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理容所確認証再交付申請書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理容所確認証の再交付を受けたいので、高知県理容師法施行細則第３条第１項の規定に基づき次のとおり申請します。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理容所確認証を破り、又は汚したときは、その理容所確認証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理容所確認証の再交付を受けた後に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 w:ascii="ＭＳ 明朝" w:hAnsi="ＭＳ 明朝" w:eastAsia="ＭＳ 明朝"/>
          <w:kern w:val="22"/>
          <w:sz w:val="22"/>
        </w:rPr>
        <w:t>理容所確認証を発見したときは、その発見した理容所確認証</w:t>
      </w:r>
      <w:r>
        <w:rPr>
          <w:rFonts w:hint="eastAsia"/>
        </w:rPr>
        <w:t>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1849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2023-12-25T08:01:00Z</dcterms:modified>
  <cp:revision>47</cp:revision>
</cp:coreProperties>
</file>