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r>
        <w:rPr>
          <w:rFonts w:hint="eastAsia"/>
          <w:sz w:val="22"/>
        </w:rPr>
        <w:t>（様式第１号）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肺がん検診精密検査実施医療機関届出書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1521" w:firstLineChars="800"/>
        <w:rPr>
          <w:rFonts w:hint="default"/>
          <w:sz w:val="22"/>
        </w:rPr>
      </w:pPr>
      <w:r>
        <w:rPr>
          <w:rFonts w:hint="eastAsia"/>
          <w:sz w:val="22"/>
        </w:rPr>
        <w:t>肺がん部会長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当医療機関は、肺がん検診精密検査実施医療機関として届出します。</w:t>
      </w:r>
    </w:p>
    <w:p>
      <w:pPr>
        <w:pStyle w:val="0"/>
        <w:spacing w:line="300" w:lineRule="exact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１．肺がん検診精密検査に携わる医師名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5"/>
        <w:gridCol w:w="7020"/>
      </w:tblGrid>
      <w:tr>
        <w:trPr>
          <w:trHeight w:val="268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専門医の資格</w:t>
            </w:r>
          </w:p>
        </w:tc>
      </w:tr>
      <w:tr>
        <w:trPr>
          <w:trHeight w:val="267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8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7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8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66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ind w:right="-77" w:rightChars="-43"/>
              <w:rPr>
                <w:rFonts w:hint="eastAsia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18"/>
              </w:rPr>
              <w:t>（呼吸器専門医・呼吸器外科専門医・気管支鏡専門医・放射線診断専門医）　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2"/>
              </w:rPr>
              <w:t>　無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5"/>
        <w:gridCol w:w="2340"/>
        <w:gridCol w:w="1544"/>
        <w:gridCol w:w="976"/>
        <w:gridCol w:w="644"/>
        <w:gridCol w:w="1440"/>
      </w:tblGrid>
      <w:tr>
        <w:trPr>
          <w:cantSplit/>
          <w:trHeight w:val="670" w:hRule="atLeast"/>
        </w:trPr>
        <w:tc>
          <w:tcPr>
            <w:tcW w:w="251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3884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可能件数</w:t>
            </w:r>
          </w:p>
        </w:tc>
      </w:tr>
      <w:tr>
        <w:trPr>
          <w:trHeight w:val="207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CT</w:t>
            </w:r>
            <w:r>
              <w:rPr>
                <w:rFonts w:hint="eastAsia"/>
                <w:sz w:val="22"/>
              </w:rPr>
              <w:t>検査</w:t>
            </w:r>
          </w:p>
        </w:tc>
        <w:tc>
          <w:tcPr>
            <w:tcW w:w="388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・設置時期：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　　　年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・機種名　：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・製造メーカー：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</w:rPr>
              <w:t>※病理診断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　　　　　　　　　　　　　　　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208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>
        <w:trPr>
          <w:cantSplit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146" w:rightChars="-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※肺がん治療</w:t>
            </w:r>
          </w:p>
        </w:tc>
        <w:tc>
          <w:tcPr>
            <w:tcW w:w="48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自施設で治療可能（治療内容：　　　　　　　　　）　　　　　　　</w:t>
            </w:r>
          </w:p>
        </w:tc>
        <w:tc>
          <w:tcPr>
            <w:tcW w:w="208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他院紹介</w:t>
            </w:r>
          </w:p>
        </w:tc>
      </w:tr>
    </w:tbl>
    <w:p>
      <w:pPr>
        <w:pStyle w:val="0"/>
        <w:spacing w:line="300" w:lineRule="exact"/>
        <w:jc w:val="left"/>
        <w:rPr>
          <w:rFonts w:hint="default"/>
          <w:sz w:val="22"/>
        </w:rPr>
      </w:pPr>
      <w:r>
        <w:rPr>
          <w:rFonts w:hint="eastAsia"/>
          <w:sz w:val="21"/>
        </w:rPr>
        <w:t>※病理診断及び肺がん治療は、参考事項のため届出の条件ではありません。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肺がん　　　　　　　　　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2</Words>
  <Characters>531</Characters>
  <Application>JUST Note</Application>
  <Lines>134</Lines>
  <Paragraphs>45</Paragraphs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490122</cp:lastModifiedBy>
  <cp:lastPrinted>2023-02-27T09:47:38Z</cp:lastPrinted>
  <dcterms:created xsi:type="dcterms:W3CDTF">2022-09-10T03:07:00Z</dcterms:created>
  <dcterms:modified xsi:type="dcterms:W3CDTF">2023-02-26T02:05:36Z</dcterms:modified>
  <cp:revision>9</cp:revision>
</cp:coreProperties>
</file>