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-1270</wp:posOffset>
                </wp:positionV>
                <wp:extent cx="247650" cy="381000"/>
                <wp:effectExtent l="1270" t="635" r="30480" b="10795"/>
                <wp:wrapNone/>
                <wp:docPr id="1026" name="上矢印 3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上矢印 30"/>
                      <wps:cNvSpPr/>
                      <wps:spPr>
                        <a:xfrm>
                          <a:off x="0" y="0"/>
                          <a:ext cx="247650" cy="3810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ajorHAnsi" w:hAnsiTheme="majorHAnsi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style="mso-wrap-distance-right:9pt;mso-wrap-distance-bottom:0pt;margin-top:-0.1pt;mso-position-vertical-relative:text;mso-position-horizontal-relative:text;v-text-anchor:middle;position:absolute;height:30pt;mso-wrap-distance-top:0pt;width:19.5pt;mso-wrap-distance-left:9pt;margin-left:220.4pt;z-index:18;" o:spid="_x0000_s1026" o:allowincell="t" o:allowoverlap="t" filled="t" fillcolor="#000000" stroked="t" strokecolor="#000000" strokeweight="1pt" o:spt="68" type="#_x0000_t68" adj="10800,54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rPr>
                          <w:rFonts w:hint="default" w:asciiTheme="majorHAnsi" w:hAnsiTheme="majorHAnsi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</w:rPr>
        <w:t>高知県立幡多けんみん病院　薬剤科</w:t>
      </w:r>
      <w:r>
        <w:rPr>
          <w:rFonts w:hint="eastAsia" w:asciiTheme="minorEastAsia" w:hAnsiTheme="minorEastAsia" w:eastAsiaTheme="minorEastAsia"/>
          <w:sz w:val="21"/>
        </w:rPr>
        <w:t xml:space="preserve">                            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報告日：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年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月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  <w:sz w:val="18"/>
        </w:rPr>
        <w:t>FAX</w:t>
      </w:r>
      <w:r>
        <w:rPr>
          <w:rFonts w:hint="eastAsia" w:asciiTheme="minorEastAsia" w:hAnsiTheme="minorEastAsia" w:eastAsiaTheme="minorEastAsia"/>
          <w:sz w:val="18"/>
        </w:rPr>
        <w:t>；</w:t>
      </w:r>
      <w:r>
        <w:rPr>
          <w:rFonts w:hint="eastAsia" w:asciiTheme="minorEastAsia" w:hAnsiTheme="minorEastAsia" w:eastAsiaTheme="minorEastAsia"/>
          <w:sz w:val="18"/>
        </w:rPr>
        <w:t>0880-66-2808</w:t>
      </w:r>
    </w:p>
    <w:p>
      <w:pPr>
        <w:pStyle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　</w:t>
      </w:r>
      <w:r>
        <w:rPr>
          <w:rFonts w:hint="eastAsia" w:asciiTheme="majorEastAsia" w:hAnsiTheme="majorEastAsia"/>
          <w:b w:val="1"/>
          <w:sz w:val="28"/>
        </w:rPr>
        <w:t>トレーシングレポート（服薬情報提供書）</w:t>
      </w:r>
      <w:r>
        <w:rPr>
          <w:rFonts w:hint="eastAsia"/>
        </w:rPr>
        <w:t>　</w:t>
      </w:r>
    </w:p>
    <w:p>
      <w:pPr>
        <w:pStyle w:val="15"/>
        <w:ind w:leftChars="0" w:firstLine="0" w:firstLine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添付資料　□無　□有（　　　枚：この用紙を含む）</w:t>
      </w: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011"/>
        <w:gridCol w:w="5183"/>
      </w:tblGrid>
      <w:tr>
        <w:trPr/>
        <w:tc>
          <w:tcPr>
            <w:tcW w:w="5070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患者ＩＤ：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患者氏名：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生年月日：　　　　年　　　月　　　日　　　　　　　　　　　　　　　</w:t>
            </w:r>
          </w:p>
        </w:tc>
        <w:tc>
          <w:tcPr>
            <w:tcW w:w="524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保険薬局　名称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担当薬剤師；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Theme="minorEastAsia" w:hAnsiTheme="minorEastAsia" w:eastAsiaTheme="minor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eastAsiaTheme="minor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/>
        <w:tc>
          <w:tcPr>
            <w:tcW w:w="10314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この情報を伝えることに対して患者の同意を、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□得た</w:t>
            </w:r>
          </w:p>
          <w:p>
            <w:pPr>
              <w:pStyle w:val="15"/>
              <w:ind w:firstLine="3960" w:firstLineChars="2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□得ておりませんが、治療上重要だと思われますのでご報告いたします。</w:t>
            </w:r>
          </w:p>
        </w:tc>
      </w:tr>
    </w:tbl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処方箋に基づき調剤を行い、薬剤を交付いたしました。服薬情報について下記の通りご報告いたします。　　　　　　　　　　　　　　　　　　　　　　　　　　　</w:t>
      </w: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36"/>
        <w:gridCol w:w="4320"/>
        <w:gridCol w:w="5238"/>
      </w:tblGrid>
      <w:tr>
        <w:trPr/>
        <w:tc>
          <w:tcPr>
            <w:tcW w:w="4968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処方箋発行日：　　　年　　　月　　　日</w:t>
            </w:r>
          </w:p>
        </w:tc>
        <w:tc>
          <w:tcPr>
            <w:tcW w:w="5346" w:type="dxa"/>
            <w:vAlign w:val="top"/>
          </w:tcPr>
          <w:p>
            <w:pPr>
              <w:pStyle w:val="15"/>
              <w:ind w:firstLine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調剤日：　　　　年　　　月　　　日</w:t>
            </w:r>
          </w:p>
        </w:tc>
      </w:tr>
      <w:tr>
        <w:trPr/>
        <w:tc>
          <w:tcPr>
            <w:tcW w:w="648" w:type="dxa"/>
            <w:vMerge w:val="restart"/>
            <w:vAlign w:val="top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　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報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告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</w:t>
            </w: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容</w:t>
            </w:r>
          </w:p>
        </w:tc>
        <w:tc>
          <w:tcPr>
            <w:tcW w:w="9666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□継続の必要性が乏しい薬剤についての情報提供（ポリファーマシー等）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□服薬状況　　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□他院処方（重複、相互作用）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□副作用（重篤でないもの）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□残薬調整に関する情報提供　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　□手技：自己注射・吸入薬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□処方内容に関連した提案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□その他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/>
        <w:tc>
          <w:tcPr>
            <w:tcW w:w="648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66" w:type="dxa"/>
            <w:gridSpan w:val="2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情報提供・提案事項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48" w:type="dxa"/>
            <w:vMerge w:val="continue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666" w:type="dxa"/>
            <w:gridSpan w:val="2"/>
            <w:vAlign w:val="top"/>
          </w:tcPr>
          <w:p>
            <w:pPr>
              <w:pStyle w:val="15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★残薬が生じた理由に☑してください（複数回答可）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□飲み忘れが積み重なった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□新たに別の医薬品が処方された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□服薬の用法を間違っていた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1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□自己判断により服薬を中止した　　□その他（　　　　　　　　　　　　　　　　　　　　　　　　　　）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★残薬を回避するための対応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□適切な服薬に向けて、意義や重要性について指導しました。</w:t>
            </w:r>
          </w:p>
          <w:p>
            <w:pPr>
              <w:pStyle w:val="15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□その他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　　　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) </w:t>
            </w:r>
          </w:p>
        </w:tc>
      </w:tr>
    </w:tbl>
    <w:p>
      <w:pPr>
        <w:pStyle w:val="15"/>
        <w:spacing w:line="100" w:lineRule="exact"/>
        <w:rPr>
          <w:rFonts w:hint="default" w:asciiTheme="minorEastAsia" w:hAnsiTheme="minorEastAsia" w:eastAsiaTheme="minorEastAsia"/>
        </w:rPr>
      </w:pPr>
    </w:p>
    <w:tbl>
      <w:tblPr>
        <w:tblStyle w:val="24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314" w:type="dxa"/>
            <w:vAlign w:val="top"/>
          </w:tcPr>
          <w:p>
            <w:pPr>
              <w:pStyle w:val="15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《病院記入欄》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次回受診日：</w:t>
            </w:r>
            <w:bookmarkStart w:id="0" w:name="_GoBack"/>
            <w:bookmarkEnd w:id="0"/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□報告内容を確認し、主治医へ報告しました。　　　　　□報告内容を確認し、掲示板に記載しました。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年　　　　　月　　　　　日　　　対応薬剤師：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Theme="minorEastAsia" w:hAnsiTheme="minorEastAsia" w:eastAsiaTheme="minor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eastAsiaTheme="minor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5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1"/>
        </w:rPr>
        <w:t>＜ご注意＞この</w:t>
      </w:r>
      <w:r>
        <w:rPr>
          <w:rFonts w:hint="eastAsia" w:asciiTheme="majorEastAsia" w:hAnsiTheme="majorEastAsia" w:eastAsiaTheme="majorEastAsia"/>
          <w:sz w:val="21"/>
        </w:rPr>
        <w:t>FAX</w:t>
      </w:r>
      <w:r>
        <w:rPr>
          <w:rFonts w:hint="eastAsia" w:asciiTheme="majorEastAsia" w:hAnsiTheme="majorEastAsia" w:eastAsiaTheme="majorEastAsia"/>
          <w:sz w:val="21"/>
        </w:rPr>
        <w:t>による情報伝達は疑義紹介ではございません。緊急性が高いご連絡は別にお願いします。</w:t>
      </w:r>
    </w:p>
    <w:sectPr>
      <w:pgSz w:w="11906" w:h="16838"/>
      <w:pgMar w:top="680" w:right="851" w:bottom="68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 w:eastAsia="ＭＳ 明朝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181</Words>
  <Characters>1036</Characters>
  <Application>JUST Note</Application>
  <Lines>8</Lines>
  <Paragraphs>2</Paragraphs>
  <Company>広島市立病院機構</Company>
  <CharactersWithSpaces>1215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広島市立病院機構</dc:creator>
  <cp:lastModifiedBy>412661</cp:lastModifiedBy>
  <cp:lastPrinted>2021-06-09T11:32:12Z</cp:lastPrinted>
  <dcterms:created xsi:type="dcterms:W3CDTF">2019-10-28T06:41:00Z</dcterms:created>
  <dcterms:modified xsi:type="dcterms:W3CDTF">2021-06-09T11:32:03Z</dcterms:modified>
  <cp:revision>18</cp:revision>
</cp:coreProperties>
</file>