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12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8.35pt;mso-wrap-distance-top:0pt;width:14.15pt;mso-wrap-distance-left:5.65pt;margin-left:243.65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55245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4.34pt;mso-position-vertical-relative:text;mso-position-horizontal-relative:text;position:absolute;height:28.35pt;mso-wrap-distance-top:0pt;width:14.15pt;mso-wrap-distance-left:5.65pt;margin-left:460.85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公衆浴場</w:t>
      </w:r>
      <w:r>
        <w:rPr>
          <w:rFonts w:hint="eastAsia" w:ascii="ＭＳ 明朝" w:hAnsi="ＭＳ 明朝" w:eastAsia="ＭＳ 明朝"/>
          <w:kern w:val="22"/>
          <w:sz w:val="22"/>
        </w:rPr>
        <w:t>営業再開届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/>
        </w:rPr>
        <w:t>停止していた公衆浴場の営業を再開しましたので、高知県公衆浴場法施行条例</w:t>
      </w:r>
      <w:r>
        <w:rPr>
          <w:rFonts w:hint="eastAsia"/>
          <w:kern w:val="22"/>
          <w:sz w:val="22"/>
        </w:rPr>
        <w:t>第</w:t>
      </w:r>
      <w:r>
        <w:rPr>
          <w:rFonts w:hint="eastAsia"/>
          <w:kern w:val="22"/>
          <w:sz w:val="22"/>
        </w:rPr>
        <w:t>11</w:t>
      </w:r>
      <w:r>
        <w:rPr>
          <w:rFonts w:hint="eastAsia"/>
          <w:kern w:val="22"/>
          <w:sz w:val="22"/>
        </w:rPr>
        <w:t>条の規定により次のとおり届け出ます。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855"/>
        <w:gridCol w:w="870"/>
        <w:gridCol w:w="7260"/>
      </w:tblGrid>
      <w:tr>
        <w:trPr>
          <w:trHeight w:val="67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一般公衆浴場　・　その他の公衆浴場（　　　　　　　　　　）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2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70" w:beforeLines="20" w:beforeAutospacing="0" w:after="70" w:afterLines="20" w:afterAutospacing="0" w:line="240" w:lineRule="exact"/>
              <w:rPr>
                <w:rFonts w:hint="eastAsia"/>
              </w:rPr>
            </w:pPr>
            <w:r>
              <w:rPr>
                <w:rFonts w:hint="eastAsia"/>
              </w:rPr>
              <w:t>営業の一部を停止していた部分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rPr>
                <w:rFonts w:hint="eastAsia"/>
              </w:rPr>
            </w:pPr>
          </w:p>
        </w:tc>
      </w:tr>
      <w:tr>
        <w:trPr/>
        <w:tc>
          <w:tcPr>
            <w:tcW w:w="12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142" w:firstLineChars="19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</w:t>
      </w:r>
      <w:r>
        <w:rPr>
          <w:rFonts w:hint="eastAsia" w:ascii="ＭＳ 明朝" w:hAnsi="ＭＳ 明朝" w:eastAsia="ＭＳ 明朝"/>
          <w:kern w:val="22"/>
          <w:sz w:val="22"/>
        </w:rPr>
        <w:t>　その他の公衆浴場の場合は、「公衆浴場」の「種類」欄の括弧内に温泉利用施設、健康ランド、サウナ風呂、個室付き浴場等の区別を記入してください。</w:t>
      </w:r>
    </w:p>
    <w:p>
      <w:pPr>
        <w:pStyle w:val="0"/>
        <w:overflowPunct w:val="0"/>
        <w:autoSpaceDE w:val="0"/>
        <w:autoSpaceDN w:val="0"/>
        <w:ind w:left="0" w:leftChars="0" w:firstLine="436" w:firstLineChars="2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２　</w:t>
      </w:r>
      <w:r>
        <w:rPr>
          <w:rFonts w:hint="eastAsia"/>
        </w:rPr>
        <w:t>営業を再開した日から</w:t>
      </w:r>
      <w:r>
        <w:rPr>
          <w:rFonts w:hint="eastAsia"/>
        </w:rPr>
        <w:t>10</w:t>
      </w:r>
      <w:r>
        <w:rPr>
          <w:rFonts w:hint="eastAsia"/>
        </w:rPr>
        <w:t>日以内に届け出てください。</w:t>
      </w:r>
    </w:p>
    <w:p>
      <w:pPr>
        <w:pStyle w:val="0"/>
        <w:overflowPunct w:val="0"/>
        <w:autoSpaceDE w:val="0"/>
        <w:autoSpaceDN w:val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2080</TotalTime>
  <Pages>1</Pages>
  <Words>0</Words>
  <Characters>393</Characters>
  <Application>JUST Note</Application>
  <Lines>67</Lines>
  <Paragraphs>28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2021-05-15T19:05:15Z</cp:lastPrinted>
  <dcterms:created xsi:type="dcterms:W3CDTF">2020-12-03T05:05:00Z</dcterms:created>
  <dcterms:modified xsi:type="dcterms:W3CDTF">2021-05-17T13:42:17Z</dcterms:modified>
  <cp:revision>59</cp:revision>
</cp:coreProperties>
</file>