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第２号様式の３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34290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7pt;mso-position-vertical-relative:text;mso-position-horizontal-relative:text;position:absolute;height:28.35pt;mso-wrap-distance-top:0pt;width:14.15pt;mso-wrap-distance-left:5.65pt;margin-left:460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公衆浴場営業許可書再交付申請書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公衆浴場営業許可書</w:t>
      </w:r>
      <w:r>
        <w:rPr>
          <w:rFonts w:hint="eastAsia" w:ascii="ＭＳ 明朝" w:hAnsi="ＭＳ 明朝" w:eastAsia="ＭＳ 明朝"/>
          <w:kern w:val="22"/>
          <w:sz w:val="22"/>
        </w:rPr>
        <w:t>の再交付を受けたいので、高知県公衆浴場法施行細則第３条の３第１項の規定に基づき次のとおり申請します。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542"/>
        <w:gridCol w:w="868"/>
        <w:gridCol w:w="988"/>
        <w:gridCol w:w="7022"/>
      </w:tblGrid>
      <w:tr>
        <w:trPr>
          <w:trHeight w:val="850" w:hRule="atLeast"/>
        </w:trPr>
        <w:tc>
          <w:tcPr>
            <w:tcW w:w="542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85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年　　月　　日</w:t>
            </w: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再交付の申請理由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-43" w:hanging="94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紛失　・　毀損　・　汚損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「公衆浴場」の「種類」欄及び「再交付の申請理由」欄は、該当するものを○で囲んでください。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　　２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　　３　公衆浴場営業許可書を毀損し、又は汚損したときは、その公衆浴場営業許可書を添えてください。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1932</TotalTime>
  <Pages>1</Pages>
  <Words>0</Words>
  <Characters>304</Characters>
  <Application>JUST Note</Application>
  <Lines>80</Lines>
  <Paragraphs>26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2023-12-26T02:44:12Z</dcterms:modified>
  <cp:revision>50</cp:revision>
</cp:coreProperties>
</file>