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第７号様式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主たる事務所の所在地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分割による公衆浴場営業者地位承継届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分割により公衆浴場の営業者の地位を承継しましたので、公衆浴場</w:t>
      </w:r>
      <w:r>
        <w:rPr>
          <w:rFonts w:hint="eastAsia"/>
        </w:rPr>
        <w:t>法</w:t>
      </w:r>
      <w:r>
        <w:rPr>
          <w:rFonts w:hint="eastAsia" w:ascii="ＭＳ 明朝" w:hAnsi="ＭＳ 明朝" w:eastAsia="ＭＳ 明朝"/>
          <w:kern w:val="22"/>
          <w:sz w:val="22"/>
        </w:rPr>
        <w:t>第２条の３第２項の規定により次のとおり関係書類を添えて届け出ます。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210"/>
        <w:gridCol w:w="645"/>
        <w:gridCol w:w="870"/>
        <w:gridCol w:w="870"/>
        <w:gridCol w:w="6390"/>
      </w:tblGrid>
      <w:tr>
        <w:trPr>
          <w:trHeight w:val="67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2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2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64" w:hRule="atLeast"/>
        </w:trPr>
        <w:tc>
          <w:tcPr>
            <w:tcW w:w="645" w:type="dxa"/>
            <w:gridSpan w:val="2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2385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39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178" w:hRule="atLeast"/>
        </w:trPr>
        <w:tc>
          <w:tcPr>
            <w:tcW w:w="645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9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178" w:hRule="atLeast"/>
        </w:trPr>
        <w:tc>
          <w:tcPr>
            <w:tcW w:w="645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39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分割年月日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分割により公衆浴場の営業者の地位を承継した</w:t>
      </w:r>
      <w:r>
        <w:rPr>
          <w:rFonts w:hint="eastAsia" w:ascii="ＭＳ 明朝" w:hAnsi="ＭＳ 明朝" w:eastAsia="ＭＳ 明朝"/>
          <w:kern w:val="22"/>
          <w:sz w:val="22"/>
        </w:rPr>
        <w:t>法人の定款若しくは寄附行為の写し又は登記事項証明書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その他の公衆浴場の場合は、「公衆浴場」の「種類」欄の括弧内に温泉利用施設、健康ランド、サウナ風呂、個室付き浴場等の区別を記入してください。</w:t>
      </w:r>
    </w:p>
    <w:p>
      <w:pPr>
        <w:pStyle w:val="0"/>
        <w:overflowPunct w:val="0"/>
        <w:autoSpaceDE w:val="0"/>
        <w:autoSpaceDN w:val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2035</TotalTime>
  <Pages>1</Pages>
  <Words>0</Words>
  <Characters>347</Characters>
  <Application>JUST Note</Application>
  <Lines>107</Lines>
  <Paragraphs>29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2023-12-26T02:55:57Z</dcterms:modified>
  <cp:revision>53</cp:revision>
</cp:coreProperties>
</file>