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  <w:i w:val="0"/>
        </w:rPr>
        <w:t>第８号様式</w:t>
      </w:r>
      <w:r>
        <w:rPr>
          <w:rFonts w:hint="eastAsia"/>
        </w:rPr>
        <w:t>（第</w:t>
      </w:r>
      <w:r>
        <w:rPr>
          <w:rFonts w:hint="eastAsia"/>
        </w:rPr>
        <w:t>14</w:t>
      </w:r>
      <w:r>
        <w:rPr>
          <w:rFonts w:hint="eastAsia"/>
        </w:rPr>
        <w:t>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4520" w:firstLineChars="2000"/>
        <w:rPr>
          <w:rFonts w:hint="eastAsia"/>
        </w:rPr>
      </w:pPr>
      <w:r>
        <w:rPr>
          <w:rFonts w:hint="eastAsia"/>
        </w:rPr>
        <w:t>営業者　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  <w:u w:val="none"/>
        </w:rPr>
      </w:pPr>
      <w:r>
        <w:rPr>
          <w:rFonts w:hint="eastAsia"/>
          <w:u w:val="none" w:color="auto"/>
        </w:rPr>
        <w:t>電話番号</w:t>
      </w:r>
    </w:p>
    <w:p>
      <w:pPr>
        <w:pStyle w:val="0"/>
        <w:overflowPunct w:val="0"/>
        <w:autoSpaceDE w:val="0"/>
        <w:autoSpaceDN w:val="0"/>
        <w:rPr>
          <w:rFonts w:hint="eastAsia"/>
          <w:u w:val="none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  <w:u w:val="none"/>
        </w:rPr>
      </w:pPr>
      <w:r>
        <w:rPr>
          <w:rFonts w:hint="eastAsia"/>
          <w:u w:val="none"/>
        </w:rPr>
        <w:t>ふぐ処理師</w:t>
      </w:r>
      <w:r>
        <w:rPr>
          <w:rFonts w:hint="eastAsia"/>
          <w:u w:val="none" w:color="auto"/>
        </w:rPr>
        <w:t>異動等</w:t>
      </w:r>
      <w:r>
        <w:rPr>
          <w:rFonts w:hint="eastAsia"/>
          <w:u w:val="none"/>
        </w:rPr>
        <w:t>報告書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rPr>
          <w:rFonts w:hint="eastAsia"/>
          <w:u w:val="none"/>
        </w:rPr>
      </w:pPr>
    </w:p>
    <w:p>
      <w:pPr>
        <w:pStyle w:val="0"/>
        <w:overflowPunct w:val="0"/>
        <w:autoSpaceDE w:val="0"/>
        <w:autoSpaceDN w:val="0"/>
        <w:spacing w:after="0" w:afterLines="0" w:afterAutospacing="0"/>
        <w:ind w:firstLine="226" w:firstLineChars="100"/>
        <w:rPr>
          <w:rFonts w:hint="eastAsia"/>
          <w:u w:val="none"/>
        </w:rPr>
      </w:pPr>
      <w:r>
        <w:rPr>
          <w:rFonts w:hint="eastAsia"/>
          <w:u w:val="none"/>
        </w:rPr>
        <w:t>ふぐ処理師に</w:t>
      </w:r>
      <w:r>
        <w:rPr>
          <w:rFonts w:hint="eastAsia"/>
          <w:u w:val="none" w:color="auto"/>
        </w:rPr>
        <w:t>異動（ふぐ処理師の免許を受けた営業者の営業をする場所に変更）がありましたので</w:t>
      </w:r>
      <w:r>
        <w:rPr>
          <w:rFonts w:hint="eastAsia"/>
          <w:u w:val="none"/>
        </w:rPr>
        <w:t>、</w:t>
      </w:r>
      <w:r>
        <w:rPr>
          <w:rFonts w:hint="eastAsia"/>
          <w:snapToGrid w:val="0"/>
          <w:kern w:val="0"/>
          <w:sz w:val="22"/>
          <w:u w:val="none" w:color="auto"/>
        </w:rPr>
        <w:t>ふぐ取扱い条例第</w:t>
      </w:r>
      <w:r>
        <w:rPr>
          <w:rFonts w:hint="eastAsia"/>
          <w:snapToGrid w:val="0"/>
          <w:kern w:val="0"/>
          <w:sz w:val="22"/>
          <w:u w:val="none" w:color="auto"/>
        </w:rPr>
        <w:t>15</w:t>
      </w:r>
      <w:r>
        <w:rPr>
          <w:rFonts w:hint="eastAsia"/>
          <w:snapToGrid w:val="0"/>
          <w:kern w:val="0"/>
          <w:sz w:val="22"/>
          <w:u w:val="none" w:color="auto"/>
        </w:rPr>
        <w:t>条第２項（第</w:t>
      </w:r>
      <w:r>
        <w:rPr>
          <w:rFonts w:hint="eastAsia"/>
          <w:snapToGrid w:val="0"/>
          <w:kern w:val="0"/>
          <w:sz w:val="22"/>
          <w:u w:val="none" w:color="auto"/>
        </w:rPr>
        <w:t>15</w:t>
      </w:r>
      <w:r>
        <w:rPr>
          <w:rFonts w:hint="eastAsia"/>
          <w:snapToGrid w:val="0"/>
          <w:kern w:val="0"/>
          <w:sz w:val="22"/>
          <w:u w:val="none" w:color="auto"/>
        </w:rPr>
        <w:t>条第３項において準用する同条第２項）</w:t>
      </w:r>
      <w:r>
        <w:rPr>
          <w:rFonts w:hint="eastAsia"/>
          <w:snapToGrid w:val="0"/>
          <w:kern w:val="0"/>
          <w:sz w:val="22"/>
          <w:u w:val="none"/>
        </w:rPr>
        <w:t>の規定により下記のとおり報告します。</w:t>
      </w:r>
    </w:p>
    <w:p>
      <w:pPr>
        <w:pStyle w:val="0"/>
        <w:overflowPunct w:val="0"/>
        <w:autoSpaceDE w:val="0"/>
        <w:autoSpaceDN w:val="0"/>
        <w:spacing w:after="0" w:afterLines="0" w:afterAutospacing="0"/>
        <w:ind w:left="0" w:firstLine="0" w:firstLineChars="0"/>
        <w:jc w:val="both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/>
        <w:ind w:left="0" w:firstLine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overflowPunct w:val="0"/>
        <w:autoSpaceDE w:val="0"/>
        <w:autoSpaceDN w:val="0"/>
        <w:spacing w:after="0" w:afterLines="0" w:afterAutospacing="0"/>
        <w:ind w:left="0" w:firstLine="0" w:firstLineChars="0"/>
        <w:jc w:val="both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170" w:afterLines="50" w:afterAutospacing="0"/>
        <w:ind w:left="0" w:firstLine="0" w:firstLineChars="0"/>
        <w:rPr>
          <w:rFonts w:hint="eastAsia"/>
          <w:u w:val="none"/>
        </w:rPr>
      </w:pPr>
      <w:r>
        <w:rPr>
          <w:rFonts w:hint="eastAsia"/>
          <w:u w:val="none" w:color="auto"/>
        </w:rPr>
        <w:t>１</w:t>
      </w:r>
      <w:r>
        <w:rPr>
          <w:rFonts w:hint="eastAsia"/>
          <w:u w:val="none"/>
        </w:rPr>
        <w:t>　ふぐ処理師の異動の場合</w:t>
      </w:r>
    </w:p>
    <w:tbl>
      <w:tblPr>
        <w:tblStyle w:val="17"/>
        <w:tblW w:w="0" w:type="auto"/>
        <w:tblInd w:w="91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1920"/>
        <w:gridCol w:w="2460"/>
        <w:gridCol w:w="2010"/>
        <w:gridCol w:w="2460"/>
      </w:tblGrid>
      <w:tr>
        <w:trPr>
          <w:trHeight w:val="567" w:hRule="exact"/>
        </w:trPr>
        <w:tc>
          <w:tcPr>
            <w:tcW w:w="1920" w:type="dxa"/>
            <w:vAlign w:val="center"/>
          </w:tcPr>
          <w:p>
            <w:pPr>
              <w:pStyle w:val="0"/>
              <w:jc w:val="center"/>
              <w:rPr>
                <w:rFonts w:hint="eastAsia"/>
                <w:u w:val="none"/>
              </w:rPr>
            </w:pPr>
            <w:r>
              <w:rPr>
                <w:rFonts w:hint="eastAsia"/>
                <w:u w:val="none"/>
              </w:rPr>
              <w:t>ふぐ処理師氏名</w:t>
            </w:r>
          </w:p>
        </w:tc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  <w:u w:val="none"/>
              </w:rPr>
            </w:pPr>
            <w:r>
              <w:rPr>
                <w:rFonts w:hint="eastAsia"/>
                <w:u w:val="none" w:color="auto"/>
              </w:rPr>
              <w:t>ふぐ処理師免許証番号及び免許年月日</w:t>
            </w:r>
          </w:p>
        </w:tc>
        <w:tc>
          <w:tcPr>
            <w:tcW w:w="201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u w:val="none"/>
              </w:rPr>
            </w:pPr>
            <w:r>
              <w:rPr>
                <w:rFonts w:hint="eastAsia"/>
                <w:u w:val="none"/>
              </w:rPr>
              <w:t>雇用</w:t>
            </w:r>
            <w:r>
              <w:rPr>
                <w:rFonts w:hint="eastAsia"/>
                <w:u w:val="none" w:color="auto"/>
              </w:rPr>
              <w:t>又は</w:t>
            </w:r>
            <w:r>
              <w:rPr>
                <w:rFonts w:hint="eastAsia"/>
                <w:u w:val="none"/>
              </w:rPr>
              <w:t>解雇の別</w:t>
            </w:r>
          </w:p>
        </w:tc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u w:val="none"/>
              </w:rPr>
            </w:pPr>
            <w:r>
              <w:rPr>
                <w:rFonts w:hint="eastAsia"/>
                <w:u w:val="none"/>
              </w:rPr>
              <w:t>異動年月日</w:t>
            </w:r>
          </w:p>
        </w:tc>
      </w:tr>
      <w:tr>
        <w:trPr>
          <w:trHeight w:val="567" w:hRule="exact"/>
        </w:trPr>
        <w:tc>
          <w:tcPr>
            <w:tcW w:w="1920" w:type="dxa"/>
            <w:vAlign w:val="center"/>
          </w:tcPr>
          <w:p>
            <w:pPr>
              <w:pStyle w:val="0"/>
              <w:rPr>
                <w:rFonts w:hint="eastAsia"/>
                <w:u w:val="none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u w:val="none"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u w:val="none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u w:val="none"/>
              </w:rPr>
            </w:pPr>
          </w:p>
        </w:tc>
      </w:tr>
      <w:tr>
        <w:trPr>
          <w:trHeight w:val="567" w:hRule="exact"/>
        </w:trPr>
        <w:tc>
          <w:tcPr>
            <w:tcW w:w="1920" w:type="dxa"/>
            <w:vAlign w:val="center"/>
          </w:tcPr>
          <w:p>
            <w:pPr>
              <w:pStyle w:val="0"/>
              <w:rPr>
                <w:rFonts w:hint="eastAsia"/>
                <w:u w:val="none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u w:val="none"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u w:val="none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u w:val="none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170" w:beforeLines="50" w:beforeAutospacing="0"/>
        <w:ind w:left="0" w:firstLine="0" w:firstLineChars="0"/>
        <w:rPr>
          <w:rFonts w:hint="eastAsia" w:ascii="ＭＳ 明朝" w:hAnsi="ＭＳ 明朝"/>
          <w:b w:val="0"/>
          <w:i w:val="0"/>
          <w:snapToGrid w:val="1"/>
          <w:kern w:val="22"/>
          <w:u w:val="none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 w:after="170" w:afterLines="50" w:afterAutospacing="0"/>
        <w:ind w:left="0" w:firstLine="0" w:firstLineChars="0"/>
        <w:rPr>
          <w:rFonts w:hint="eastAsia" w:ascii="ＭＳ 明朝" w:hAnsi="ＭＳ 明朝"/>
          <w:b w:val="0"/>
          <w:i w:val="0"/>
          <w:snapToGrid w:val="1"/>
          <w:kern w:val="22"/>
          <w:u w:val="none"/>
        </w:rPr>
      </w:pPr>
      <w:r>
        <w:rPr>
          <w:rFonts w:hint="eastAsia" w:ascii="ＭＳ 明朝" w:hAnsi="ＭＳ 明朝"/>
          <w:b w:val="0"/>
          <w:i w:val="0"/>
          <w:snapToGrid w:val="1"/>
          <w:kern w:val="22"/>
          <w:u w:val="none" w:color="auto"/>
        </w:rPr>
        <w:t>２</w:t>
      </w:r>
      <w:r>
        <w:rPr>
          <w:rFonts w:hint="eastAsia" w:ascii="ＭＳ 明朝" w:hAnsi="ＭＳ 明朝"/>
          <w:b w:val="0"/>
          <w:i w:val="0"/>
          <w:snapToGrid w:val="1"/>
          <w:kern w:val="22"/>
          <w:u w:val="none"/>
        </w:rPr>
        <w:t>　</w:t>
      </w:r>
      <w:r>
        <w:rPr>
          <w:rFonts w:hint="eastAsia"/>
          <w:u w:val="none" w:color="auto"/>
        </w:rPr>
        <w:t>ふぐ処理師の免許を受けた営業者の営業をする場所</w:t>
      </w:r>
      <w:r>
        <w:rPr>
          <w:rFonts w:hint="eastAsia"/>
          <w:u w:val="none"/>
        </w:rPr>
        <w:t>の</w:t>
      </w:r>
      <w:r>
        <w:rPr>
          <w:rFonts w:hint="eastAsia" w:ascii="ＭＳ 明朝" w:hAnsi="ＭＳ 明朝"/>
          <w:b w:val="0"/>
          <w:i w:val="0"/>
          <w:snapToGrid w:val="1"/>
          <w:kern w:val="22"/>
          <w:sz w:val="22"/>
          <w:u w:val="none"/>
        </w:rPr>
        <w:t>変更の場合</w:t>
      </w:r>
    </w:p>
    <w:tbl>
      <w:tblPr>
        <w:tblStyle w:val="17"/>
        <w:tblW w:w="0" w:type="auto"/>
        <w:tblInd w:w="91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1920"/>
        <w:gridCol w:w="4470"/>
        <w:gridCol w:w="2460"/>
      </w:tblGrid>
      <w:tr>
        <w:trPr>
          <w:trHeight w:val="567" w:hRule="exact"/>
        </w:trPr>
        <w:tc>
          <w:tcPr>
            <w:tcW w:w="1920" w:type="dxa"/>
            <w:vAlign w:val="center"/>
          </w:tcPr>
          <w:p>
            <w:pPr>
              <w:pStyle w:val="0"/>
              <w:jc w:val="center"/>
              <w:rPr>
                <w:rFonts w:hint="eastAsia"/>
                <w:u w:val="none"/>
              </w:rPr>
            </w:pPr>
            <w:r>
              <w:rPr>
                <w:rFonts w:hint="eastAsia"/>
                <w:u w:val="none"/>
              </w:rPr>
              <w:t>ふぐ処理師氏名</w:t>
            </w:r>
          </w:p>
        </w:tc>
        <w:tc>
          <w:tcPr>
            <w:tcW w:w="4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u w:val="none"/>
              </w:rPr>
            </w:pPr>
            <w:r>
              <w:rPr>
                <w:rFonts w:hint="eastAsia"/>
                <w:u w:val="none" w:color="auto"/>
              </w:rPr>
              <w:t>変更前及び変更後の営業をする場所</w:t>
            </w:r>
          </w:p>
        </w:tc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u w:val="none"/>
              </w:rPr>
            </w:pPr>
            <w:r>
              <w:rPr>
                <w:rFonts w:hint="eastAsia"/>
                <w:u w:val="none" w:color="auto"/>
              </w:rPr>
              <w:t>変更年月日</w:t>
            </w:r>
          </w:p>
        </w:tc>
      </w:tr>
      <w:tr>
        <w:trPr>
          <w:trHeight w:val="567" w:hRule="exact"/>
        </w:trPr>
        <w:tc>
          <w:tcPr>
            <w:tcW w:w="192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92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170" w:beforeLines="50" w:beforeAutospacing="0"/>
        <w:ind w:left="0" w:firstLine="0" w:firstLineChars="0"/>
        <w:rPr>
          <w:rFonts w:hint="eastAsia" w:ascii="ＭＳ 明朝" w:hAnsi="ＭＳ 明朝"/>
          <w:b w:val="0"/>
          <w:i w:val="0"/>
          <w:snapToGrid w:val="1"/>
          <w:kern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ind w:left="226" w:hanging="226" w:hangingChars="100"/>
        <w:rPr>
          <w:rFonts w:hint="eastAsia" w:ascii="ＭＳ 明朝" w:hAnsi="ＭＳ 明朝"/>
          <w:b w:val="0"/>
          <w:i w:val="0"/>
          <w:snapToGrid w:val="1"/>
          <w:kern w:val="22"/>
        </w:rPr>
      </w:pPr>
      <w:r>
        <w:rPr>
          <w:rFonts w:hint="eastAsia" w:ascii="ＭＳ 明朝" w:hAnsi="ＭＳ 明朝"/>
          <w:b w:val="0"/>
          <w:i w:val="0"/>
          <w:snapToGrid w:val="1"/>
          <w:kern w:val="22"/>
          <w:sz w:val="22"/>
          <w:u w:val="none" w:color="auto"/>
        </w:rPr>
        <w:t>注　</w:t>
      </w:r>
      <w:r>
        <w:rPr>
          <w:rFonts w:hint="eastAsia"/>
          <w:u w:val="none" w:color="auto"/>
        </w:rPr>
        <w:t>ふぐ処理師の</w:t>
      </w:r>
      <w:r>
        <w:rPr>
          <w:rFonts w:hint="eastAsia" w:ascii="ＭＳ 明朝" w:hAnsi="ＭＳ 明朝"/>
          <w:b w:val="0"/>
          <w:i w:val="0"/>
          <w:snapToGrid w:val="1"/>
          <w:kern w:val="22"/>
          <w:sz w:val="22"/>
          <w:u w:val="none" w:color="auto"/>
        </w:rPr>
        <w:t>異動又は</w:t>
      </w:r>
      <w:r>
        <w:rPr>
          <w:rFonts w:hint="eastAsia"/>
          <w:u w:val="none" w:color="auto"/>
        </w:rPr>
        <w:t>ふぐ処理師の免許を受けた営業者の営業をする場所の</w:t>
      </w:r>
      <w:r>
        <w:rPr>
          <w:rFonts w:hint="eastAsia" w:ascii="ＭＳ 明朝" w:hAnsi="ＭＳ 明朝"/>
          <w:b w:val="0"/>
          <w:i w:val="0"/>
          <w:snapToGrid w:val="1"/>
          <w:kern w:val="22"/>
          <w:sz w:val="22"/>
          <w:u w:val="none" w:color="auto"/>
        </w:rPr>
        <w:t>変更があった日から</w:t>
      </w:r>
      <w:r>
        <w:rPr>
          <w:rFonts w:hint="eastAsia" w:ascii="ＭＳ 明朝" w:hAnsi="ＭＳ 明朝"/>
          <w:b w:val="0"/>
          <w:i w:val="0"/>
          <w:snapToGrid w:val="1"/>
          <w:kern w:val="22"/>
          <w:sz w:val="22"/>
          <w:u w:val="none" w:color="auto"/>
        </w:rPr>
        <w:t>20</w:t>
      </w:r>
      <w:r>
        <w:rPr>
          <w:rFonts w:hint="eastAsia" w:ascii="ＭＳ 明朝" w:hAnsi="ＭＳ 明朝"/>
          <w:b w:val="0"/>
          <w:i w:val="0"/>
          <w:snapToGrid w:val="1"/>
          <w:kern w:val="22"/>
          <w:sz w:val="22"/>
          <w:u w:val="none" w:color="auto"/>
        </w:rPr>
        <w:t>日以内に報告してください。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/>
          <w:b w:val="0"/>
          <w:i w:val="0"/>
          <w:snapToGrid w:val="1"/>
          <w:kern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noPunctuationKerning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1</Pages>
  <Words>4</Words>
  <Characters>310</Characters>
  <Application>JUST Note</Application>
  <Lines>45</Lines>
  <Paragraphs>19</Paragraphs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441663</cp:lastModifiedBy>
  <cp:lastPrinted>2020-03-21T01:54:24Z</cp:lastPrinted>
  <dcterms:created xsi:type="dcterms:W3CDTF">2019-10-24T11:07:00Z</dcterms:created>
  <dcterms:modified xsi:type="dcterms:W3CDTF">2020-05-25T09:42:49Z</dcterms:modified>
  <cp:revision>10</cp:revision>
</cp:coreProperties>
</file>