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高　知　県　知　事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氏名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代理権限を付与した者の氏名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宣誓書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私は、通訳案内士法施行規則第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号に定める下記事項に該当していないことを宣誓します。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１年以上の懲役又は禁錮の刑に処せられた者で、刑の執行を終わり、又は刑の執行を受けることがなくなった日から２年を経過しないもの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※法人の場合は、役員全員について作成することが必要です。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3</Words>
  <Characters>192</Characters>
  <Application>JUST Note</Application>
  <Lines>34</Lines>
  <Paragraphs>13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457460</cp:lastModifiedBy>
  <cp:lastPrinted>2021-01-25T07:49:24Z</cp:lastPrinted>
  <dcterms:created xsi:type="dcterms:W3CDTF">2015-03-27T04:15:00Z</dcterms:created>
  <dcterms:modified xsi:type="dcterms:W3CDTF">2020-12-09T03:00:00Z</dcterms:modified>
  <cp:revision>5</cp:revision>
</cp:coreProperties>
</file>