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sz w:val="22"/>
        </w:rPr>
      </w:pPr>
      <w:bookmarkStart w:id="0" w:name="_GoBack"/>
      <w:bookmarkEnd w:id="0"/>
      <w:r>
        <w:rPr>
          <w:rFonts w:hint="eastAsia" w:asciiTheme="minorEastAsia" w:hAnsiTheme="minorEastAsia"/>
          <w:color w:val="auto"/>
          <w:kern w:val="0"/>
          <w:sz w:val="22"/>
        </w:rPr>
        <w:t>高知県市町村管理漁港沈廃船処理推進事業費補助金交付要綱</w:t>
      </w:r>
    </w:p>
    <w:p>
      <w:pPr>
        <w:pStyle w:val="0"/>
        <w:rPr>
          <w:rFonts w:hint="default" w:asciiTheme="minorEastAsia" w:hAnsiTheme="minorEastAsia"/>
          <w:color w:val="auto"/>
          <w:kern w:val="0"/>
          <w:sz w:val="22"/>
        </w:rPr>
      </w:pPr>
    </w:p>
    <w:p>
      <w:pPr>
        <w:pStyle w:val="0"/>
        <w:rPr>
          <w:rFonts w:hint="default" w:asciiTheme="minorEastAsia" w:hAnsiTheme="minorEastAsia"/>
          <w:color w:val="auto"/>
          <w:sz w:val="22"/>
        </w:rPr>
      </w:pPr>
      <w:r>
        <w:rPr>
          <w:rFonts w:hint="eastAsia" w:asciiTheme="minorEastAsia" w:hAnsiTheme="minorEastAsia"/>
          <w:color w:val="auto"/>
          <w:sz w:val="22"/>
        </w:rPr>
        <w:t>（趣旨）</w:t>
      </w:r>
    </w:p>
    <w:p>
      <w:pPr>
        <w:pStyle w:val="0"/>
        <w:ind w:left="218" w:hanging="218" w:hangingChars="100"/>
        <w:rPr>
          <w:rFonts w:hint="default" w:asciiTheme="minorEastAsia" w:hAnsiTheme="minorEastAsia"/>
          <w:color w:val="auto"/>
          <w:sz w:val="22"/>
        </w:rPr>
      </w:pPr>
      <w:r>
        <w:rPr>
          <w:rFonts w:hint="eastAsia" w:asciiTheme="minorEastAsia" w:hAnsiTheme="minorEastAsia"/>
          <w:color w:val="auto"/>
          <w:sz w:val="22"/>
        </w:rPr>
        <w:t>第１条　この要綱は、高知県補助金等交付規則（昭和</w:t>
      </w:r>
      <w:r>
        <w:rPr>
          <w:rFonts w:hint="default" w:asciiTheme="minorEastAsia" w:hAnsiTheme="minorEastAsia"/>
          <w:color w:val="auto"/>
          <w:sz w:val="22"/>
        </w:rPr>
        <w:t>43</w:t>
      </w:r>
      <w:r>
        <w:rPr>
          <w:rFonts w:hint="eastAsia" w:asciiTheme="minorEastAsia" w:hAnsiTheme="minorEastAsia"/>
          <w:color w:val="auto"/>
          <w:sz w:val="22"/>
        </w:rPr>
        <w:t>年高知県規則第７号。以下「規則」という。）第</w:t>
      </w:r>
      <w:r>
        <w:rPr>
          <w:rFonts w:hint="default" w:asciiTheme="minorEastAsia" w:hAnsiTheme="minorEastAsia"/>
          <w:color w:val="auto"/>
          <w:sz w:val="22"/>
        </w:rPr>
        <w:t>24</w:t>
      </w:r>
      <w:r>
        <w:rPr>
          <w:rFonts w:hint="eastAsia" w:asciiTheme="minorEastAsia" w:hAnsiTheme="minorEastAsia"/>
          <w:color w:val="auto"/>
          <w:sz w:val="22"/>
        </w:rPr>
        <w:t>条の規定に基づき、</w:t>
      </w:r>
      <w:r>
        <w:rPr>
          <w:rFonts w:hint="eastAsia" w:asciiTheme="minorEastAsia" w:hAnsiTheme="minorEastAsia"/>
          <w:color w:val="auto"/>
          <w:kern w:val="0"/>
          <w:sz w:val="22"/>
        </w:rPr>
        <w:t>高知県市町村管理漁港沈廃船処理推進事業費補助金</w:t>
      </w:r>
      <w:r>
        <w:rPr>
          <w:rFonts w:hint="eastAsia" w:asciiTheme="minorEastAsia" w:hAnsiTheme="minorEastAsia"/>
          <w:color w:val="auto"/>
          <w:sz w:val="22"/>
        </w:rPr>
        <w:t>（以下「補助金」という。）の交付に関し必要な事項を定めるものとする。</w:t>
      </w:r>
      <w:r>
        <w:rPr>
          <w:rFonts w:hint="default" w:asciiTheme="minorEastAsia" w:hAnsiTheme="minorEastAsia"/>
          <w:color w:val="auto"/>
          <w:sz w:val="22"/>
        </w:rPr>
        <w:t xml:space="preserve"> </w:t>
      </w:r>
    </w:p>
    <w:p>
      <w:pPr>
        <w:pStyle w:val="0"/>
        <w:rPr>
          <w:rFonts w:hint="default" w:asciiTheme="minorEastAsia" w:hAnsiTheme="minorEastAsia"/>
          <w:color w:val="auto"/>
          <w:sz w:val="22"/>
        </w:rPr>
      </w:pPr>
    </w:p>
    <w:p>
      <w:pPr>
        <w:pStyle w:val="0"/>
        <w:rPr>
          <w:rFonts w:hint="default" w:asciiTheme="minorEastAsia" w:hAnsiTheme="minorEastAsia"/>
          <w:color w:val="auto"/>
          <w:sz w:val="22"/>
        </w:rPr>
      </w:pPr>
      <w:r>
        <w:rPr>
          <w:rFonts w:hint="eastAsia" w:asciiTheme="minorEastAsia" w:hAnsiTheme="minorEastAsia"/>
          <w:color w:val="auto"/>
          <w:sz w:val="22"/>
        </w:rPr>
        <w:t>（定義）</w:t>
      </w:r>
    </w:p>
    <w:p>
      <w:pPr>
        <w:pStyle w:val="0"/>
        <w:ind w:left="218" w:hanging="218" w:hangingChars="100"/>
        <w:rPr>
          <w:rFonts w:hint="default" w:asciiTheme="minorEastAsia" w:hAnsiTheme="minorEastAsia"/>
          <w:color w:val="auto"/>
          <w:kern w:val="0"/>
          <w:sz w:val="22"/>
          <w:u w:val="none" w:color="auto"/>
        </w:rPr>
      </w:pPr>
      <w:r>
        <w:rPr>
          <w:rFonts w:hint="eastAsia" w:asciiTheme="minorEastAsia" w:hAnsiTheme="minorEastAsia"/>
          <w:color w:val="auto"/>
          <w:sz w:val="22"/>
        </w:rPr>
        <w:t>第２条　この要綱において、「沈廃船」とは、</w:t>
      </w:r>
      <w:r>
        <w:rPr>
          <w:rFonts w:hint="eastAsia" w:asciiTheme="minorEastAsia" w:hAnsiTheme="minorEastAsia"/>
          <w:color w:val="auto"/>
          <w:sz w:val="22"/>
          <w:u w:val="none" w:color="auto"/>
        </w:rPr>
        <w:t>海底に着底するなど水没状態にある船、破損・朽廃等により使用に耐えない状態にある船及び届出や許可を得ずに係留・保管されている船のうち、長期間使用された形跡がなく、放棄あるいは廃棄されたとみなされるものをいう。</w:t>
      </w:r>
    </w:p>
    <w:p>
      <w:pPr>
        <w:pStyle w:val="0"/>
        <w:ind w:left="218" w:hanging="218" w:hangingChars="100"/>
        <w:rPr>
          <w:rFonts w:hint="default" w:asciiTheme="minorEastAsia" w:hAnsiTheme="minorEastAsia"/>
          <w:color w:val="auto"/>
          <w:kern w:val="0"/>
          <w:sz w:val="22"/>
          <w:u w:val="none" w:color="auto"/>
        </w:rPr>
      </w:pPr>
      <w:r>
        <w:rPr>
          <w:rFonts w:hint="eastAsia" w:asciiTheme="minorEastAsia" w:hAnsiTheme="minorEastAsia"/>
          <w:color w:val="auto"/>
          <w:sz w:val="22"/>
          <w:u w:val="none" w:color="auto"/>
        </w:rPr>
        <w:t>　　「所有者不明」とは、漁船法（昭和</w:t>
      </w:r>
      <w:r>
        <w:rPr>
          <w:rFonts w:hint="eastAsia" w:asciiTheme="minorEastAsia" w:hAnsiTheme="minorEastAsia"/>
          <w:color w:val="auto"/>
          <w:sz w:val="22"/>
          <w:u w:val="none" w:color="auto"/>
        </w:rPr>
        <w:t>25</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178</w:t>
      </w:r>
      <w:r>
        <w:rPr>
          <w:rFonts w:hint="eastAsia" w:asciiTheme="minorEastAsia" w:hAnsiTheme="minorEastAsia"/>
          <w:color w:val="auto"/>
          <w:sz w:val="22"/>
          <w:u w:val="none" w:color="auto"/>
        </w:rPr>
        <w:t>号）第</w:t>
      </w:r>
      <w:r>
        <w:rPr>
          <w:rFonts w:hint="eastAsia" w:asciiTheme="minorEastAsia" w:hAnsiTheme="minorEastAsia"/>
          <w:color w:val="auto"/>
          <w:sz w:val="22"/>
          <w:u w:val="none" w:color="auto"/>
        </w:rPr>
        <w:t>10</w:t>
      </w:r>
      <w:r>
        <w:rPr>
          <w:rFonts w:hint="eastAsia" w:asciiTheme="minorEastAsia" w:hAnsiTheme="minorEastAsia"/>
          <w:color w:val="auto"/>
          <w:sz w:val="22"/>
          <w:u w:val="none" w:color="auto"/>
        </w:rPr>
        <w:t>条に規定する漁船の登録や小型船の登録等に関する法律（平成</w:t>
      </w:r>
      <w:r>
        <w:rPr>
          <w:rFonts w:hint="eastAsia" w:asciiTheme="minorEastAsia" w:hAnsiTheme="minorEastAsia"/>
          <w:color w:val="auto"/>
          <w:sz w:val="22"/>
          <w:u w:val="none" w:color="auto"/>
        </w:rPr>
        <w:t>13</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102</w:t>
      </w:r>
      <w:r>
        <w:rPr>
          <w:rFonts w:hint="eastAsia" w:asciiTheme="minorEastAsia" w:hAnsiTheme="minorEastAsia"/>
          <w:color w:val="auto"/>
          <w:sz w:val="22"/>
          <w:u w:val="none" w:color="auto"/>
        </w:rPr>
        <w:t>号）第３条に規定する小型船舶の登録がなされていない（番号が読み取れない場合を含む）場合、登録が抹消されている場合に抹消手続きを行った者が他者への譲渡等により当該船に関する所有権がない旨の申し立てを行い、譲渡した相手方との連絡がつかない場合、及び関係者（相続人等）や関係機関（地元の漁業協同組合等）への照会の結果、所有者の確認が出来ない場合をいう。</w:t>
      </w:r>
    </w:p>
    <w:p>
      <w:pPr>
        <w:pStyle w:val="0"/>
        <w:ind w:left="218" w:hanging="218" w:hangingChars="100"/>
        <w:rPr>
          <w:rFonts w:hint="default" w:asciiTheme="minorEastAsia" w:hAnsiTheme="minorEastAsia"/>
          <w:color w:val="auto"/>
          <w:kern w:val="0"/>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（補助目的及び補助対象事業）</w:t>
      </w:r>
    </w:p>
    <w:p>
      <w:pPr>
        <w:pStyle w:val="0"/>
        <w:ind w:left="218" w:hanging="218" w:hangingChars="10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第３条　県は、漁港漁場整備法（昭和</w:t>
      </w:r>
      <w:r>
        <w:rPr>
          <w:rFonts w:hint="eastAsia" w:asciiTheme="minorEastAsia" w:hAnsiTheme="minorEastAsia"/>
          <w:color w:val="auto"/>
          <w:kern w:val="0"/>
          <w:sz w:val="22"/>
          <w:u w:val="none" w:color="auto"/>
        </w:rPr>
        <w:t>25</w:t>
      </w:r>
      <w:r>
        <w:rPr>
          <w:rFonts w:hint="eastAsia" w:asciiTheme="minorEastAsia" w:hAnsiTheme="minorEastAsia"/>
          <w:color w:val="auto"/>
          <w:kern w:val="0"/>
          <w:sz w:val="22"/>
          <w:u w:val="none" w:color="auto"/>
        </w:rPr>
        <w:t>年法律第</w:t>
      </w:r>
      <w:r>
        <w:rPr>
          <w:rFonts w:hint="eastAsia" w:asciiTheme="minorEastAsia" w:hAnsiTheme="minorEastAsia"/>
          <w:color w:val="auto"/>
          <w:kern w:val="0"/>
          <w:sz w:val="22"/>
          <w:u w:val="none" w:color="auto"/>
        </w:rPr>
        <w:t>137</w:t>
      </w:r>
      <w:r>
        <w:rPr>
          <w:rFonts w:hint="eastAsia" w:asciiTheme="minorEastAsia" w:hAnsiTheme="minorEastAsia"/>
          <w:color w:val="auto"/>
          <w:kern w:val="0"/>
          <w:sz w:val="22"/>
          <w:u w:val="none" w:color="auto"/>
        </w:rPr>
        <w:t>号。以下「法」という。）第６条の規定により漁港の指定を受けた区域（以下「漁港区域」という。）において、法第</w:t>
      </w:r>
      <w:r>
        <w:rPr>
          <w:rFonts w:hint="eastAsia" w:asciiTheme="minorEastAsia" w:hAnsiTheme="minorEastAsia"/>
          <w:color w:val="auto"/>
          <w:kern w:val="0"/>
          <w:sz w:val="22"/>
          <w:u w:val="none" w:color="auto"/>
        </w:rPr>
        <w:t>25</w:t>
      </w:r>
      <w:r>
        <w:rPr>
          <w:rFonts w:hint="eastAsia" w:asciiTheme="minorEastAsia" w:hAnsiTheme="minorEastAsia"/>
          <w:color w:val="auto"/>
          <w:kern w:val="0"/>
          <w:sz w:val="22"/>
          <w:u w:val="none" w:color="auto"/>
        </w:rPr>
        <w:t>条の規定により漁港管理者を市町村とする漁港（以下「市町村管理漁港」という。）における沈廃船の処理を推進するため、市町村が行う所有者不明の沈廃船処理及び沈廃船の調査・台帳作成等の事業に要する経費に対して予算の範囲内で補助金を交付する。</w:t>
      </w:r>
    </w:p>
    <w:p>
      <w:pPr>
        <w:pStyle w:val="0"/>
        <w:rPr>
          <w:rFonts w:hint="default" w:asciiTheme="minorEastAsia" w:hAnsiTheme="minorEastAsia"/>
          <w:color w:val="auto"/>
          <w:kern w:val="0"/>
          <w:sz w:val="22"/>
          <w:u w:val="none" w:color="auto"/>
        </w:rPr>
      </w:pPr>
    </w:p>
    <w:p>
      <w:pPr>
        <w:pStyle w:val="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（補助対象経費、補助率、及び補助基準額）</w:t>
      </w:r>
    </w:p>
    <w:p>
      <w:pPr>
        <w:pStyle w:val="0"/>
        <w:ind w:left="0" w:leftChars="0" w:hanging="218" w:hangingChars="100"/>
        <w:rPr>
          <w:rFonts w:hint="default" w:asciiTheme="minorEastAsia" w:hAnsiTheme="minorEastAsia"/>
          <w:color w:val="auto"/>
          <w:kern w:val="0"/>
          <w:sz w:val="22"/>
          <w:u w:val="none" w:color="auto"/>
        </w:rPr>
      </w:pPr>
      <w:r>
        <w:rPr>
          <w:rFonts w:hint="default" w:asciiTheme="minorEastAsia" w:hAnsiTheme="minorEastAsia"/>
          <w:color w:val="auto"/>
          <w:kern w:val="0"/>
          <w:sz w:val="22"/>
          <w:u w:val="none" w:color="auto"/>
        </w:rPr>
        <w:t>第</w:t>
      </w:r>
      <w:r>
        <w:rPr>
          <w:rFonts w:hint="eastAsia" w:asciiTheme="minorEastAsia" w:hAnsiTheme="minorEastAsia"/>
          <w:color w:val="auto"/>
          <w:kern w:val="0"/>
          <w:sz w:val="22"/>
          <w:u w:val="none" w:color="auto"/>
        </w:rPr>
        <w:t>４</w:t>
      </w:r>
      <w:r>
        <w:rPr>
          <w:rFonts w:hint="default" w:asciiTheme="minorEastAsia" w:hAnsiTheme="minorEastAsia"/>
          <w:color w:val="auto"/>
          <w:kern w:val="0"/>
          <w:sz w:val="22"/>
          <w:u w:val="none" w:color="auto"/>
        </w:rPr>
        <w:t>条　</w:t>
      </w:r>
      <w:r>
        <w:rPr>
          <w:rFonts w:hint="eastAsia" w:asciiTheme="minorEastAsia" w:hAnsiTheme="minorEastAsia"/>
          <w:color w:val="auto"/>
          <w:kern w:val="0"/>
          <w:sz w:val="22"/>
          <w:u w:val="none" w:color="auto"/>
        </w:rPr>
        <w:t>前条に規定する補助対象事業（以下「補助事業」という。）の補助対象経費、補助率、及び補助基準額については、次に掲げるとおりとする。なお、事業区分ごとに算出された補助額の合計額に</w:t>
      </w:r>
      <w:r>
        <w:rPr>
          <w:rFonts w:hint="eastAsia" w:asciiTheme="minorEastAsia" w:hAnsiTheme="minorEastAsia"/>
          <w:color w:val="auto"/>
          <w:kern w:val="0"/>
          <w:sz w:val="22"/>
          <w:u w:val="none" w:color="auto"/>
        </w:rPr>
        <w:t>1,000</w:t>
      </w:r>
      <w:r>
        <w:rPr>
          <w:rFonts w:hint="default" w:asciiTheme="minorEastAsia" w:hAnsiTheme="minorEastAsia"/>
          <w:color w:val="auto"/>
          <w:kern w:val="0"/>
          <w:sz w:val="22"/>
          <w:u w:val="none" w:color="auto"/>
        </w:rPr>
        <w:t>円未満の端数が生じた場合は、これを切り捨てるものとする。</w:t>
      </w:r>
    </w:p>
    <w:p>
      <w:pPr>
        <w:pStyle w:val="0"/>
        <w:ind w:left="218" w:hanging="218" w:hangingChars="100"/>
        <w:rPr>
          <w:rFonts w:hint="default" w:asciiTheme="minorEastAsia" w:hAnsiTheme="minorEastAsia"/>
          <w:color w:val="auto"/>
          <w:kern w:val="0"/>
          <w:sz w:val="22"/>
          <w:u w:val="none" w:color="auto"/>
        </w:rPr>
      </w:pPr>
    </w:p>
    <w:p>
      <w:pPr>
        <w:pStyle w:val="0"/>
        <w:ind w:leftChars="0" w:firstLineChars="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（１）　所有者不明の沈廃船処理</w:t>
      </w:r>
    </w:p>
    <w:p>
      <w:pPr>
        <w:pStyle w:val="0"/>
        <w:ind w:left="634" w:leftChars="200" w:hanging="218" w:hanging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ア　</w:t>
      </w:r>
      <w:r>
        <w:rPr>
          <w:rFonts w:hint="default" w:asciiTheme="minorEastAsia" w:hAnsiTheme="minorEastAsia"/>
          <w:color w:val="auto"/>
          <w:kern w:val="0"/>
          <w:sz w:val="22"/>
          <w:u w:val="none" w:color="auto"/>
        </w:rPr>
        <w:t>補助対象経費は、</w:t>
      </w:r>
      <w:r>
        <w:rPr>
          <w:rFonts w:hint="eastAsia" w:asciiTheme="minorEastAsia" w:hAnsiTheme="minorEastAsia"/>
          <w:color w:val="auto"/>
          <w:kern w:val="0"/>
          <w:sz w:val="22"/>
          <w:u w:val="none" w:color="auto"/>
        </w:rPr>
        <w:t>市町村管理漁港に放置されている所有者不明の沈廃船を処理するために必要な経費とする。</w:t>
      </w:r>
    </w:p>
    <w:p>
      <w:pPr>
        <w:pStyle w:val="0"/>
        <w:ind w:left="634" w:leftChars="200" w:hanging="218" w:hanging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イ　補助率は、２分の１以内とする。</w:t>
      </w:r>
    </w:p>
    <w:p>
      <w:pPr>
        <w:pStyle w:val="0"/>
        <w:ind w:left="634" w:leftChars="200" w:hanging="218" w:hanging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ウ　</w:t>
      </w:r>
      <w:r>
        <w:rPr>
          <w:rFonts w:hint="default" w:asciiTheme="minorEastAsia" w:hAnsiTheme="minorEastAsia"/>
          <w:color w:val="auto"/>
          <w:kern w:val="0"/>
          <w:sz w:val="22"/>
          <w:u w:val="none" w:color="auto"/>
        </w:rPr>
        <w:t>補助</w:t>
      </w:r>
      <w:r>
        <w:rPr>
          <w:rFonts w:hint="eastAsia" w:asciiTheme="minorEastAsia" w:hAnsiTheme="minorEastAsia"/>
          <w:color w:val="auto"/>
          <w:kern w:val="0"/>
          <w:sz w:val="22"/>
          <w:u w:val="none" w:color="auto"/>
        </w:rPr>
        <w:t>基準額は、下記のとおりとし、沈廃船一隻あたりの補助額</w:t>
      </w:r>
      <w:r>
        <w:rPr>
          <w:rFonts w:hint="default" w:asciiTheme="minorEastAsia" w:hAnsiTheme="minorEastAsia"/>
          <w:color w:val="auto"/>
          <w:kern w:val="0"/>
          <w:sz w:val="22"/>
          <w:u w:val="none" w:color="auto"/>
        </w:rPr>
        <w:t>は</w:t>
      </w:r>
      <w:r>
        <w:rPr>
          <w:rFonts w:hint="eastAsia" w:asciiTheme="minorEastAsia" w:hAnsiTheme="minorEastAsia"/>
          <w:color w:val="auto"/>
          <w:kern w:val="0"/>
          <w:sz w:val="22"/>
          <w:u w:val="none" w:color="auto"/>
        </w:rPr>
        <w:t>、補助基準額と</w:t>
      </w:r>
      <w:r>
        <w:rPr>
          <w:rFonts w:hint="default" w:asciiTheme="minorEastAsia" w:hAnsiTheme="minorEastAsia"/>
          <w:color w:val="auto"/>
          <w:kern w:val="0"/>
          <w:sz w:val="22"/>
          <w:u w:val="none" w:color="auto"/>
        </w:rPr>
        <w:t>補助</w:t>
      </w:r>
      <w:r>
        <w:rPr>
          <w:rFonts w:hint="eastAsia" w:asciiTheme="minorEastAsia" w:hAnsiTheme="minorEastAsia"/>
          <w:color w:val="auto"/>
          <w:kern w:val="0"/>
          <w:sz w:val="22"/>
          <w:u w:val="none" w:color="auto"/>
        </w:rPr>
        <w:t>対象経費を比較して少ない方の額に補助率を乗じた額（１円未満端数切り捨て）とする。</w:t>
      </w:r>
    </w:p>
    <w:p>
      <w:pPr>
        <w:pStyle w:val="0"/>
        <w:ind w:left="644" w:leftChars="100" w:hanging="436" w:hangingChars="2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　　　補助基準額</w:t>
      </w:r>
    </w:p>
    <w:p>
      <w:pPr>
        <w:pStyle w:val="0"/>
        <w:ind w:left="624" w:leftChars="300" w:firstLine="218" w:firstLine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（ア）　海域での処理　</w:t>
      </w:r>
      <w:r>
        <w:rPr>
          <w:rFonts w:hint="eastAsia" w:asciiTheme="minorEastAsia" w:hAnsiTheme="minorEastAsia"/>
          <w:color w:val="auto"/>
          <w:kern w:val="0"/>
          <w:sz w:val="22"/>
          <w:u w:val="none" w:color="auto"/>
        </w:rPr>
        <w:t>800,000</w:t>
      </w:r>
      <w:r>
        <w:rPr>
          <w:rFonts w:hint="eastAsia" w:asciiTheme="minorEastAsia" w:hAnsiTheme="minorEastAsia"/>
          <w:color w:val="auto"/>
          <w:kern w:val="0"/>
          <w:sz w:val="22"/>
          <w:u w:val="none" w:color="auto"/>
        </w:rPr>
        <w:t>円／隻</w:t>
      </w:r>
    </w:p>
    <w:p>
      <w:pPr>
        <w:pStyle w:val="0"/>
        <w:ind w:left="624" w:leftChars="300" w:firstLine="218" w:firstLine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（イ）　陸域での処理　</w:t>
      </w:r>
      <w:r>
        <w:rPr>
          <w:rFonts w:hint="eastAsia" w:asciiTheme="minorEastAsia" w:hAnsiTheme="minorEastAsia"/>
          <w:color w:val="auto"/>
          <w:kern w:val="0"/>
          <w:sz w:val="22"/>
          <w:u w:val="none" w:color="auto"/>
        </w:rPr>
        <w:t>400,000</w:t>
      </w:r>
      <w:r>
        <w:rPr>
          <w:rFonts w:hint="eastAsia" w:asciiTheme="minorEastAsia" w:hAnsiTheme="minorEastAsia"/>
          <w:color w:val="auto"/>
          <w:kern w:val="0"/>
          <w:sz w:val="22"/>
          <w:u w:val="none" w:color="auto"/>
        </w:rPr>
        <w:t>円／隻</w:t>
      </w:r>
    </w:p>
    <w:p>
      <w:pPr>
        <w:pStyle w:val="0"/>
        <w:ind w:left="0" w:leftChars="0" w:firstLine="0" w:firstLineChars="0"/>
        <w:rPr>
          <w:rFonts w:hint="default" w:asciiTheme="minorEastAsia" w:hAnsiTheme="minorEastAsia"/>
          <w:color w:val="auto"/>
          <w:kern w:val="0"/>
          <w:sz w:val="22"/>
          <w:u w:val="none" w:color="auto"/>
        </w:rPr>
      </w:pPr>
    </w:p>
    <w:p>
      <w:pPr>
        <w:pStyle w:val="0"/>
        <w:ind w:left="0" w:leftChars="0" w:firstLine="0" w:firstLineChars="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（２）　沈廃船の調査・台帳作成等</w:t>
      </w:r>
    </w:p>
    <w:p>
      <w:pPr>
        <w:pStyle w:val="0"/>
        <w:ind w:left="634" w:leftChars="200" w:hanging="218" w:hanging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ア　</w:t>
      </w:r>
      <w:r>
        <w:rPr>
          <w:rFonts w:hint="default" w:asciiTheme="minorEastAsia" w:hAnsiTheme="minorEastAsia"/>
          <w:color w:val="auto"/>
          <w:kern w:val="0"/>
          <w:sz w:val="22"/>
          <w:u w:val="none" w:color="auto"/>
        </w:rPr>
        <w:t>補助対象経費は、</w:t>
      </w:r>
      <w:r>
        <w:rPr>
          <w:rFonts w:hint="eastAsia" w:asciiTheme="minorEastAsia" w:hAnsiTheme="minorEastAsia"/>
          <w:color w:val="auto"/>
          <w:kern w:val="0"/>
          <w:sz w:val="22"/>
          <w:u w:val="none" w:color="auto"/>
        </w:rPr>
        <w:t>市町村管理漁港に放置されている沈廃船の調査・台帳作成、放置船所有者への啓発・働きかけ、撤去見込の確認等を外部委託する場合に必要な経費とする。</w:t>
      </w:r>
    </w:p>
    <w:p>
      <w:pPr>
        <w:pStyle w:val="0"/>
        <w:ind w:left="634" w:leftChars="200" w:hanging="218" w:hanging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イ　補助率は、２分の１以内とする。</w:t>
      </w:r>
    </w:p>
    <w:p>
      <w:pPr>
        <w:pStyle w:val="0"/>
        <w:ind w:left="634" w:leftChars="200" w:hanging="218" w:hanging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ウ　</w:t>
      </w:r>
      <w:r>
        <w:rPr>
          <w:rFonts w:hint="default" w:asciiTheme="minorEastAsia" w:hAnsiTheme="minorEastAsia"/>
          <w:color w:val="auto"/>
          <w:kern w:val="0"/>
          <w:sz w:val="22"/>
          <w:u w:val="none" w:color="auto"/>
        </w:rPr>
        <w:t>補助</w:t>
      </w:r>
      <w:r>
        <w:rPr>
          <w:rFonts w:hint="eastAsia" w:asciiTheme="minorEastAsia" w:hAnsiTheme="minorEastAsia"/>
          <w:color w:val="auto"/>
          <w:kern w:val="0"/>
          <w:sz w:val="22"/>
          <w:u w:val="none" w:color="auto"/>
        </w:rPr>
        <w:t>基準額は、下記のとおりとし、補助額は、調査委託を行う漁港数に補助基準額を乗じた額と補助対象経費を比較して少ない方の額に補助率を乗じた額とする。</w:t>
      </w:r>
    </w:p>
    <w:p>
      <w:pPr>
        <w:pStyle w:val="0"/>
        <w:ind w:firstLine="871" w:firstLineChars="4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補助基準額　漁港数×</w:t>
      </w:r>
      <w:r>
        <w:rPr>
          <w:rFonts w:hint="eastAsia" w:asciiTheme="minorEastAsia" w:hAnsiTheme="minorEastAsia"/>
          <w:color w:val="auto"/>
          <w:kern w:val="0"/>
          <w:sz w:val="22"/>
          <w:u w:val="none" w:color="auto"/>
        </w:rPr>
        <w:t>600,000</w:t>
      </w:r>
      <w:r>
        <w:rPr>
          <w:rFonts w:hint="eastAsia" w:asciiTheme="minorEastAsia" w:hAnsiTheme="minorEastAsia"/>
          <w:color w:val="auto"/>
          <w:kern w:val="0"/>
          <w:sz w:val="22"/>
          <w:u w:val="none" w:color="auto"/>
        </w:rPr>
        <w:t>円</w:t>
      </w:r>
    </w:p>
    <w:p>
      <w:pPr>
        <w:pStyle w:val="0"/>
        <w:rPr>
          <w:rFonts w:hint="default" w:asciiTheme="minorEastAsia" w:hAnsiTheme="minorEastAsia"/>
          <w:color w:val="auto"/>
          <w:kern w:val="0"/>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（補助金の交付の申請）</w:t>
      </w:r>
    </w:p>
    <w:p>
      <w:pPr>
        <w:pStyle w:val="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第５条　規則第３条第１項に規定する申請書の様式は、別記第１号様式によるものとする。</w:t>
      </w:r>
    </w:p>
    <w:p>
      <w:pPr>
        <w:pStyle w:val="0"/>
        <w:rPr>
          <w:rFonts w:hint="default" w:asciiTheme="minorEastAsia" w:hAnsiTheme="minorEastAsia"/>
          <w:color w:val="auto"/>
          <w:kern w:val="0"/>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（補助の条件）</w:t>
      </w:r>
    </w:p>
    <w:p>
      <w:pPr>
        <w:pStyle w:val="0"/>
        <w:ind w:left="218" w:hanging="218" w:hanging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第６条　補助金の交付の目的を達成するため、市町村は、次に掲げる事項を遵守しなければならない。</w:t>
      </w:r>
    </w:p>
    <w:p>
      <w:pPr>
        <w:pStyle w:val="0"/>
        <w:ind w:left="644" w:leftChars="100" w:hanging="436" w:hangingChars="2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（１）</w:t>
      </w:r>
      <w:r>
        <w:rPr>
          <w:rFonts w:hint="default" w:asciiTheme="minorEastAsia" w:hAnsiTheme="minorEastAsia"/>
          <w:color w:val="auto"/>
          <w:kern w:val="0"/>
          <w:sz w:val="22"/>
          <w:u w:val="none" w:color="auto"/>
        </w:rPr>
        <w:t>補助金の交付決定を受けた補助事業について、交付決定額の</w:t>
      </w:r>
      <w:r>
        <w:rPr>
          <w:rFonts w:hint="eastAsia" w:asciiTheme="minorEastAsia" w:hAnsiTheme="minorEastAsia"/>
          <w:color w:val="auto"/>
          <w:kern w:val="0"/>
          <w:sz w:val="22"/>
          <w:u w:val="none" w:color="auto"/>
        </w:rPr>
        <w:t>増額及び２割を超える減額</w:t>
      </w:r>
      <w:r>
        <w:rPr>
          <w:rFonts w:hint="default" w:asciiTheme="minorEastAsia" w:hAnsiTheme="minorEastAsia"/>
          <w:color w:val="auto"/>
          <w:kern w:val="0"/>
          <w:sz w:val="22"/>
          <w:u w:val="none" w:color="auto"/>
        </w:rPr>
        <w:t>変更を受けようとするときは、別記第２号様式の補助金変更申請書を知事に提出</w:t>
      </w:r>
      <w:r>
        <w:rPr>
          <w:rFonts w:hint="eastAsia" w:asciiTheme="minorEastAsia" w:hAnsiTheme="minorEastAsia"/>
          <w:color w:val="auto"/>
          <w:kern w:val="0"/>
          <w:sz w:val="22"/>
          <w:u w:val="none" w:color="auto"/>
        </w:rPr>
        <w:t>し、知事の承認を受けなければならないこと</w:t>
      </w:r>
      <w:r>
        <w:rPr>
          <w:rFonts w:hint="default" w:asciiTheme="minorEastAsia" w:hAnsiTheme="minorEastAsia"/>
          <w:color w:val="auto"/>
          <w:kern w:val="0"/>
          <w:sz w:val="22"/>
          <w:u w:val="none" w:color="auto"/>
        </w:rPr>
        <w:t>。</w:t>
      </w:r>
    </w:p>
    <w:p>
      <w:pPr>
        <w:pStyle w:val="0"/>
        <w:ind w:left="644" w:leftChars="100" w:hanging="436" w:hangingChars="2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（２）</w:t>
      </w:r>
      <w:r>
        <w:rPr>
          <w:rFonts w:hint="default" w:asciiTheme="minorEastAsia" w:hAnsiTheme="minorEastAsia"/>
          <w:color w:val="auto"/>
          <w:kern w:val="0"/>
          <w:sz w:val="22"/>
          <w:u w:val="none" w:color="auto"/>
        </w:rPr>
        <w:t>補助事業の執行に際しては、県が行う契約手続きの取扱いに準じて行わなければならない</w:t>
      </w:r>
      <w:r>
        <w:rPr>
          <w:rFonts w:hint="eastAsia" w:asciiTheme="minorEastAsia" w:hAnsiTheme="minorEastAsia"/>
          <w:color w:val="auto"/>
          <w:kern w:val="0"/>
          <w:sz w:val="22"/>
          <w:u w:val="none" w:color="auto"/>
        </w:rPr>
        <w:t>こと</w:t>
      </w:r>
      <w:r>
        <w:rPr>
          <w:rFonts w:hint="default" w:asciiTheme="minorEastAsia" w:hAnsiTheme="minorEastAsia"/>
          <w:color w:val="auto"/>
          <w:kern w:val="0"/>
          <w:sz w:val="22"/>
          <w:u w:val="none" w:color="auto"/>
        </w:rPr>
        <w:t>。</w:t>
      </w:r>
    </w:p>
    <w:p>
      <w:pPr>
        <w:pStyle w:val="0"/>
        <w:ind w:left="644" w:leftChars="100" w:hanging="436" w:hangingChars="2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（３）</w:t>
      </w:r>
      <w:r>
        <w:rPr>
          <w:rFonts w:hint="default" w:asciiTheme="minorEastAsia" w:hAnsiTheme="minorEastAsia"/>
          <w:color w:val="auto"/>
          <w:kern w:val="0"/>
          <w:sz w:val="22"/>
          <w:u w:val="none" w:color="auto"/>
        </w:rPr>
        <w:t>補助事業を中止する場合は、別記第３号様式により知事の承認を受けなければならない</w:t>
      </w:r>
      <w:r>
        <w:rPr>
          <w:rFonts w:hint="eastAsia" w:asciiTheme="minorEastAsia" w:hAnsiTheme="minorEastAsia"/>
          <w:color w:val="auto"/>
          <w:kern w:val="0"/>
          <w:sz w:val="22"/>
          <w:u w:val="none" w:color="auto"/>
        </w:rPr>
        <w:t>こと</w:t>
      </w:r>
      <w:r>
        <w:rPr>
          <w:rFonts w:hint="default" w:asciiTheme="minorEastAsia" w:hAnsiTheme="minorEastAsia"/>
          <w:color w:val="auto"/>
          <w:kern w:val="0"/>
          <w:sz w:val="22"/>
          <w:u w:val="none" w:color="auto"/>
        </w:rPr>
        <w:t>。</w:t>
      </w:r>
    </w:p>
    <w:p>
      <w:pPr>
        <w:pStyle w:val="0"/>
        <w:ind w:left="644" w:leftChars="100" w:hanging="436" w:hangingChars="2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（４）</w:t>
      </w:r>
      <w:r>
        <w:rPr>
          <w:rFonts w:hint="default" w:asciiTheme="minorEastAsia" w:hAnsiTheme="minorEastAsia"/>
          <w:color w:val="auto"/>
          <w:kern w:val="0"/>
          <w:sz w:val="22"/>
          <w:u w:val="none" w:color="auto"/>
        </w:rPr>
        <w:t>当該事業が予定の期間に完了しない場合、又は補助事業の遂行が困難となった場合においては、速やかに知事に報告し、その指示を受けなければならない。</w:t>
      </w:r>
    </w:p>
    <w:p>
      <w:pPr>
        <w:pStyle w:val="0"/>
        <w:ind w:left="644" w:leftChars="100" w:hanging="436" w:hangingChars="2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（５）</w:t>
      </w:r>
      <w:r>
        <w:rPr>
          <w:rFonts w:hint="default" w:asciiTheme="minorEastAsia" w:hAnsiTheme="minorEastAsia"/>
          <w:color w:val="auto"/>
          <w:kern w:val="0"/>
          <w:sz w:val="22"/>
          <w:u w:val="none" w:color="auto"/>
        </w:rPr>
        <w:t>この補助金に係る収入及び支出を明らかにした帳簿並びに当該収入及び支出についての証拠書類を補助事業終了の翌年度から起算して５年間整理保管しなければならない。</w:t>
      </w:r>
    </w:p>
    <w:p>
      <w:pPr>
        <w:pStyle w:val="0"/>
        <w:ind w:left="644" w:leftChars="100" w:hanging="436" w:hangingChars="2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（６）</w:t>
      </w:r>
      <w:r>
        <w:rPr>
          <w:rFonts w:hint="default" w:asciiTheme="minorEastAsia" w:hAnsiTheme="minorEastAsia"/>
          <w:color w:val="auto"/>
          <w:kern w:val="0"/>
          <w:sz w:val="22"/>
          <w:u w:val="none" w:color="auto"/>
        </w:rPr>
        <w:t>補助事業の実施に当たっては、別表に掲げるいずれかに該当すると認められるものを契約の相手方としないこと等の暴力団の排除に係る県の取扱いに準じて行わなければならない。</w:t>
      </w:r>
    </w:p>
    <w:p>
      <w:pPr>
        <w:pStyle w:val="0"/>
        <w:rPr>
          <w:rFonts w:hint="default" w:asciiTheme="minorEastAsia" w:hAnsiTheme="minorEastAsia"/>
          <w:color w:val="auto"/>
          <w:kern w:val="0"/>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（補助金の交付の決定）</w:t>
      </w:r>
    </w:p>
    <w:p>
      <w:pPr>
        <w:pStyle w:val="0"/>
        <w:ind w:left="218" w:hanging="218"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第７条　知事は、第５条の規定による申請が適当であると認めたときは、補助金の交付を決定し、市町村に通知するものとする。</w:t>
      </w:r>
    </w:p>
    <w:p>
      <w:pPr>
        <w:pStyle w:val="0"/>
        <w:rPr>
          <w:rFonts w:hint="default" w:asciiTheme="minorEastAsia" w:hAnsiTheme="minorEastAsia"/>
          <w:color w:val="auto"/>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（実績報告）</w:t>
      </w:r>
    </w:p>
    <w:p>
      <w:pPr>
        <w:pStyle w:val="0"/>
        <w:ind w:left="218" w:hanging="218" w:hanging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第８条　規則第</w:t>
      </w:r>
      <w:r>
        <w:rPr>
          <w:rFonts w:hint="eastAsia" w:asciiTheme="minorEastAsia" w:hAnsiTheme="minorEastAsia"/>
          <w:color w:val="auto"/>
          <w:kern w:val="0"/>
          <w:sz w:val="22"/>
          <w:u w:val="none" w:color="auto"/>
        </w:rPr>
        <w:t>11</w:t>
      </w:r>
      <w:r>
        <w:rPr>
          <w:rFonts w:hint="eastAsia" w:asciiTheme="minorEastAsia" w:hAnsiTheme="minorEastAsia"/>
          <w:color w:val="auto"/>
          <w:kern w:val="0"/>
          <w:sz w:val="22"/>
          <w:u w:val="none" w:color="auto"/>
        </w:rPr>
        <w:t>条第１項の実績報告書は、別記第４号様式によるものとし、補助事業の完了の日若しくは廃止の承認を受けた日から起算して</w:t>
      </w:r>
      <w:r>
        <w:rPr>
          <w:rFonts w:hint="eastAsia" w:asciiTheme="minorEastAsia" w:hAnsiTheme="minorEastAsia"/>
          <w:color w:val="auto"/>
          <w:kern w:val="0"/>
          <w:sz w:val="22"/>
          <w:u w:val="none" w:color="auto"/>
        </w:rPr>
        <w:t>30</w:t>
      </w:r>
      <w:r>
        <w:rPr>
          <w:rFonts w:hint="eastAsia" w:asciiTheme="minorEastAsia" w:hAnsiTheme="minorEastAsia"/>
          <w:color w:val="auto"/>
          <w:kern w:val="0"/>
          <w:sz w:val="22"/>
          <w:u w:val="none" w:color="auto"/>
        </w:rPr>
        <w:t>日を経過した日又は実施年度の３月</w:t>
      </w:r>
      <w:r>
        <w:rPr>
          <w:rFonts w:hint="eastAsia" w:asciiTheme="minorEastAsia" w:hAnsiTheme="minorEastAsia"/>
          <w:color w:val="auto"/>
          <w:kern w:val="0"/>
          <w:sz w:val="22"/>
          <w:u w:val="none" w:color="auto"/>
        </w:rPr>
        <w:t>31</w:t>
      </w:r>
      <w:r>
        <w:rPr>
          <w:rFonts w:hint="eastAsia" w:asciiTheme="minorEastAsia" w:hAnsiTheme="minorEastAsia"/>
          <w:color w:val="auto"/>
          <w:kern w:val="0"/>
          <w:sz w:val="22"/>
          <w:u w:val="none" w:color="auto"/>
        </w:rPr>
        <w:t>日のいずれか早い日までに知事に提出しなければならない。</w:t>
      </w:r>
    </w:p>
    <w:p>
      <w:pPr>
        <w:pStyle w:val="0"/>
        <w:rPr>
          <w:rFonts w:hint="default" w:asciiTheme="minorEastAsia" w:hAnsiTheme="minorEastAsia"/>
          <w:color w:val="auto"/>
          <w:sz w:val="22"/>
          <w:u w:val="none" w:color="auto"/>
        </w:rPr>
      </w:pPr>
    </w:p>
    <w:p>
      <w:pPr>
        <w:pStyle w:val="19"/>
        <w:rPr>
          <w:rFonts w:hint="default"/>
          <w:color w:val="auto"/>
          <w:sz w:val="22"/>
          <w:u w:val="none" w:color="auto"/>
        </w:rPr>
      </w:pPr>
      <w:r>
        <w:rPr>
          <w:rFonts w:hint="eastAsia"/>
          <w:color w:val="auto"/>
          <w:sz w:val="22"/>
          <w:u w:val="none" w:color="auto"/>
        </w:rPr>
        <w:t>（グリーン購入）</w:t>
      </w:r>
      <w:r>
        <w:rPr>
          <w:rFonts w:hint="default"/>
          <w:color w:val="auto"/>
          <w:sz w:val="22"/>
          <w:u w:val="none" w:color="auto"/>
        </w:rPr>
        <w:t xml:space="preserve"> </w:t>
      </w:r>
    </w:p>
    <w:p>
      <w:pPr>
        <w:pStyle w:val="0"/>
        <w:ind w:left="218" w:hanging="218" w:hangingChars="100"/>
        <w:rPr>
          <w:rFonts w:hint="default"/>
          <w:color w:val="auto"/>
          <w:sz w:val="22"/>
          <w:u w:val="none" w:color="auto"/>
        </w:rPr>
      </w:pPr>
      <w:r>
        <w:rPr>
          <w:rFonts w:hint="eastAsia"/>
          <w:color w:val="auto"/>
          <w:sz w:val="22"/>
          <w:u w:val="none" w:color="auto"/>
        </w:rPr>
        <w:t>第９条　市町村は、補助事業の実施において物品等を調達する場合は、県が定める「高知県グリーン購入基本方針」に基づき環境物品等の調達に努めるものとする。</w:t>
      </w:r>
    </w:p>
    <w:p>
      <w:pPr>
        <w:pStyle w:val="0"/>
        <w:rPr>
          <w:rFonts w:hint="default" w:asciiTheme="minorEastAsia" w:hAnsiTheme="minorEastAsia"/>
          <w:color w:val="auto"/>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（情報公開）</w:t>
      </w:r>
    </w:p>
    <w:p>
      <w:pPr>
        <w:pStyle w:val="0"/>
        <w:ind w:left="218" w:hanging="218" w:hangingChars="10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第</w:t>
      </w:r>
      <w:r>
        <w:rPr>
          <w:rFonts w:hint="eastAsia" w:asciiTheme="minorEastAsia" w:hAnsiTheme="minorEastAsia"/>
          <w:color w:val="auto"/>
          <w:kern w:val="0"/>
          <w:sz w:val="22"/>
          <w:u w:val="none" w:color="auto"/>
        </w:rPr>
        <w:t>10</w:t>
      </w:r>
      <w:r>
        <w:rPr>
          <w:rFonts w:hint="eastAsia" w:asciiTheme="minorEastAsia" w:hAnsiTheme="minorEastAsia"/>
          <w:color w:val="auto"/>
          <w:kern w:val="0"/>
          <w:sz w:val="22"/>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color w:val="auto"/>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kern w:val="0"/>
          <w:sz w:val="22"/>
          <w:u w:val="none" w:color="auto"/>
        </w:rPr>
        <w:t>附　則</w:t>
      </w:r>
    </w:p>
    <w:p>
      <w:pPr>
        <w:pStyle w:val="0"/>
        <w:ind w:firstLine="218" w:firstLineChars="100"/>
        <w:rPr>
          <w:rFonts w:hint="default" w:asciiTheme="minorEastAsia" w:hAnsiTheme="minorEastAsia"/>
          <w:color w:val="auto"/>
          <w:kern w:val="0"/>
          <w:sz w:val="22"/>
          <w:u w:val="none" w:color="auto"/>
        </w:rPr>
      </w:pPr>
      <w:r>
        <w:rPr>
          <w:rFonts w:hint="eastAsia" w:asciiTheme="minorEastAsia" w:hAnsiTheme="minorEastAsia"/>
          <w:color w:val="auto"/>
          <w:kern w:val="0"/>
          <w:sz w:val="22"/>
          <w:u w:val="none" w:color="auto"/>
        </w:rPr>
        <w:t>１　この要綱は、令和３年４月１日から施行する。</w:t>
      </w:r>
    </w:p>
    <w:p>
      <w:pPr>
        <w:pStyle w:val="0"/>
        <w:ind w:left="426" w:leftChars="100" w:hanging="218" w:hangingChars="100"/>
        <w:rPr>
          <w:rFonts w:hint="default" w:asciiTheme="minorEastAsia" w:hAnsiTheme="minorEastAsia"/>
          <w:color w:val="auto"/>
          <w:kern w:val="0"/>
          <w:sz w:val="22"/>
          <w:u w:val="none" w:color="auto"/>
        </w:rPr>
      </w:pPr>
      <w:r>
        <w:rPr>
          <w:rFonts w:hint="default" w:asciiTheme="minorEastAsia" w:hAnsiTheme="minorEastAsia"/>
          <w:color w:val="auto"/>
          <w:kern w:val="0"/>
          <w:sz w:val="22"/>
          <w:u w:val="none" w:color="auto"/>
        </w:rPr>
        <w:t>２　この要綱は、</w:t>
      </w:r>
      <w:r>
        <w:rPr>
          <w:rFonts w:hint="eastAsia" w:asciiTheme="minorEastAsia" w:hAnsiTheme="minorEastAsia"/>
          <w:color w:val="auto"/>
          <w:kern w:val="0"/>
          <w:sz w:val="22"/>
          <w:u w:val="none" w:color="auto"/>
        </w:rPr>
        <w:t>令和８</w:t>
      </w:r>
      <w:r>
        <w:rPr>
          <w:rFonts w:hint="default" w:asciiTheme="minorEastAsia" w:hAnsiTheme="minorEastAsia"/>
          <w:color w:val="auto"/>
          <w:kern w:val="0"/>
          <w:sz w:val="22"/>
          <w:u w:val="none" w:color="auto"/>
        </w:rPr>
        <w:t>年５月</w:t>
      </w:r>
      <w:r>
        <w:rPr>
          <w:rFonts w:hint="eastAsia" w:asciiTheme="minorEastAsia" w:hAnsiTheme="minorEastAsia"/>
          <w:color w:val="auto"/>
          <w:kern w:val="0"/>
          <w:sz w:val="22"/>
          <w:u w:val="none" w:color="auto"/>
        </w:rPr>
        <w:t>31</w:t>
      </w:r>
      <w:r>
        <w:rPr>
          <w:rFonts w:hint="default" w:asciiTheme="minorEastAsia" w:hAnsiTheme="minorEastAsia"/>
          <w:color w:val="auto"/>
          <w:kern w:val="0"/>
          <w:sz w:val="22"/>
          <w:u w:val="none" w:color="auto"/>
        </w:rPr>
        <w:t>日限り、その効力を失う。ただし、この要綱に基づき交付された補助金については、第６条第５号</w:t>
      </w:r>
      <w:r>
        <w:rPr>
          <w:rFonts w:hint="eastAsia" w:asciiTheme="minorEastAsia" w:hAnsiTheme="minorEastAsia"/>
          <w:color w:val="auto"/>
          <w:kern w:val="0"/>
          <w:sz w:val="22"/>
          <w:u w:val="none" w:color="auto"/>
        </w:rPr>
        <w:t>及び第</w:t>
      </w:r>
      <w:r>
        <w:rPr>
          <w:rFonts w:hint="eastAsia" w:asciiTheme="minorEastAsia" w:hAnsiTheme="minorEastAsia"/>
          <w:color w:val="auto"/>
          <w:kern w:val="0"/>
          <w:sz w:val="22"/>
          <w:u w:val="none" w:color="auto"/>
        </w:rPr>
        <w:t>10</w:t>
      </w:r>
      <w:r>
        <w:rPr>
          <w:rFonts w:hint="eastAsia" w:asciiTheme="minorEastAsia" w:hAnsiTheme="minorEastAsia"/>
          <w:color w:val="auto"/>
          <w:kern w:val="0"/>
          <w:sz w:val="22"/>
          <w:u w:val="none" w:color="auto"/>
        </w:rPr>
        <w:t>条</w:t>
      </w:r>
      <w:r>
        <w:rPr>
          <w:rFonts w:hint="default" w:asciiTheme="minorEastAsia" w:hAnsiTheme="minorEastAsia"/>
          <w:color w:val="auto"/>
          <w:kern w:val="0"/>
          <w:sz w:val="22"/>
          <w:u w:val="none" w:color="auto"/>
        </w:rPr>
        <w:t>の規定は同日以降もなおその効力を有する。</w:t>
      </w:r>
    </w:p>
    <w:p>
      <w:pPr>
        <w:pStyle w:val="0"/>
        <w:ind w:left="426" w:leftChars="100" w:hanging="218" w:hangingChars="100"/>
        <w:rPr>
          <w:rFonts w:hint="default" w:asciiTheme="minorEastAsia" w:hAnsiTheme="minorEastAsia"/>
          <w:color w:val="auto"/>
          <w:kern w:val="0"/>
          <w:sz w:val="22"/>
          <w:u w:val="none" w:color="auto"/>
        </w:rPr>
      </w:pPr>
    </w:p>
    <w:p>
      <w:pPr>
        <w:pStyle w:val="0"/>
        <w:ind w:left="426" w:leftChars="100" w:hanging="218" w:hangingChars="100"/>
        <w:rPr>
          <w:rFonts w:hint="default" w:asciiTheme="minorEastAsia" w:hAnsiTheme="minorEastAsia"/>
          <w:kern w:val="0"/>
          <w:sz w:val="22"/>
          <w:u w:val="none" w:color="auto"/>
        </w:rPr>
      </w:pPr>
    </w:p>
    <w:p>
      <w:pPr>
        <w:pStyle w:val="0"/>
        <w:ind w:left="426" w:leftChars="100" w:hanging="218" w:hangingChars="100"/>
        <w:rPr>
          <w:rFonts w:hint="default" w:asciiTheme="minorEastAsia" w:hAnsiTheme="minorEastAsia"/>
          <w:kern w:val="0"/>
          <w:sz w:val="22"/>
        </w:rPr>
      </w:pPr>
    </w:p>
    <w:p>
      <w:pPr>
        <w:pStyle w:val="0"/>
        <w:ind w:left="426" w:leftChars="100" w:hanging="218" w:hangingChars="100"/>
        <w:rPr>
          <w:rFonts w:hint="default" w:asciiTheme="minorEastAsia" w:hAnsiTheme="minorEastAsia"/>
          <w:kern w:val="0"/>
          <w:sz w:val="22"/>
        </w:rPr>
      </w:pPr>
    </w:p>
    <w:p>
      <w:pPr>
        <w:pStyle w:val="0"/>
        <w:ind w:left="426" w:leftChars="100" w:hanging="218" w:hangingChars="100"/>
        <w:rPr>
          <w:rFonts w:hint="default" w:asciiTheme="minorEastAsia" w:hAnsiTheme="minorEastAsia"/>
          <w:kern w:val="0"/>
          <w:sz w:val="22"/>
        </w:rPr>
      </w:pPr>
    </w:p>
    <w:p>
      <w:pPr>
        <w:pStyle w:val="0"/>
        <w:rPr>
          <w:rFonts w:hint="default" w:asciiTheme="minorEastAsia" w:hAnsiTheme="minorEastAsia"/>
          <w:kern w:val="0"/>
          <w:sz w:val="22"/>
        </w:rPr>
      </w:pPr>
      <w:r>
        <w:rPr>
          <w:rFonts w:hint="default" w:asciiTheme="minorEastAsia" w:hAnsiTheme="minorEastAsia"/>
          <w:kern w:val="0"/>
          <w:sz w:val="22"/>
        </w:rPr>
        <w:t>別表（第６条関係）</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（１）</w:t>
      </w:r>
      <w:r>
        <w:rPr>
          <w:rFonts w:hint="default" w:asciiTheme="minorEastAsia" w:hAnsiTheme="minorEastAsia"/>
          <w:kern w:val="0"/>
          <w:sz w:val="22"/>
        </w:rPr>
        <w:t>暴力団（高知県暴力団排除条例（平成</w:t>
      </w:r>
      <w:r>
        <w:rPr>
          <w:rFonts w:hint="default" w:asciiTheme="minorEastAsia" w:hAnsiTheme="minorEastAsia"/>
          <w:kern w:val="0"/>
          <w:sz w:val="22"/>
        </w:rPr>
        <w:t>22</w:t>
      </w:r>
      <w:r>
        <w:rPr>
          <w:rFonts w:hint="default" w:asciiTheme="minorEastAsia" w:hAnsiTheme="minorEastAsia"/>
          <w:kern w:val="0"/>
          <w:sz w:val="22"/>
        </w:rPr>
        <w:t>年高知県条例第</w:t>
      </w:r>
      <w:r>
        <w:rPr>
          <w:rFonts w:hint="default" w:asciiTheme="minorEastAsia" w:hAnsiTheme="minorEastAsia"/>
          <w:kern w:val="0"/>
          <w:sz w:val="22"/>
        </w:rPr>
        <w:t>36</w:t>
      </w:r>
      <w:r>
        <w:rPr>
          <w:rFonts w:hint="default" w:asciiTheme="minorEastAsia" w:hAnsiTheme="minorEastAsia"/>
          <w:kern w:val="0"/>
          <w:sz w:val="22"/>
        </w:rPr>
        <w:t>号。以下「暴排条例」という。）第２条第１号に規定する暴力団をいう。以下同じ。）又は暴力団員等（暴排条例第２条第３号に規定する暴力団員等をいう。以下同じ。）であるとき。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（２）</w:t>
      </w:r>
      <w:r>
        <w:rPr>
          <w:rFonts w:hint="default" w:asciiTheme="minorEastAsia" w:hAnsiTheme="minorEastAsia"/>
          <w:kern w:val="0"/>
          <w:sz w:val="22"/>
        </w:rPr>
        <w:t>暴排条例第</w:t>
      </w:r>
      <w:r>
        <w:rPr>
          <w:rFonts w:hint="default" w:asciiTheme="minorEastAsia" w:hAnsiTheme="minorEastAsia"/>
          <w:kern w:val="0"/>
          <w:sz w:val="22"/>
        </w:rPr>
        <w:t>18</w:t>
      </w:r>
      <w:r>
        <w:rPr>
          <w:rFonts w:hint="default" w:asciiTheme="minorEastAsia" w:hAnsiTheme="minorEastAsia"/>
          <w:kern w:val="0"/>
          <w:sz w:val="22"/>
        </w:rPr>
        <w:t>条又は第</w:t>
      </w:r>
      <w:r>
        <w:rPr>
          <w:rFonts w:hint="default" w:asciiTheme="minorEastAsia" w:hAnsiTheme="minorEastAsia"/>
          <w:kern w:val="0"/>
          <w:sz w:val="22"/>
        </w:rPr>
        <w:t>19</w:t>
      </w:r>
      <w:r>
        <w:rPr>
          <w:rFonts w:hint="default" w:asciiTheme="minorEastAsia" w:hAnsiTheme="minorEastAsia"/>
          <w:kern w:val="0"/>
          <w:sz w:val="22"/>
        </w:rPr>
        <w:t>条の規定に違反した事実があるとき。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（３）</w:t>
      </w:r>
      <w:r>
        <w:rPr>
          <w:rFonts w:hint="default" w:asciiTheme="minorEastAsia" w:hAnsiTheme="minorEastAsia"/>
          <w:kern w:val="0"/>
          <w:sz w:val="22"/>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（４）</w:t>
      </w:r>
      <w:r>
        <w:rPr>
          <w:rFonts w:hint="default" w:asciiTheme="minorEastAsia" w:hAnsiTheme="minorEastAsia"/>
          <w:kern w:val="0"/>
          <w:sz w:val="22"/>
        </w:rPr>
        <w:t>暴力団員等がその事業活動を支配しているとき。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（５）</w:t>
      </w:r>
      <w:r>
        <w:rPr>
          <w:rFonts w:hint="default" w:asciiTheme="minorEastAsia" w:hAnsiTheme="minorEastAsia"/>
          <w:kern w:val="0"/>
          <w:sz w:val="22"/>
        </w:rPr>
        <w:t>暴力団員等をその業務に従事させ、又はその業務の補助者として使用しているとき。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（６）</w:t>
      </w:r>
      <w:r>
        <w:rPr>
          <w:rFonts w:hint="default" w:asciiTheme="minorEastAsia" w:hAnsiTheme="minorEastAsia"/>
          <w:kern w:val="0"/>
          <w:sz w:val="22"/>
        </w:rPr>
        <w:t>暴力団又は暴力団員等がその経営又は運営に実質的に関与しているとき。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（７）</w:t>
      </w:r>
      <w:r>
        <w:rPr>
          <w:rFonts w:hint="default" w:asciiTheme="minorEastAsia" w:hAnsiTheme="minorEastAsia"/>
          <w:kern w:val="0"/>
          <w:sz w:val="22"/>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（８）</w:t>
      </w:r>
      <w:r>
        <w:rPr>
          <w:rFonts w:hint="default" w:asciiTheme="minorEastAsia" w:hAnsiTheme="minorEastAsia"/>
          <w:kern w:val="0"/>
          <w:sz w:val="22"/>
        </w:rPr>
        <w:t>業務に関し、暴力団又は暴力団員等が経営又は運営に実質的に関与していると認められる者であることを知りながら、これを利用したとき。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（９）</w:t>
      </w:r>
      <w:r>
        <w:rPr>
          <w:rFonts w:hint="default" w:asciiTheme="minorEastAsia" w:hAnsiTheme="minorEastAsia"/>
          <w:kern w:val="0"/>
          <w:sz w:val="22"/>
        </w:rPr>
        <w:t>その役員が、自己、その属する法人その他の団体若しくは第三者の利益を図り、又は第三者に損害を加えることを目的として、暴力団又は暴力団員等を利用したとき。</w:t>
      </w:r>
    </w:p>
    <w:p>
      <w:pPr>
        <w:pStyle w:val="0"/>
        <w:ind w:left="436" w:hanging="436" w:hangingChars="200"/>
        <w:rPr>
          <w:rFonts w:hint="default" w:asciiTheme="minorEastAsia" w:hAnsiTheme="minorEastAsia"/>
          <w:kern w:val="0"/>
          <w:sz w:val="22"/>
        </w:rPr>
      </w:pPr>
      <w:r>
        <w:rPr>
          <w:rFonts w:hint="eastAsia" w:asciiTheme="minorEastAsia" w:hAnsiTheme="minorEastAsia"/>
          <w:kern w:val="0"/>
          <w:sz w:val="22"/>
        </w:rPr>
        <w:t>（</w:t>
      </w:r>
      <w:r>
        <w:rPr>
          <w:rFonts w:hint="eastAsia" w:asciiTheme="minorEastAsia" w:hAnsiTheme="minorEastAsia"/>
          <w:kern w:val="0"/>
          <w:sz w:val="22"/>
        </w:rPr>
        <w:t>10</w:t>
      </w:r>
      <w:r>
        <w:rPr>
          <w:rFonts w:hint="eastAsia" w:asciiTheme="minorEastAsia" w:hAnsiTheme="minorEastAsia"/>
          <w:kern w:val="0"/>
          <w:sz w:val="22"/>
        </w:rPr>
        <w:t>）</w:t>
      </w:r>
      <w:r>
        <w:rPr>
          <w:rFonts w:hint="default" w:asciiTheme="minorEastAsia" w:hAnsiTheme="minorEastAsia"/>
          <w:kern w:val="0"/>
          <w:sz w:val="22"/>
        </w:rPr>
        <w:t>その役員が暴力団又は暴力団員等と社会的に非難されるべき関係を有しているとき。</w:t>
      </w:r>
    </w:p>
    <w:sectPr>
      <w:pgSz w:w="11906" w:h="16838"/>
      <w:pgMar w:top="1418" w:right="1134" w:bottom="1134" w:left="1418" w:header="851" w:footer="992" w:gutter="0"/>
      <w:cols w:space="720"/>
      <w:textDirection w:val="lrTb"/>
      <w:docGrid w:type="linesAndChars" w:linePitch="297"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374</TotalTime>
  <Pages>3</Pages>
  <Words>29</Words>
  <Characters>3007</Characters>
  <Application>JUST Note</Application>
  <Lines>118</Lines>
  <Paragraphs>54</Paragraphs>
  <CharactersWithSpaces>3040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408846</cp:lastModifiedBy>
  <cp:lastPrinted>2021-03-05T00:25:54Z</cp:lastPrinted>
  <dcterms:created xsi:type="dcterms:W3CDTF">2016-03-15T08:13:00Z</dcterms:created>
  <dcterms:modified xsi:type="dcterms:W3CDTF">2021-04-16T00:12:19Z</dcterms:modified>
  <cp:revision>19</cp:revision>
</cp:coreProperties>
</file>