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FEE" w:rsidRDefault="00B02E0B" w:rsidP="00B72293">
      <w:pPr>
        <w:widowControl/>
        <w:shd w:val="clear" w:color="auto" w:fill="FFFFFF"/>
        <w:spacing w:before="150" w:line="360" w:lineRule="exact"/>
        <w:ind w:leftChars="100" w:left="491" w:hangingChars="100" w:hanging="281"/>
        <w:jc w:val="center"/>
        <w:rPr>
          <w:rFonts w:asciiTheme="majorEastAsia" w:eastAsiaTheme="majorEastAsia" w:hAnsiTheme="majorEastAsia" w:cs="ＭＳ Ｐゴシック"/>
          <w:color w:val="000033"/>
          <w:kern w:val="0"/>
          <w:sz w:val="28"/>
          <w:szCs w:val="28"/>
        </w:rPr>
      </w:pPr>
      <w:r w:rsidRPr="00B02E0B">
        <w:rPr>
          <w:rFonts w:asciiTheme="majorEastAsia" w:eastAsiaTheme="majorEastAsia" w:hAnsiTheme="majorEastAsia" w:cs="ＭＳ Ｐゴシック"/>
          <w:b/>
          <w:bCs/>
          <w:noProof/>
          <w:color w:val="000000"/>
          <w:kern w:val="0"/>
          <w:sz w:val="28"/>
          <w:szCs w:val="28"/>
        </w:rPr>
        <w:pict>
          <v:roundrect id="_x0000_s1026" style="position:absolute;left:0;text-align:left;margin-left:415.5pt;margin-top:-17.25pt;width:71.25pt;height:25.5pt;z-index:251658240" arcsize="10923f">
            <v:textbox style="mso-next-textbox:#_x0000_s1026" inset="5.85pt,.7pt,5.85pt,.7pt">
              <w:txbxContent>
                <w:p w:rsidR="00DA65B0" w:rsidRPr="00AD1F80" w:rsidRDefault="00DA65B0" w:rsidP="00AD1F80">
                  <w:pPr>
                    <w:spacing w:line="400" w:lineRule="exact"/>
                    <w:jc w:val="center"/>
                    <w:rPr>
                      <w:rFonts w:asciiTheme="majorEastAsia" w:eastAsiaTheme="majorEastAsia" w:hAnsiTheme="majorEastAsia"/>
                      <w:sz w:val="28"/>
                      <w:szCs w:val="28"/>
                    </w:rPr>
                  </w:pPr>
                  <w:r w:rsidRPr="00AD1F80">
                    <w:rPr>
                      <w:rFonts w:asciiTheme="majorEastAsia" w:eastAsiaTheme="majorEastAsia" w:hAnsiTheme="majorEastAsia" w:hint="eastAsia"/>
                      <w:sz w:val="28"/>
                      <w:szCs w:val="28"/>
                    </w:rPr>
                    <w:t>資料４</w:t>
                  </w:r>
                </w:p>
              </w:txbxContent>
            </v:textbox>
          </v:roundrect>
        </w:pict>
      </w:r>
      <w:r w:rsidR="00A72FEE" w:rsidRPr="00A72FEE">
        <w:rPr>
          <w:rFonts w:asciiTheme="majorEastAsia" w:eastAsiaTheme="majorEastAsia" w:hAnsiTheme="majorEastAsia" w:cs="ＭＳ Ｐゴシック" w:hint="eastAsia"/>
          <w:color w:val="000033"/>
          <w:kern w:val="0"/>
          <w:sz w:val="28"/>
          <w:szCs w:val="28"/>
        </w:rPr>
        <w:t>＜障害者の権利に関する条約＞</w:t>
      </w:r>
    </w:p>
    <w:p w:rsidR="00B72293" w:rsidRPr="00A72FEE" w:rsidRDefault="00B72293" w:rsidP="00B72293">
      <w:pPr>
        <w:widowControl/>
        <w:shd w:val="clear" w:color="auto" w:fill="FFFFFF"/>
        <w:spacing w:before="150" w:line="160" w:lineRule="exact"/>
        <w:ind w:leftChars="100" w:left="490" w:hangingChars="100" w:hanging="280"/>
        <w:jc w:val="center"/>
        <w:rPr>
          <w:rFonts w:asciiTheme="majorEastAsia" w:eastAsiaTheme="majorEastAsia" w:hAnsiTheme="majorEastAsia" w:cs="ＭＳ Ｐゴシック"/>
          <w:color w:val="000033"/>
          <w:kern w:val="0"/>
          <w:sz w:val="28"/>
          <w:szCs w:val="28"/>
        </w:rPr>
      </w:pPr>
    </w:p>
    <w:p w:rsidR="00A72FEE" w:rsidRDefault="00B02E0B" w:rsidP="00A72FEE">
      <w:pPr>
        <w:widowControl/>
        <w:shd w:val="clear" w:color="auto" w:fill="FFFFFF"/>
        <w:spacing w:before="150"/>
        <w:ind w:leftChars="100" w:left="430" w:hangingChars="100" w:hanging="220"/>
        <w:jc w:val="left"/>
        <w:rPr>
          <w:rFonts w:asciiTheme="majorEastAsia" w:eastAsiaTheme="majorEastAsia" w:hAnsiTheme="majorEastAsia" w:cs="ＭＳ Ｐゴシック"/>
          <w:color w:val="000033"/>
          <w:kern w:val="0"/>
          <w:sz w:val="22"/>
        </w:rPr>
      </w:pPr>
      <w:r>
        <w:rPr>
          <w:rFonts w:asciiTheme="majorEastAsia" w:eastAsiaTheme="majorEastAsia" w:hAnsiTheme="majorEastAsia" w:cs="ＭＳ Ｐゴシック"/>
          <w:noProof/>
          <w:color w:val="000033"/>
          <w:kern w:val="0"/>
          <w:sz w:val="22"/>
        </w:rPr>
        <w:pict>
          <v:rect id="_x0000_s1028" style="position:absolute;left:0;text-align:left;margin-left:12.75pt;margin-top:5.25pt;width:469.5pt;height:114.75pt;z-index:251659264">
            <v:textbox inset="5.85pt,.7pt,5.85pt,.7pt">
              <w:txbxContent>
                <w:p w:rsidR="00DA65B0" w:rsidRPr="00A72FEE" w:rsidRDefault="00DA65B0" w:rsidP="00671940">
                  <w:pPr>
                    <w:spacing w:line="240" w:lineRule="exact"/>
                    <w:rPr>
                      <w:rFonts w:asciiTheme="majorEastAsia" w:eastAsiaTheme="majorEastAsia" w:hAnsiTheme="majorEastAsia"/>
                    </w:rPr>
                  </w:pPr>
                </w:p>
                <w:p w:rsidR="00DA65B0" w:rsidRPr="00A72FEE" w:rsidRDefault="00DA65B0" w:rsidP="00671940">
                  <w:pPr>
                    <w:spacing w:line="300" w:lineRule="exact"/>
                    <w:rPr>
                      <w:rFonts w:asciiTheme="majorEastAsia" w:eastAsiaTheme="majorEastAsia" w:hAnsiTheme="majorEastAsia"/>
                      <w:sz w:val="22"/>
                    </w:rPr>
                  </w:pPr>
                  <w:r w:rsidRPr="00A72FEE">
                    <w:rPr>
                      <w:rFonts w:asciiTheme="majorEastAsia" w:eastAsiaTheme="majorEastAsia" w:hAnsiTheme="majorEastAsia" w:hint="eastAsia"/>
                      <w:sz w:val="22"/>
                    </w:rPr>
                    <w:t>【条約の趣旨】</w:t>
                  </w:r>
                </w:p>
                <w:p w:rsidR="00DA65B0" w:rsidRDefault="00DA65B0" w:rsidP="00671940">
                  <w:pPr>
                    <w:spacing w:line="300" w:lineRule="exact"/>
                    <w:rPr>
                      <w:rFonts w:asciiTheme="majorEastAsia" w:eastAsiaTheme="majorEastAsia" w:hAnsiTheme="majorEastAsia"/>
                      <w:sz w:val="22"/>
                    </w:rPr>
                  </w:pPr>
                  <w:r w:rsidRPr="00A72FEE">
                    <w:rPr>
                      <w:rFonts w:asciiTheme="majorEastAsia" w:eastAsiaTheme="majorEastAsia" w:hAnsiTheme="majorEastAsia" w:hint="eastAsia"/>
                      <w:sz w:val="22"/>
                    </w:rPr>
                    <w:t xml:space="preserve">　○目的：障害者の人権・基本的自由の共有の確保、障害者の固有の尊厳の尊重の促進</w:t>
                  </w:r>
                </w:p>
                <w:p w:rsidR="00DA65B0" w:rsidRDefault="00DA65B0" w:rsidP="00671940">
                  <w:pPr>
                    <w:spacing w:line="300" w:lineRule="exact"/>
                    <w:rPr>
                      <w:rFonts w:asciiTheme="majorEastAsia" w:eastAsiaTheme="majorEastAsia" w:hAnsiTheme="majorEastAsia"/>
                      <w:sz w:val="22"/>
                    </w:rPr>
                  </w:pPr>
                  <w:r>
                    <w:rPr>
                      <w:rFonts w:asciiTheme="majorEastAsia" w:eastAsiaTheme="majorEastAsia" w:hAnsiTheme="majorEastAsia" w:hint="eastAsia"/>
                      <w:sz w:val="22"/>
                    </w:rPr>
                    <w:t xml:space="preserve">　　⇒障害者の権利の実現のための措置等を規定</w:t>
                  </w:r>
                </w:p>
                <w:p w:rsidR="00DA65B0" w:rsidRDefault="00DA65B0" w:rsidP="00671940">
                  <w:pPr>
                    <w:spacing w:line="300" w:lineRule="exact"/>
                    <w:rPr>
                      <w:rFonts w:asciiTheme="majorEastAsia" w:eastAsiaTheme="majorEastAsia" w:hAnsiTheme="majorEastAsia"/>
                      <w:sz w:val="22"/>
                    </w:rPr>
                  </w:pPr>
                  <w:r>
                    <w:rPr>
                      <w:rFonts w:asciiTheme="majorEastAsia" w:eastAsiaTheme="majorEastAsia" w:hAnsiTheme="majorEastAsia" w:hint="eastAsia"/>
                      <w:sz w:val="22"/>
                    </w:rPr>
                    <w:t xml:space="preserve">　　　・障害に基づくあらゆる差別（合理的配慮の否定を含む）の禁止</w:t>
                  </w:r>
                </w:p>
                <w:p w:rsidR="00DA65B0" w:rsidRDefault="00DA65B0" w:rsidP="00671940">
                  <w:pPr>
                    <w:spacing w:line="300" w:lineRule="exact"/>
                    <w:rPr>
                      <w:rFonts w:asciiTheme="majorEastAsia" w:eastAsiaTheme="majorEastAsia" w:hAnsiTheme="majorEastAsia"/>
                      <w:sz w:val="22"/>
                    </w:rPr>
                  </w:pPr>
                  <w:r>
                    <w:rPr>
                      <w:rFonts w:asciiTheme="majorEastAsia" w:eastAsiaTheme="majorEastAsia" w:hAnsiTheme="majorEastAsia" w:hint="eastAsia"/>
                      <w:sz w:val="22"/>
                    </w:rPr>
                    <w:t xml:space="preserve">　　　・障害者の社会への参加・包容の促進</w:t>
                  </w:r>
                </w:p>
                <w:p w:rsidR="00DA65B0" w:rsidRPr="00A72FEE" w:rsidRDefault="00DA65B0" w:rsidP="00671940">
                  <w:pPr>
                    <w:spacing w:line="300" w:lineRule="exact"/>
                    <w:rPr>
                      <w:rFonts w:asciiTheme="majorEastAsia" w:eastAsiaTheme="majorEastAsia" w:hAnsiTheme="majorEastAsia"/>
                      <w:sz w:val="22"/>
                    </w:rPr>
                  </w:pPr>
                  <w:r>
                    <w:rPr>
                      <w:rFonts w:asciiTheme="majorEastAsia" w:eastAsiaTheme="majorEastAsia" w:hAnsiTheme="majorEastAsia" w:hint="eastAsia"/>
                      <w:sz w:val="22"/>
                    </w:rPr>
                    <w:t xml:space="preserve">　　　・条約の実施を監視する枠組みの措置　　等</w:t>
                  </w:r>
                </w:p>
              </w:txbxContent>
            </v:textbox>
          </v:rect>
        </w:pict>
      </w:r>
    </w:p>
    <w:p w:rsidR="00A72FEE" w:rsidRDefault="00A72FEE" w:rsidP="00A72FEE">
      <w:pPr>
        <w:widowControl/>
        <w:shd w:val="clear" w:color="auto" w:fill="FFFFFF"/>
        <w:spacing w:before="150"/>
        <w:ind w:leftChars="100" w:left="430" w:hangingChars="100" w:hanging="220"/>
        <w:jc w:val="left"/>
        <w:rPr>
          <w:rFonts w:asciiTheme="majorEastAsia" w:eastAsiaTheme="majorEastAsia" w:hAnsiTheme="majorEastAsia" w:cs="ＭＳ Ｐゴシック"/>
          <w:color w:val="000033"/>
          <w:kern w:val="0"/>
          <w:sz w:val="22"/>
        </w:rPr>
      </w:pPr>
    </w:p>
    <w:p w:rsidR="00A72FEE" w:rsidRDefault="00A72FEE" w:rsidP="00A72FEE">
      <w:pPr>
        <w:widowControl/>
        <w:shd w:val="clear" w:color="auto" w:fill="FFFFFF"/>
        <w:spacing w:before="150"/>
        <w:ind w:leftChars="100" w:left="430" w:hangingChars="100" w:hanging="220"/>
        <w:jc w:val="left"/>
        <w:rPr>
          <w:rFonts w:asciiTheme="majorEastAsia" w:eastAsiaTheme="majorEastAsia" w:hAnsiTheme="majorEastAsia" w:cs="ＭＳ Ｐゴシック"/>
          <w:color w:val="000033"/>
          <w:kern w:val="0"/>
          <w:sz w:val="22"/>
        </w:rPr>
      </w:pPr>
    </w:p>
    <w:p w:rsidR="00A72FEE" w:rsidRPr="00A72FEE" w:rsidRDefault="00A72FEE" w:rsidP="00A72FEE">
      <w:pPr>
        <w:widowControl/>
        <w:shd w:val="clear" w:color="auto" w:fill="FFFFFF"/>
        <w:spacing w:before="150"/>
        <w:ind w:leftChars="100" w:left="430" w:hangingChars="100" w:hanging="220"/>
        <w:jc w:val="left"/>
        <w:rPr>
          <w:rFonts w:asciiTheme="majorEastAsia" w:eastAsiaTheme="majorEastAsia" w:hAnsiTheme="majorEastAsia" w:cs="ＭＳ Ｐゴシック"/>
          <w:color w:val="000033"/>
          <w:kern w:val="0"/>
          <w:sz w:val="22"/>
        </w:rPr>
      </w:pPr>
    </w:p>
    <w:p w:rsidR="00A72FEE" w:rsidRPr="00A72FEE" w:rsidRDefault="00A72FEE" w:rsidP="00A72FEE">
      <w:pPr>
        <w:widowControl/>
        <w:shd w:val="clear" w:color="auto" w:fill="FFFFFF"/>
        <w:spacing w:before="150"/>
        <w:ind w:leftChars="100" w:left="430" w:hangingChars="100" w:hanging="220"/>
        <w:jc w:val="left"/>
        <w:rPr>
          <w:rFonts w:asciiTheme="majorEastAsia" w:eastAsiaTheme="majorEastAsia" w:hAnsiTheme="majorEastAsia" w:cs="ＭＳ Ｐゴシック"/>
          <w:color w:val="000033"/>
          <w:kern w:val="0"/>
          <w:sz w:val="22"/>
        </w:rPr>
      </w:pPr>
    </w:p>
    <w:p w:rsidR="00A72FEE" w:rsidRDefault="00B02E0B" w:rsidP="00A72FEE">
      <w:pPr>
        <w:widowControl/>
        <w:shd w:val="clear" w:color="auto" w:fill="FFFFFF"/>
        <w:spacing w:before="150"/>
        <w:ind w:leftChars="100" w:left="430" w:hangingChars="100" w:hanging="220"/>
        <w:jc w:val="left"/>
        <w:rPr>
          <w:rFonts w:asciiTheme="majorEastAsia" w:eastAsiaTheme="majorEastAsia" w:hAnsiTheme="majorEastAsia" w:cs="ＭＳ Ｐゴシック"/>
          <w:color w:val="000033"/>
          <w:kern w:val="0"/>
          <w:sz w:val="22"/>
        </w:rPr>
      </w:pPr>
      <w:r>
        <w:rPr>
          <w:rFonts w:asciiTheme="majorEastAsia" w:eastAsiaTheme="majorEastAsia" w:hAnsiTheme="majorEastAsia" w:cs="ＭＳ Ｐゴシック"/>
          <w:noProof/>
          <w:color w:val="000033"/>
          <w:kern w:val="0"/>
          <w:sz w:val="22"/>
        </w:rPr>
        <w:pict>
          <v:rect id="_x0000_s1029" style="position:absolute;left:0;text-align:left;margin-left:12.75pt;margin-top:12pt;width:469.5pt;height:107.25pt;z-index:251660288">
            <v:textbox inset="5.85pt,.7pt,5.85pt,.7pt">
              <w:txbxContent>
                <w:p w:rsidR="00DA65B0" w:rsidRPr="00A72FEE" w:rsidRDefault="00DA65B0" w:rsidP="00671940">
                  <w:pPr>
                    <w:spacing w:line="200" w:lineRule="exact"/>
                    <w:rPr>
                      <w:rFonts w:asciiTheme="majorEastAsia" w:eastAsiaTheme="majorEastAsia" w:hAnsiTheme="majorEastAsia"/>
                    </w:rPr>
                  </w:pPr>
                </w:p>
                <w:p w:rsidR="00DA65B0" w:rsidRPr="00A72FEE" w:rsidRDefault="00DA65B0" w:rsidP="00671940">
                  <w:pPr>
                    <w:spacing w:line="300" w:lineRule="exact"/>
                    <w:rPr>
                      <w:rFonts w:asciiTheme="majorEastAsia" w:eastAsiaTheme="majorEastAsia" w:hAnsiTheme="majorEastAsia"/>
                      <w:sz w:val="22"/>
                    </w:rPr>
                  </w:pPr>
                  <w:r w:rsidRPr="00A72FEE">
                    <w:rPr>
                      <w:rFonts w:asciiTheme="majorEastAsia" w:eastAsiaTheme="majorEastAsia" w:hAnsiTheme="majorEastAsia" w:hint="eastAsia"/>
                      <w:sz w:val="22"/>
                    </w:rPr>
                    <w:t>【</w:t>
                  </w:r>
                  <w:r>
                    <w:rPr>
                      <w:rFonts w:asciiTheme="majorEastAsia" w:eastAsiaTheme="majorEastAsia" w:hAnsiTheme="majorEastAsia" w:hint="eastAsia"/>
                      <w:sz w:val="22"/>
                    </w:rPr>
                    <w:t>経緯</w:t>
                  </w:r>
                  <w:r w:rsidRPr="00A72FEE">
                    <w:rPr>
                      <w:rFonts w:asciiTheme="majorEastAsia" w:eastAsiaTheme="majorEastAsia" w:hAnsiTheme="majorEastAsia" w:hint="eastAsia"/>
                      <w:sz w:val="22"/>
                    </w:rPr>
                    <w:t>】</w:t>
                  </w:r>
                </w:p>
                <w:p w:rsidR="00DA65B0" w:rsidRDefault="00DA65B0" w:rsidP="00671940">
                  <w:pPr>
                    <w:spacing w:line="300" w:lineRule="exact"/>
                    <w:rPr>
                      <w:rFonts w:asciiTheme="majorEastAsia" w:eastAsiaTheme="majorEastAsia" w:hAnsiTheme="majorEastAsia"/>
                      <w:sz w:val="22"/>
                    </w:rPr>
                  </w:pPr>
                  <w:r w:rsidRPr="00A72FEE">
                    <w:rPr>
                      <w:rFonts w:asciiTheme="majorEastAsia" w:eastAsiaTheme="majorEastAsia" w:hAnsiTheme="majorEastAsia" w:hint="eastAsia"/>
                      <w:sz w:val="22"/>
                    </w:rPr>
                    <w:t xml:space="preserve">　</w:t>
                  </w:r>
                  <w:r>
                    <w:rPr>
                      <w:rFonts w:asciiTheme="majorEastAsia" w:eastAsiaTheme="majorEastAsia" w:hAnsiTheme="majorEastAsia" w:hint="eastAsia"/>
                      <w:sz w:val="22"/>
                    </w:rPr>
                    <w:t>・平成１８年１２月　　国連総会において採択</w:t>
                  </w:r>
                </w:p>
                <w:p w:rsidR="00DA65B0" w:rsidRDefault="00DA65B0" w:rsidP="00671940">
                  <w:pPr>
                    <w:spacing w:line="300" w:lineRule="exact"/>
                    <w:rPr>
                      <w:rFonts w:asciiTheme="majorEastAsia" w:eastAsiaTheme="majorEastAsia" w:hAnsiTheme="majorEastAsia"/>
                      <w:sz w:val="22"/>
                    </w:rPr>
                  </w:pPr>
                  <w:r>
                    <w:rPr>
                      <w:rFonts w:asciiTheme="majorEastAsia" w:eastAsiaTheme="majorEastAsia" w:hAnsiTheme="majorEastAsia" w:hint="eastAsia"/>
                      <w:sz w:val="22"/>
                    </w:rPr>
                    <w:t xml:space="preserve">　・平成１９年  ９月　　日本国署名</w:t>
                  </w:r>
                </w:p>
                <w:p w:rsidR="00DA65B0" w:rsidRDefault="00DA65B0" w:rsidP="00671940">
                  <w:pPr>
                    <w:spacing w:line="300" w:lineRule="exact"/>
                    <w:rPr>
                      <w:rFonts w:asciiTheme="majorEastAsia" w:eastAsiaTheme="majorEastAsia" w:hAnsiTheme="majorEastAsia"/>
                      <w:sz w:val="22"/>
                    </w:rPr>
                  </w:pPr>
                  <w:r>
                    <w:rPr>
                      <w:rFonts w:asciiTheme="majorEastAsia" w:eastAsiaTheme="majorEastAsia" w:hAnsiTheme="majorEastAsia" w:hint="eastAsia"/>
                      <w:sz w:val="22"/>
                    </w:rPr>
                    <w:t xml:space="preserve">　・平成２０年  ５月　　条約発効</w:t>
                  </w:r>
                </w:p>
                <w:p w:rsidR="00DA65B0" w:rsidRDefault="00DA65B0" w:rsidP="00671940">
                  <w:pPr>
                    <w:spacing w:line="300" w:lineRule="exact"/>
                    <w:rPr>
                      <w:rFonts w:asciiTheme="majorEastAsia" w:eastAsiaTheme="majorEastAsia" w:hAnsiTheme="majorEastAsia"/>
                      <w:sz w:val="22"/>
                    </w:rPr>
                  </w:pPr>
                  <w:r>
                    <w:rPr>
                      <w:rFonts w:asciiTheme="majorEastAsia" w:eastAsiaTheme="majorEastAsia" w:hAnsiTheme="majorEastAsia" w:hint="eastAsia"/>
                      <w:sz w:val="22"/>
                    </w:rPr>
                    <w:t xml:space="preserve">　・平成２５年１２月　　国会承認</w:t>
                  </w:r>
                </w:p>
                <w:p w:rsidR="00DA65B0" w:rsidRPr="00A72FEE" w:rsidRDefault="00DA65B0" w:rsidP="00671940">
                  <w:pPr>
                    <w:spacing w:line="300" w:lineRule="exact"/>
                    <w:rPr>
                      <w:rFonts w:asciiTheme="majorEastAsia" w:eastAsiaTheme="majorEastAsia" w:hAnsiTheme="majorEastAsia"/>
                      <w:sz w:val="22"/>
                    </w:rPr>
                  </w:pPr>
                  <w:r>
                    <w:rPr>
                      <w:rFonts w:asciiTheme="majorEastAsia" w:eastAsiaTheme="majorEastAsia" w:hAnsiTheme="majorEastAsia" w:hint="eastAsia"/>
                      <w:sz w:val="22"/>
                    </w:rPr>
                    <w:t xml:space="preserve">　・平成２６年  １月　　日本国批准（２月１９日）</w:t>
                  </w:r>
                </w:p>
              </w:txbxContent>
            </v:textbox>
          </v:rect>
        </w:pict>
      </w:r>
    </w:p>
    <w:p w:rsidR="00A72FEE" w:rsidRDefault="00A72FEE" w:rsidP="00A72FEE">
      <w:pPr>
        <w:widowControl/>
        <w:shd w:val="clear" w:color="auto" w:fill="FFFFFF"/>
        <w:spacing w:before="150"/>
        <w:ind w:leftChars="100" w:left="430" w:hangingChars="100" w:hanging="220"/>
        <w:jc w:val="left"/>
        <w:rPr>
          <w:rFonts w:asciiTheme="majorEastAsia" w:eastAsiaTheme="majorEastAsia" w:hAnsiTheme="majorEastAsia" w:cs="ＭＳ Ｐゴシック"/>
          <w:color w:val="000033"/>
          <w:kern w:val="0"/>
          <w:sz w:val="22"/>
        </w:rPr>
      </w:pPr>
    </w:p>
    <w:p w:rsidR="00A72FEE" w:rsidRDefault="00A72FEE" w:rsidP="00A72FEE">
      <w:pPr>
        <w:widowControl/>
        <w:shd w:val="clear" w:color="auto" w:fill="FFFFFF"/>
        <w:spacing w:before="150"/>
        <w:ind w:leftChars="100" w:left="430" w:hangingChars="100" w:hanging="220"/>
        <w:jc w:val="left"/>
        <w:rPr>
          <w:rFonts w:asciiTheme="majorEastAsia" w:eastAsiaTheme="majorEastAsia" w:hAnsiTheme="majorEastAsia" w:cs="ＭＳ Ｐゴシック"/>
          <w:color w:val="000033"/>
          <w:kern w:val="0"/>
          <w:sz w:val="22"/>
        </w:rPr>
      </w:pPr>
    </w:p>
    <w:p w:rsidR="00A72FEE" w:rsidRDefault="00A72FEE" w:rsidP="00A72FEE">
      <w:pPr>
        <w:widowControl/>
        <w:shd w:val="clear" w:color="auto" w:fill="FFFFFF"/>
        <w:spacing w:before="150"/>
        <w:ind w:leftChars="100" w:left="430" w:hangingChars="100" w:hanging="220"/>
        <w:jc w:val="left"/>
        <w:rPr>
          <w:rFonts w:asciiTheme="majorEastAsia" w:eastAsiaTheme="majorEastAsia" w:hAnsiTheme="majorEastAsia" w:cs="ＭＳ Ｐゴシック"/>
          <w:color w:val="000033"/>
          <w:kern w:val="0"/>
          <w:sz w:val="22"/>
        </w:rPr>
      </w:pPr>
    </w:p>
    <w:p w:rsidR="00A72FEE" w:rsidRDefault="00A72FEE" w:rsidP="00A72FEE">
      <w:pPr>
        <w:widowControl/>
        <w:shd w:val="clear" w:color="auto" w:fill="FFFFFF"/>
        <w:spacing w:before="150"/>
        <w:ind w:leftChars="100" w:left="430" w:hangingChars="100" w:hanging="220"/>
        <w:jc w:val="left"/>
        <w:rPr>
          <w:rFonts w:asciiTheme="majorEastAsia" w:eastAsiaTheme="majorEastAsia" w:hAnsiTheme="majorEastAsia" w:cs="ＭＳ Ｐゴシック"/>
          <w:color w:val="000033"/>
          <w:kern w:val="0"/>
          <w:sz w:val="22"/>
        </w:rPr>
      </w:pPr>
    </w:p>
    <w:p w:rsidR="00A72FEE" w:rsidRDefault="00B02E0B" w:rsidP="00A72FEE">
      <w:pPr>
        <w:widowControl/>
        <w:shd w:val="clear" w:color="auto" w:fill="FFFFFF"/>
        <w:spacing w:before="150"/>
        <w:ind w:leftChars="100" w:left="430" w:hangingChars="100" w:hanging="220"/>
        <w:jc w:val="left"/>
        <w:rPr>
          <w:rFonts w:asciiTheme="majorEastAsia" w:eastAsiaTheme="majorEastAsia" w:hAnsiTheme="majorEastAsia" w:cs="ＭＳ Ｐゴシック"/>
          <w:color w:val="000033"/>
          <w:kern w:val="0"/>
          <w:sz w:val="22"/>
        </w:rPr>
      </w:pPr>
      <w:r>
        <w:rPr>
          <w:rFonts w:asciiTheme="majorEastAsia" w:eastAsiaTheme="majorEastAsia" w:hAnsiTheme="majorEastAsia" w:cs="ＭＳ Ｐゴシック"/>
          <w:noProof/>
          <w:color w:val="000033"/>
          <w:kern w:val="0"/>
          <w:sz w:val="22"/>
        </w:rPr>
        <w:pict>
          <v:rect id="_x0000_s1030" style="position:absolute;left:0;text-align:left;margin-left:12.75pt;margin-top:13.5pt;width:469.5pt;height:400.75pt;z-index:251661312">
            <v:textbox inset="5.85pt,.7pt,5.85pt,.7pt">
              <w:txbxContent>
                <w:p w:rsidR="00DA65B0" w:rsidRDefault="00DA65B0" w:rsidP="00671940">
                  <w:pPr>
                    <w:widowControl/>
                    <w:shd w:val="clear" w:color="auto" w:fill="FFFFFF"/>
                    <w:spacing w:before="150" w:line="280" w:lineRule="exact"/>
                    <w:jc w:val="left"/>
                    <w:rPr>
                      <w:rFonts w:asciiTheme="majorEastAsia" w:eastAsiaTheme="majorEastAsia" w:hAnsiTheme="majorEastAsia" w:cs="ＭＳ Ｐゴシック"/>
                      <w:color w:val="000033"/>
                      <w:kern w:val="0"/>
                      <w:sz w:val="22"/>
                    </w:rPr>
                  </w:pPr>
                  <w:r>
                    <w:rPr>
                      <w:rFonts w:asciiTheme="majorEastAsia" w:eastAsiaTheme="majorEastAsia" w:hAnsiTheme="majorEastAsia" w:cs="ＭＳ Ｐゴシック" w:hint="eastAsia"/>
                      <w:color w:val="000033"/>
                      <w:kern w:val="0"/>
                      <w:sz w:val="22"/>
                    </w:rPr>
                    <w:t>【障害者の権利に関する条約（教育部分一部抜粋）】</w:t>
                  </w:r>
                </w:p>
                <w:p w:rsidR="00DA65B0" w:rsidRPr="00671940" w:rsidRDefault="00DA65B0" w:rsidP="00671940">
                  <w:pPr>
                    <w:widowControl/>
                    <w:shd w:val="clear" w:color="auto" w:fill="FFFFFF"/>
                    <w:spacing w:before="150" w:line="200" w:lineRule="exact"/>
                    <w:jc w:val="left"/>
                    <w:rPr>
                      <w:rFonts w:asciiTheme="majorEastAsia" w:eastAsiaTheme="majorEastAsia" w:hAnsiTheme="majorEastAsia" w:cs="ＭＳ Ｐゴシック"/>
                      <w:color w:val="000033"/>
                      <w:kern w:val="0"/>
                      <w:sz w:val="22"/>
                    </w:rPr>
                  </w:pPr>
                  <w:r>
                    <w:rPr>
                      <w:rFonts w:asciiTheme="majorEastAsia" w:eastAsiaTheme="majorEastAsia" w:hAnsiTheme="majorEastAsia" w:cs="ＭＳ Ｐゴシック" w:hint="eastAsia"/>
                      <w:color w:val="000033"/>
                      <w:kern w:val="0"/>
                      <w:sz w:val="22"/>
                    </w:rPr>
                    <w:t xml:space="preserve">　第２４条　教育</w:t>
                  </w:r>
                </w:p>
                <w:p w:rsidR="00DA65B0" w:rsidRPr="00671940" w:rsidRDefault="00DA65B0" w:rsidP="00DA65B0">
                  <w:pPr>
                    <w:widowControl/>
                    <w:shd w:val="clear" w:color="auto" w:fill="FFFFFF"/>
                    <w:spacing w:before="150" w:line="280" w:lineRule="exact"/>
                    <w:ind w:leftChars="100" w:left="430" w:rightChars="104" w:right="218" w:hangingChars="100" w:hanging="220"/>
                    <w:jc w:val="left"/>
                    <w:rPr>
                      <w:rFonts w:asciiTheme="majorEastAsia" w:eastAsiaTheme="majorEastAsia" w:hAnsiTheme="majorEastAsia" w:cs="ＭＳ Ｐゴシック"/>
                      <w:color w:val="000033"/>
                      <w:kern w:val="0"/>
                      <w:sz w:val="22"/>
                    </w:rPr>
                  </w:pPr>
                  <w:r>
                    <w:rPr>
                      <w:rFonts w:asciiTheme="majorEastAsia" w:eastAsiaTheme="majorEastAsia" w:hAnsiTheme="majorEastAsia" w:cs="ＭＳ Ｐゴシック" w:hint="eastAsia"/>
                      <w:color w:val="000033"/>
                      <w:kern w:val="0"/>
                      <w:sz w:val="22"/>
                    </w:rPr>
                    <w:t xml:space="preserve">１　</w:t>
                  </w:r>
                  <w:r w:rsidRPr="00671940">
                    <w:rPr>
                      <w:rFonts w:asciiTheme="majorEastAsia" w:eastAsiaTheme="majorEastAsia" w:hAnsiTheme="majorEastAsia" w:cs="ＭＳ Ｐゴシック"/>
                      <w:color w:val="000033"/>
                      <w:kern w:val="0"/>
                      <w:sz w:val="22"/>
                    </w:rPr>
                    <w:t>締約国は、教育についての障害者の権利を認める。締約国は、この権利を差別なしに、かつ、機会の均等を基礎として実現するため、障害者を包容するあらゆる段階の教育制度</w:t>
                  </w:r>
                  <w:r>
                    <w:rPr>
                      <w:rFonts w:asciiTheme="majorEastAsia" w:eastAsiaTheme="majorEastAsia" w:hAnsiTheme="majorEastAsia" w:cs="ＭＳ Ｐゴシック" w:hint="eastAsia"/>
                      <w:color w:val="000033"/>
                      <w:kern w:val="0"/>
                      <w:sz w:val="22"/>
                    </w:rPr>
                    <w:t>(inclusive education system at all levels)</w:t>
                  </w:r>
                  <w:r w:rsidRPr="00671940">
                    <w:rPr>
                      <w:rFonts w:asciiTheme="majorEastAsia" w:eastAsiaTheme="majorEastAsia" w:hAnsiTheme="majorEastAsia" w:cs="ＭＳ Ｐゴシック"/>
                      <w:color w:val="000033"/>
                      <w:kern w:val="0"/>
                      <w:sz w:val="22"/>
                    </w:rPr>
                    <w:t xml:space="preserve">及び生涯学習を確保する。当該教育制度及び生涯学習は、次のことを目的とする。 </w:t>
                  </w:r>
                </w:p>
                <w:p w:rsidR="00DA65B0" w:rsidRDefault="00DA65B0" w:rsidP="00580F48">
                  <w:pPr>
                    <w:widowControl/>
                    <w:shd w:val="clear" w:color="auto" w:fill="FFFFFF"/>
                    <w:spacing w:before="150" w:line="240" w:lineRule="exact"/>
                    <w:ind w:leftChars="202" w:left="851" w:rightChars="104" w:right="218" w:hangingChars="194" w:hanging="427"/>
                    <w:jc w:val="left"/>
                    <w:rPr>
                      <w:rFonts w:asciiTheme="majorEastAsia" w:eastAsiaTheme="majorEastAsia" w:hAnsiTheme="majorEastAsia" w:cs="ＭＳ Ｐゴシック"/>
                      <w:color w:val="000033"/>
                      <w:kern w:val="0"/>
                      <w:sz w:val="22"/>
                    </w:rPr>
                  </w:pPr>
                  <w:r w:rsidRPr="00671940">
                    <w:rPr>
                      <w:rFonts w:asciiTheme="majorEastAsia" w:eastAsiaTheme="majorEastAsia" w:hAnsiTheme="majorEastAsia" w:cs="ＭＳ Ｐゴシック"/>
                      <w:color w:val="000033"/>
                      <w:kern w:val="0"/>
                      <w:sz w:val="22"/>
                    </w:rPr>
                    <w:t>(a)</w:t>
                  </w:r>
                  <w:r>
                    <w:rPr>
                      <w:rFonts w:asciiTheme="majorEastAsia" w:eastAsiaTheme="majorEastAsia" w:hAnsiTheme="majorEastAsia" w:cs="ＭＳ Ｐゴシック" w:hint="eastAsia"/>
                      <w:color w:val="000033"/>
                      <w:kern w:val="0"/>
                      <w:sz w:val="22"/>
                    </w:rPr>
                    <w:t xml:space="preserve">   </w:t>
                  </w:r>
                  <w:r w:rsidRPr="00671940">
                    <w:rPr>
                      <w:rFonts w:asciiTheme="majorEastAsia" w:eastAsiaTheme="majorEastAsia" w:hAnsiTheme="majorEastAsia" w:cs="ＭＳ Ｐゴシック"/>
                      <w:color w:val="000033"/>
                      <w:kern w:val="0"/>
                      <w:sz w:val="22"/>
                    </w:rPr>
                    <w:t>人間の潜在</w:t>
                  </w:r>
                  <w:r>
                    <w:rPr>
                      <w:rFonts w:asciiTheme="majorEastAsia" w:eastAsiaTheme="majorEastAsia" w:hAnsiTheme="majorEastAsia" w:cs="ＭＳ Ｐゴシック"/>
                      <w:color w:val="000033"/>
                      <w:kern w:val="0"/>
                      <w:sz w:val="22"/>
                    </w:rPr>
                    <w:t>能力並びに尊厳及び自己の価値についての意識を十分に発達させ、並</w:t>
                  </w:r>
                  <w:r>
                    <w:rPr>
                      <w:rFonts w:asciiTheme="majorEastAsia" w:eastAsiaTheme="majorEastAsia" w:hAnsiTheme="majorEastAsia" w:cs="ＭＳ Ｐゴシック" w:hint="eastAsia"/>
                      <w:color w:val="000033"/>
                      <w:kern w:val="0"/>
                      <w:sz w:val="22"/>
                    </w:rPr>
                    <w:t>び</w:t>
                  </w:r>
                  <w:r w:rsidRPr="00671940">
                    <w:rPr>
                      <w:rFonts w:asciiTheme="majorEastAsia" w:eastAsiaTheme="majorEastAsia" w:hAnsiTheme="majorEastAsia" w:cs="ＭＳ Ｐゴシック"/>
                      <w:color w:val="000033"/>
                      <w:kern w:val="0"/>
                      <w:sz w:val="22"/>
                    </w:rPr>
                    <w:t xml:space="preserve">に人権、基本的自由及び人間の多様性の尊重を強化すること。 </w:t>
                  </w:r>
                </w:p>
                <w:p w:rsidR="00DA65B0" w:rsidRPr="00671940" w:rsidRDefault="00DA65B0" w:rsidP="00580F48">
                  <w:pPr>
                    <w:widowControl/>
                    <w:shd w:val="clear" w:color="auto" w:fill="FFFFFF"/>
                    <w:spacing w:before="150" w:line="240" w:lineRule="exact"/>
                    <w:ind w:leftChars="200" w:left="860" w:rightChars="104" w:right="218" w:hangingChars="200" w:hanging="440"/>
                    <w:jc w:val="left"/>
                    <w:rPr>
                      <w:rFonts w:asciiTheme="majorEastAsia" w:eastAsiaTheme="majorEastAsia" w:hAnsiTheme="majorEastAsia" w:cs="ＭＳ Ｐゴシック"/>
                      <w:color w:val="000033"/>
                      <w:kern w:val="0"/>
                      <w:sz w:val="22"/>
                    </w:rPr>
                  </w:pPr>
                  <w:r w:rsidRPr="00671940">
                    <w:rPr>
                      <w:rFonts w:asciiTheme="majorEastAsia" w:eastAsiaTheme="majorEastAsia" w:hAnsiTheme="majorEastAsia" w:cs="ＭＳ Ｐゴシック"/>
                      <w:color w:val="000033"/>
                      <w:kern w:val="0"/>
                      <w:sz w:val="22"/>
                    </w:rPr>
                    <w:t>(b)</w:t>
                  </w:r>
                  <w:r>
                    <w:rPr>
                      <w:rFonts w:asciiTheme="majorEastAsia" w:eastAsiaTheme="majorEastAsia" w:hAnsiTheme="majorEastAsia" w:cs="ＭＳ Ｐゴシック" w:hint="eastAsia"/>
                      <w:color w:val="000033"/>
                      <w:kern w:val="0"/>
                      <w:sz w:val="22"/>
                    </w:rPr>
                    <w:t xml:space="preserve">   </w:t>
                  </w:r>
                  <w:r w:rsidRPr="00671940">
                    <w:rPr>
                      <w:rFonts w:asciiTheme="majorEastAsia" w:eastAsiaTheme="majorEastAsia" w:hAnsiTheme="majorEastAsia" w:cs="ＭＳ Ｐゴシック"/>
                      <w:color w:val="000033"/>
                      <w:kern w:val="0"/>
                      <w:sz w:val="22"/>
                    </w:rPr>
                    <w:t>障害者が、その人格、才能及び創造力並びに精神的及び身体的な能力をその可能な</w:t>
                  </w:r>
                  <w:r w:rsidRPr="00671940">
                    <w:rPr>
                      <w:rFonts w:asciiTheme="majorEastAsia" w:eastAsiaTheme="majorEastAsia" w:hAnsiTheme="majorEastAsia" w:cs="ＭＳ Ｐゴシック" w:hint="eastAsia"/>
                      <w:color w:val="000033"/>
                      <w:kern w:val="0"/>
                      <w:sz w:val="22"/>
                    </w:rPr>
                    <w:t xml:space="preserve">　</w:t>
                  </w:r>
                  <w:r w:rsidRPr="00671940">
                    <w:rPr>
                      <w:rFonts w:asciiTheme="majorEastAsia" w:eastAsiaTheme="majorEastAsia" w:hAnsiTheme="majorEastAsia" w:cs="ＭＳ Ｐゴシック"/>
                      <w:color w:val="000033"/>
                      <w:kern w:val="0"/>
                      <w:sz w:val="22"/>
                    </w:rPr>
                    <w:t xml:space="preserve">最大限度まで発達させること。 </w:t>
                  </w:r>
                </w:p>
                <w:p w:rsidR="00DA65B0" w:rsidRPr="00671940" w:rsidRDefault="00DA65B0" w:rsidP="00580F48">
                  <w:pPr>
                    <w:widowControl/>
                    <w:shd w:val="clear" w:color="auto" w:fill="FFFFFF"/>
                    <w:spacing w:before="150" w:line="240" w:lineRule="exact"/>
                    <w:ind w:firstLineChars="200" w:firstLine="440"/>
                    <w:jc w:val="left"/>
                    <w:rPr>
                      <w:rFonts w:asciiTheme="majorEastAsia" w:eastAsiaTheme="majorEastAsia" w:hAnsiTheme="majorEastAsia" w:cs="ＭＳ Ｐゴシック"/>
                      <w:color w:val="000033"/>
                      <w:kern w:val="0"/>
                      <w:sz w:val="22"/>
                    </w:rPr>
                  </w:pPr>
                  <w:r w:rsidRPr="00671940">
                    <w:rPr>
                      <w:rFonts w:asciiTheme="majorEastAsia" w:eastAsiaTheme="majorEastAsia" w:hAnsiTheme="majorEastAsia" w:cs="ＭＳ Ｐゴシック"/>
                      <w:color w:val="000033"/>
                      <w:kern w:val="0"/>
                      <w:sz w:val="22"/>
                    </w:rPr>
                    <w:t>(c)</w:t>
                  </w:r>
                  <w:r>
                    <w:rPr>
                      <w:rFonts w:asciiTheme="majorEastAsia" w:eastAsiaTheme="majorEastAsia" w:hAnsiTheme="majorEastAsia" w:cs="ＭＳ Ｐゴシック" w:hint="eastAsia"/>
                      <w:color w:val="000033"/>
                      <w:kern w:val="0"/>
                      <w:sz w:val="22"/>
                    </w:rPr>
                    <w:t xml:space="preserve">   </w:t>
                  </w:r>
                  <w:r w:rsidRPr="00671940">
                    <w:rPr>
                      <w:rFonts w:asciiTheme="majorEastAsia" w:eastAsiaTheme="majorEastAsia" w:hAnsiTheme="majorEastAsia" w:cs="ＭＳ Ｐゴシック"/>
                      <w:color w:val="000033"/>
                      <w:kern w:val="0"/>
                      <w:sz w:val="22"/>
                    </w:rPr>
                    <w:t xml:space="preserve">障害者が自由な社会に効果的に参加することを可能とすること。 </w:t>
                  </w:r>
                </w:p>
                <w:p w:rsidR="00DA65B0" w:rsidRPr="00671940" w:rsidRDefault="00DA65B0" w:rsidP="00671940">
                  <w:pPr>
                    <w:widowControl/>
                    <w:shd w:val="clear" w:color="auto" w:fill="FFFFFF"/>
                    <w:spacing w:before="150" w:line="280" w:lineRule="exact"/>
                    <w:ind w:firstLineChars="100" w:firstLine="220"/>
                    <w:jc w:val="left"/>
                    <w:rPr>
                      <w:rFonts w:asciiTheme="majorEastAsia" w:eastAsiaTheme="majorEastAsia" w:hAnsiTheme="majorEastAsia" w:cs="ＭＳ Ｐゴシック"/>
                      <w:color w:val="000033"/>
                      <w:kern w:val="0"/>
                      <w:sz w:val="22"/>
                    </w:rPr>
                  </w:pPr>
                  <w:r w:rsidRPr="00671940">
                    <w:rPr>
                      <w:rFonts w:asciiTheme="majorEastAsia" w:eastAsiaTheme="majorEastAsia" w:hAnsiTheme="majorEastAsia" w:cs="ＭＳ Ｐゴシック"/>
                      <w:color w:val="000033"/>
                      <w:kern w:val="0"/>
                      <w:sz w:val="22"/>
                    </w:rPr>
                    <w:t xml:space="preserve">2　締約国は、１の権利の実現に当たり、次のことを確保する。 </w:t>
                  </w:r>
                </w:p>
                <w:p w:rsidR="00DA65B0" w:rsidRPr="00671940" w:rsidRDefault="00DA65B0" w:rsidP="00580F48">
                  <w:pPr>
                    <w:widowControl/>
                    <w:shd w:val="clear" w:color="auto" w:fill="FFFFFF"/>
                    <w:tabs>
                      <w:tab w:val="left" w:pos="9214"/>
                    </w:tabs>
                    <w:spacing w:before="150" w:line="240" w:lineRule="exact"/>
                    <w:ind w:leftChars="200" w:left="860" w:rightChars="104" w:right="218" w:hangingChars="200" w:hanging="440"/>
                    <w:jc w:val="left"/>
                    <w:rPr>
                      <w:rFonts w:asciiTheme="majorEastAsia" w:eastAsiaTheme="majorEastAsia" w:hAnsiTheme="majorEastAsia" w:cs="ＭＳ Ｐゴシック"/>
                      <w:color w:val="000033"/>
                      <w:kern w:val="0"/>
                      <w:sz w:val="22"/>
                    </w:rPr>
                  </w:pPr>
                  <w:r w:rsidRPr="00671940">
                    <w:rPr>
                      <w:rFonts w:asciiTheme="majorEastAsia" w:eastAsiaTheme="majorEastAsia" w:hAnsiTheme="majorEastAsia" w:cs="ＭＳ Ｐゴシック"/>
                      <w:color w:val="000033"/>
                      <w:kern w:val="0"/>
                      <w:sz w:val="22"/>
                    </w:rPr>
                    <w:t>(a)</w:t>
                  </w:r>
                  <w:r>
                    <w:rPr>
                      <w:rFonts w:asciiTheme="majorEastAsia" w:eastAsiaTheme="majorEastAsia" w:hAnsiTheme="majorEastAsia" w:cs="ＭＳ Ｐゴシック" w:hint="eastAsia"/>
                      <w:color w:val="000033"/>
                      <w:kern w:val="0"/>
                      <w:sz w:val="22"/>
                    </w:rPr>
                    <w:t xml:space="preserve">   </w:t>
                  </w:r>
                  <w:r w:rsidRPr="00671940">
                    <w:rPr>
                      <w:rFonts w:asciiTheme="majorEastAsia" w:eastAsiaTheme="majorEastAsia" w:hAnsiTheme="majorEastAsia" w:cs="ＭＳ Ｐゴシック"/>
                      <w:color w:val="000033"/>
                      <w:kern w:val="0"/>
                      <w:sz w:val="22"/>
                    </w:rPr>
                    <w:t>障害者が障害に基づいて一般的な教育制度</w:t>
                  </w:r>
                  <w:r>
                    <w:rPr>
                      <w:rFonts w:asciiTheme="majorEastAsia" w:eastAsiaTheme="majorEastAsia" w:hAnsiTheme="majorEastAsia" w:cs="ＭＳ Ｐゴシック" w:hint="eastAsia"/>
                      <w:color w:val="000033"/>
                      <w:kern w:val="0"/>
                      <w:sz w:val="22"/>
                    </w:rPr>
                    <w:t>(general education system)</w:t>
                  </w:r>
                  <w:r w:rsidRPr="00671940">
                    <w:rPr>
                      <w:rFonts w:asciiTheme="majorEastAsia" w:eastAsiaTheme="majorEastAsia" w:hAnsiTheme="majorEastAsia" w:cs="ＭＳ Ｐゴシック"/>
                      <w:color w:val="000033"/>
                      <w:kern w:val="0"/>
                      <w:sz w:val="22"/>
                    </w:rPr>
                    <w:t xml:space="preserve">から排除されないこと及び障害のある児童が障害に基づいて無償のかつ義務的な初等教育から又は中等教育から排除されないこと。 </w:t>
                  </w:r>
                </w:p>
                <w:p w:rsidR="00DA65B0" w:rsidRPr="00671940" w:rsidRDefault="00DA65B0" w:rsidP="00580F48">
                  <w:pPr>
                    <w:widowControl/>
                    <w:shd w:val="clear" w:color="auto" w:fill="FFFFFF"/>
                    <w:spacing w:before="150" w:line="240" w:lineRule="exact"/>
                    <w:ind w:leftChars="200" w:left="860" w:rightChars="104" w:right="218" w:hangingChars="200" w:hanging="440"/>
                    <w:jc w:val="left"/>
                    <w:rPr>
                      <w:rFonts w:asciiTheme="majorEastAsia" w:eastAsiaTheme="majorEastAsia" w:hAnsiTheme="majorEastAsia" w:cs="ＭＳ Ｐゴシック"/>
                      <w:color w:val="000033"/>
                      <w:kern w:val="0"/>
                      <w:sz w:val="22"/>
                    </w:rPr>
                  </w:pPr>
                  <w:r w:rsidRPr="00671940">
                    <w:rPr>
                      <w:rFonts w:asciiTheme="majorEastAsia" w:eastAsiaTheme="majorEastAsia" w:hAnsiTheme="majorEastAsia" w:cs="ＭＳ Ｐゴシック"/>
                      <w:color w:val="000033"/>
                      <w:kern w:val="0"/>
                      <w:sz w:val="22"/>
                    </w:rPr>
                    <w:t>(b)</w:t>
                  </w:r>
                  <w:r>
                    <w:rPr>
                      <w:rFonts w:asciiTheme="majorEastAsia" w:eastAsiaTheme="majorEastAsia" w:hAnsiTheme="majorEastAsia" w:cs="ＭＳ Ｐゴシック" w:hint="eastAsia"/>
                      <w:color w:val="000033"/>
                      <w:kern w:val="0"/>
                      <w:sz w:val="22"/>
                    </w:rPr>
                    <w:t xml:space="preserve">   </w:t>
                  </w:r>
                  <w:r w:rsidRPr="00671940">
                    <w:rPr>
                      <w:rFonts w:asciiTheme="majorEastAsia" w:eastAsiaTheme="majorEastAsia" w:hAnsiTheme="majorEastAsia" w:cs="ＭＳ Ｐゴシック"/>
                      <w:color w:val="000033"/>
                      <w:kern w:val="0"/>
                      <w:sz w:val="22"/>
                    </w:rPr>
                    <w:t xml:space="preserve">障害者が、他の者との平等を基礎として、自己の生活する地域社会において、障害者を包容し、質が高く、かつ、無償の初等教育を享受することができること及び中等教育を享受することができること。 </w:t>
                  </w:r>
                </w:p>
                <w:p w:rsidR="00DA65B0" w:rsidRPr="00671940" w:rsidRDefault="00DA65B0" w:rsidP="00580F48">
                  <w:pPr>
                    <w:widowControl/>
                    <w:shd w:val="clear" w:color="auto" w:fill="FFFFFF"/>
                    <w:spacing w:before="150" w:line="240" w:lineRule="exact"/>
                    <w:ind w:firstLineChars="200" w:firstLine="440"/>
                    <w:jc w:val="left"/>
                    <w:rPr>
                      <w:rFonts w:asciiTheme="majorEastAsia" w:eastAsiaTheme="majorEastAsia" w:hAnsiTheme="majorEastAsia" w:cs="ＭＳ Ｐゴシック"/>
                      <w:color w:val="000033"/>
                      <w:kern w:val="0"/>
                      <w:sz w:val="22"/>
                    </w:rPr>
                  </w:pPr>
                  <w:r w:rsidRPr="00671940">
                    <w:rPr>
                      <w:rFonts w:asciiTheme="majorEastAsia" w:eastAsiaTheme="majorEastAsia" w:hAnsiTheme="majorEastAsia" w:cs="ＭＳ Ｐゴシック"/>
                      <w:color w:val="000033"/>
                      <w:kern w:val="0"/>
                      <w:sz w:val="22"/>
                    </w:rPr>
                    <w:t>(c)</w:t>
                  </w:r>
                  <w:r>
                    <w:rPr>
                      <w:rFonts w:asciiTheme="majorEastAsia" w:eastAsiaTheme="majorEastAsia" w:hAnsiTheme="majorEastAsia" w:cs="ＭＳ Ｐゴシック" w:hint="eastAsia"/>
                      <w:color w:val="000033"/>
                      <w:kern w:val="0"/>
                      <w:sz w:val="22"/>
                    </w:rPr>
                    <w:t xml:space="preserve">   </w:t>
                  </w:r>
                  <w:r w:rsidRPr="00671940">
                    <w:rPr>
                      <w:rFonts w:asciiTheme="majorEastAsia" w:eastAsiaTheme="majorEastAsia" w:hAnsiTheme="majorEastAsia" w:cs="ＭＳ Ｐゴシック"/>
                      <w:color w:val="000033"/>
                      <w:kern w:val="0"/>
                      <w:sz w:val="22"/>
                    </w:rPr>
                    <w:t>個人に必要とされる合理的配慮</w:t>
                  </w:r>
                  <w:r w:rsidR="004C6E3F">
                    <w:rPr>
                      <w:rFonts w:asciiTheme="majorEastAsia" w:eastAsiaTheme="majorEastAsia" w:hAnsiTheme="majorEastAsia" w:cs="ＭＳ Ｐゴシック" w:hint="eastAsia"/>
                      <w:color w:val="000033"/>
                      <w:kern w:val="0"/>
                      <w:sz w:val="22"/>
                    </w:rPr>
                    <w:t>(reasonable accommodation)</w:t>
                  </w:r>
                  <w:r w:rsidRPr="00671940">
                    <w:rPr>
                      <w:rFonts w:asciiTheme="majorEastAsia" w:eastAsiaTheme="majorEastAsia" w:hAnsiTheme="majorEastAsia" w:cs="ＭＳ Ｐゴシック"/>
                      <w:color w:val="000033"/>
                      <w:kern w:val="0"/>
                      <w:sz w:val="22"/>
                    </w:rPr>
                    <w:t xml:space="preserve">が提供されること。 </w:t>
                  </w:r>
                </w:p>
                <w:p w:rsidR="00DA65B0" w:rsidRPr="00671940" w:rsidRDefault="00DA65B0" w:rsidP="00580F48">
                  <w:pPr>
                    <w:widowControl/>
                    <w:shd w:val="clear" w:color="auto" w:fill="FFFFFF"/>
                    <w:spacing w:before="150" w:line="240" w:lineRule="exact"/>
                    <w:ind w:leftChars="200" w:left="860" w:rightChars="104" w:right="218" w:hangingChars="200" w:hanging="440"/>
                    <w:jc w:val="left"/>
                    <w:rPr>
                      <w:rFonts w:asciiTheme="majorEastAsia" w:eastAsiaTheme="majorEastAsia" w:hAnsiTheme="majorEastAsia" w:cs="ＭＳ Ｐゴシック"/>
                      <w:color w:val="000033"/>
                      <w:kern w:val="0"/>
                      <w:sz w:val="22"/>
                    </w:rPr>
                  </w:pPr>
                  <w:r w:rsidRPr="00671940">
                    <w:rPr>
                      <w:rFonts w:asciiTheme="majorEastAsia" w:eastAsiaTheme="majorEastAsia" w:hAnsiTheme="majorEastAsia" w:cs="ＭＳ Ｐゴシック"/>
                      <w:color w:val="000033"/>
                      <w:kern w:val="0"/>
                      <w:sz w:val="22"/>
                    </w:rPr>
                    <w:t>(d)</w:t>
                  </w:r>
                  <w:r>
                    <w:rPr>
                      <w:rFonts w:asciiTheme="majorEastAsia" w:eastAsiaTheme="majorEastAsia" w:hAnsiTheme="majorEastAsia" w:cs="ＭＳ Ｐゴシック" w:hint="eastAsia"/>
                      <w:color w:val="000033"/>
                      <w:kern w:val="0"/>
                      <w:sz w:val="22"/>
                    </w:rPr>
                    <w:t xml:space="preserve">   </w:t>
                  </w:r>
                  <w:r w:rsidRPr="00671940">
                    <w:rPr>
                      <w:rFonts w:asciiTheme="majorEastAsia" w:eastAsiaTheme="majorEastAsia" w:hAnsiTheme="majorEastAsia" w:cs="ＭＳ Ｐゴシック"/>
                      <w:color w:val="000033"/>
                      <w:kern w:val="0"/>
                      <w:sz w:val="22"/>
                    </w:rPr>
                    <w:t xml:space="preserve">障害者が、その効果的な教育を容易にするために必要な支援を一般的な教育制度の下で受けること。 </w:t>
                  </w:r>
                </w:p>
                <w:p w:rsidR="00DA65B0" w:rsidRPr="00671940" w:rsidRDefault="00DA65B0" w:rsidP="00580F48">
                  <w:pPr>
                    <w:widowControl/>
                    <w:shd w:val="clear" w:color="auto" w:fill="FFFFFF"/>
                    <w:spacing w:before="150" w:line="240" w:lineRule="exact"/>
                    <w:ind w:leftChars="200" w:left="860" w:rightChars="104" w:right="218" w:hangingChars="200" w:hanging="440"/>
                    <w:jc w:val="left"/>
                    <w:rPr>
                      <w:rFonts w:asciiTheme="majorEastAsia" w:eastAsiaTheme="majorEastAsia" w:hAnsiTheme="majorEastAsia"/>
                      <w:sz w:val="22"/>
                    </w:rPr>
                  </w:pPr>
                  <w:r w:rsidRPr="00671940">
                    <w:rPr>
                      <w:rFonts w:asciiTheme="majorEastAsia" w:eastAsiaTheme="majorEastAsia" w:hAnsiTheme="majorEastAsia" w:cs="ＭＳ Ｐゴシック"/>
                      <w:color w:val="000033"/>
                      <w:kern w:val="0"/>
                      <w:sz w:val="22"/>
                    </w:rPr>
                    <w:t>(e)</w:t>
                  </w:r>
                  <w:r>
                    <w:rPr>
                      <w:rFonts w:asciiTheme="majorEastAsia" w:eastAsiaTheme="majorEastAsia" w:hAnsiTheme="majorEastAsia" w:cs="ＭＳ Ｐゴシック" w:hint="eastAsia"/>
                      <w:color w:val="000033"/>
                      <w:kern w:val="0"/>
                      <w:sz w:val="22"/>
                    </w:rPr>
                    <w:t xml:space="preserve">   </w:t>
                  </w:r>
                  <w:r w:rsidRPr="00671940">
                    <w:rPr>
                      <w:rFonts w:asciiTheme="majorEastAsia" w:eastAsiaTheme="majorEastAsia" w:hAnsiTheme="majorEastAsia" w:cs="ＭＳ Ｐゴシック"/>
                      <w:color w:val="000033"/>
                      <w:kern w:val="0"/>
                      <w:sz w:val="22"/>
                    </w:rPr>
                    <w:t xml:space="preserve">学問的及び社会的な発達を最大にする環境において、完全な包容という目標に合致する効果的で個別化された支援措置がとられること。 </w:t>
                  </w:r>
                </w:p>
              </w:txbxContent>
            </v:textbox>
          </v:rect>
        </w:pict>
      </w:r>
    </w:p>
    <w:p w:rsidR="00A72FEE" w:rsidRDefault="00A72FEE" w:rsidP="00A72FEE">
      <w:pPr>
        <w:widowControl/>
        <w:shd w:val="clear" w:color="auto" w:fill="FFFFFF"/>
        <w:spacing w:before="150"/>
        <w:ind w:leftChars="100" w:left="430" w:hangingChars="100" w:hanging="220"/>
        <w:jc w:val="left"/>
        <w:rPr>
          <w:rFonts w:asciiTheme="majorEastAsia" w:eastAsiaTheme="majorEastAsia" w:hAnsiTheme="majorEastAsia" w:cs="ＭＳ Ｐゴシック"/>
          <w:color w:val="000033"/>
          <w:kern w:val="0"/>
          <w:sz w:val="22"/>
        </w:rPr>
      </w:pPr>
    </w:p>
    <w:p w:rsidR="00671940" w:rsidRDefault="00671940" w:rsidP="00A72FEE">
      <w:pPr>
        <w:widowControl/>
        <w:shd w:val="clear" w:color="auto" w:fill="FFFFFF"/>
        <w:spacing w:before="150"/>
        <w:ind w:leftChars="100" w:left="430" w:hangingChars="100" w:hanging="220"/>
        <w:jc w:val="left"/>
        <w:rPr>
          <w:rFonts w:asciiTheme="majorEastAsia" w:eastAsiaTheme="majorEastAsia" w:hAnsiTheme="majorEastAsia" w:cs="ＭＳ Ｐゴシック"/>
          <w:color w:val="000033"/>
          <w:kern w:val="0"/>
          <w:sz w:val="22"/>
        </w:rPr>
      </w:pPr>
    </w:p>
    <w:p w:rsidR="00671940" w:rsidRDefault="00671940" w:rsidP="00A72FEE">
      <w:pPr>
        <w:widowControl/>
        <w:shd w:val="clear" w:color="auto" w:fill="FFFFFF"/>
        <w:spacing w:before="150"/>
        <w:ind w:leftChars="100" w:left="430" w:hangingChars="100" w:hanging="220"/>
        <w:jc w:val="left"/>
        <w:rPr>
          <w:rFonts w:asciiTheme="majorEastAsia" w:eastAsiaTheme="majorEastAsia" w:hAnsiTheme="majorEastAsia" w:cs="ＭＳ Ｐゴシック"/>
          <w:color w:val="000033"/>
          <w:kern w:val="0"/>
          <w:sz w:val="22"/>
        </w:rPr>
      </w:pPr>
    </w:p>
    <w:p w:rsidR="00671940" w:rsidRDefault="00671940" w:rsidP="00A72FEE">
      <w:pPr>
        <w:widowControl/>
        <w:shd w:val="clear" w:color="auto" w:fill="FFFFFF"/>
        <w:spacing w:before="150"/>
        <w:ind w:leftChars="100" w:left="430" w:hangingChars="100" w:hanging="220"/>
        <w:jc w:val="left"/>
        <w:rPr>
          <w:rFonts w:asciiTheme="majorEastAsia" w:eastAsiaTheme="majorEastAsia" w:hAnsiTheme="majorEastAsia" w:cs="ＭＳ Ｐゴシック"/>
          <w:color w:val="000033"/>
          <w:kern w:val="0"/>
          <w:sz w:val="22"/>
        </w:rPr>
      </w:pPr>
    </w:p>
    <w:p w:rsidR="00671940" w:rsidRDefault="00671940" w:rsidP="00A72FEE">
      <w:pPr>
        <w:widowControl/>
        <w:shd w:val="clear" w:color="auto" w:fill="FFFFFF"/>
        <w:spacing w:before="150"/>
        <w:ind w:leftChars="100" w:left="430" w:hangingChars="100" w:hanging="220"/>
        <w:jc w:val="left"/>
        <w:rPr>
          <w:rFonts w:asciiTheme="majorEastAsia" w:eastAsiaTheme="majorEastAsia" w:hAnsiTheme="majorEastAsia" w:cs="ＭＳ Ｐゴシック"/>
          <w:color w:val="000033"/>
          <w:kern w:val="0"/>
          <w:sz w:val="22"/>
        </w:rPr>
      </w:pPr>
    </w:p>
    <w:p w:rsidR="00671940" w:rsidRDefault="00671940" w:rsidP="00A72FEE">
      <w:pPr>
        <w:widowControl/>
        <w:shd w:val="clear" w:color="auto" w:fill="FFFFFF"/>
        <w:spacing w:before="150"/>
        <w:ind w:leftChars="100" w:left="430" w:hangingChars="100" w:hanging="220"/>
        <w:jc w:val="left"/>
        <w:rPr>
          <w:rFonts w:asciiTheme="majorEastAsia" w:eastAsiaTheme="majorEastAsia" w:hAnsiTheme="majorEastAsia" w:cs="ＭＳ Ｐゴシック"/>
          <w:color w:val="000033"/>
          <w:kern w:val="0"/>
          <w:sz w:val="22"/>
        </w:rPr>
      </w:pPr>
    </w:p>
    <w:p w:rsidR="00671940" w:rsidRDefault="00671940" w:rsidP="00A72FEE">
      <w:pPr>
        <w:widowControl/>
        <w:shd w:val="clear" w:color="auto" w:fill="FFFFFF"/>
        <w:spacing w:before="150"/>
        <w:ind w:leftChars="100" w:left="430" w:hangingChars="100" w:hanging="220"/>
        <w:jc w:val="left"/>
        <w:rPr>
          <w:rFonts w:asciiTheme="majorEastAsia" w:eastAsiaTheme="majorEastAsia" w:hAnsiTheme="majorEastAsia" w:cs="ＭＳ Ｐゴシック"/>
          <w:color w:val="000033"/>
          <w:kern w:val="0"/>
          <w:sz w:val="22"/>
        </w:rPr>
      </w:pPr>
    </w:p>
    <w:p w:rsidR="00671940" w:rsidRDefault="00671940" w:rsidP="00A72FEE">
      <w:pPr>
        <w:widowControl/>
        <w:shd w:val="clear" w:color="auto" w:fill="FFFFFF"/>
        <w:spacing w:before="150"/>
        <w:ind w:leftChars="100" w:left="430" w:hangingChars="100" w:hanging="220"/>
        <w:jc w:val="left"/>
        <w:rPr>
          <w:rFonts w:asciiTheme="majorEastAsia" w:eastAsiaTheme="majorEastAsia" w:hAnsiTheme="majorEastAsia" w:cs="ＭＳ Ｐゴシック"/>
          <w:color w:val="000033"/>
          <w:kern w:val="0"/>
          <w:sz w:val="22"/>
        </w:rPr>
      </w:pPr>
    </w:p>
    <w:p w:rsidR="00671940" w:rsidRDefault="00671940" w:rsidP="00A72FEE">
      <w:pPr>
        <w:widowControl/>
        <w:shd w:val="clear" w:color="auto" w:fill="FFFFFF"/>
        <w:spacing w:before="150"/>
        <w:ind w:leftChars="100" w:left="430" w:hangingChars="100" w:hanging="220"/>
        <w:jc w:val="left"/>
        <w:rPr>
          <w:rFonts w:asciiTheme="majorEastAsia" w:eastAsiaTheme="majorEastAsia" w:hAnsiTheme="majorEastAsia" w:cs="ＭＳ Ｐゴシック"/>
          <w:color w:val="000033"/>
          <w:kern w:val="0"/>
          <w:sz w:val="22"/>
        </w:rPr>
      </w:pPr>
    </w:p>
    <w:p w:rsidR="00671940" w:rsidRDefault="00671940" w:rsidP="00A72FEE">
      <w:pPr>
        <w:widowControl/>
        <w:shd w:val="clear" w:color="auto" w:fill="FFFFFF"/>
        <w:spacing w:before="150"/>
        <w:ind w:leftChars="100" w:left="430" w:hangingChars="100" w:hanging="220"/>
        <w:jc w:val="left"/>
        <w:rPr>
          <w:rFonts w:asciiTheme="majorEastAsia" w:eastAsiaTheme="majorEastAsia" w:hAnsiTheme="majorEastAsia" w:cs="ＭＳ Ｐゴシック"/>
          <w:color w:val="000033"/>
          <w:kern w:val="0"/>
          <w:sz w:val="22"/>
        </w:rPr>
      </w:pPr>
    </w:p>
    <w:p w:rsidR="00671940" w:rsidRDefault="00671940" w:rsidP="00A72FEE">
      <w:pPr>
        <w:widowControl/>
        <w:shd w:val="clear" w:color="auto" w:fill="FFFFFF"/>
        <w:spacing w:before="150"/>
        <w:ind w:leftChars="100" w:left="430" w:hangingChars="100" w:hanging="220"/>
        <w:jc w:val="left"/>
        <w:rPr>
          <w:rFonts w:asciiTheme="majorEastAsia" w:eastAsiaTheme="majorEastAsia" w:hAnsiTheme="majorEastAsia" w:cs="ＭＳ Ｐゴシック"/>
          <w:color w:val="000033"/>
          <w:kern w:val="0"/>
          <w:sz w:val="22"/>
        </w:rPr>
      </w:pPr>
    </w:p>
    <w:p w:rsidR="00A72FEE" w:rsidRDefault="00A72FEE" w:rsidP="00580F48">
      <w:pPr>
        <w:widowControl/>
        <w:shd w:val="clear" w:color="auto" w:fill="FFFFFF"/>
        <w:spacing w:before="150"/>
        <w:jc w:val="left"/>
        <w:rPr>
          <w:rFonts w:asciiTheme="majorEastAsia" w:eastAsiaTheme="majorEastAsia" w:hAnsiTheme="majorEastAsia" w:cs="ＭＳ Ｐゴシック"/>
          <w:color w:val="000033"/>
          <w:kern w:val="0"/>
          <w:sz w:val="22"/>
        </w:rPr>
      </w:pPr>
    </w:p>
    <w:p w:rsidR="00190E1D" w:rsidRPr="00190E1D" w:rsidRDefault="00190E1D" w:rsidP="00A72FEE">
      <w:pPr>
        <w:widowControl/>
        <w:shd w:val="clear" w:color="auto" w:fill="FFFFFF"/>
        <w:spacing w:before="150"/>
        <w:ind w:leftChars="100" w:left="430" w:hangingChars="100" w:hanging="220"/>
        <w:jc w:val="left"/>
        <w:rPr>
          <w:rFonts w:ascii="Verdana" w:eastAsia="ＭＳ Ｐゴシック" w:hAnsi="Verdana" w:cs="ＭＳ Ｐゴシック"/>
          <w:color w:val="000033"/>
          <w:kern w:val="0"/>
          <w:sz w:val="24"/>
          <w:szCs w:val="24"/>
        </w:rPr>
      </w:pPr>
      <w:r w:rsidRPr="00A72FEE">
        <w:rPr>
          <w:rFonts w:asciiTheme="majorEastAsia" w:eastAsiaTheme="majorEastAsia" w:hAnsiTheme="majorEastAsia" w:cs="ＭＳ Ｐゴシック"/>
          <w:color w:val="000033"/>
          <w:kern w:val="0"/>
          <w:sz w:val="22"/>
        </w:rPr>
        <w:t xml:space="preserve">1　</w:t>
      </w:r>
      <w:r w:rsidRPr="00A72FEE">
        <w:rPr>
          <w:rFonts w:asciiTheme="majorEastAsia" w:eastAsiaTheme="majorEastAsia" w:hAnsiTheme="majorEastAsia" w:cs="ＭＳ Ｐゴシック"/>
          <w:color w:val="000033"/>
          <w:kern w:val="0"/>
          <w:sz w:val="24"/>
          <w:szCs w:val="24"/>
        </w:rPr>
        <w:t>締</w:t>
      </w:r>
      <w:r w:rsidRPr="00190E1D">
        <w:rPr>
          <w:rFonts w:ascii="Verdana" w:eastAsia="ＭＳ Ｐゴシック" w:hAnsi="Verdana" w:cs="ＭＳ Ｐゴシック"/>
          <w:color w:val="000033"/>
          <w:kern w:val="0"/>
          <w:sz w:val="24"/>
          <w:szCs w:val="24"/>
        </w:rPr>
        <w:t>約国は、教育についての障害者の権利を認める。締約国は、この権利を差別なしに、か</w:t>
      </w:r>
      <w:r>
        <w:rPr>
          <w:rFonts w:ascii="Verdana" w:eastAsia="ＭＳ Ｐゴシック" w:hAnsi="Verdana" w:cs="ＭＳ Ｐゴシック" w:hint="eastAsia"/>
          <w:color w:val="000033"/>
          <w:kern w:val="0"/>
          <w:sz w:val="24"/>
          <w:szCs w:val="24"/>
        </w:rPr>
        <w:t xml:space="preserve">　</w:t>
      </w:r>
      <w:r w:rsidRPr="00190E1D">
        <w:rPr>
          <w:rFonts w:ascii="Verdana" w:eastAsia="ＭＳ Ｐゴシック" w:hAnsi="Verdana" w:cs="ＭＳ Ｐゴシック"/>
          <w:color w:val="000033"/>
          <w:kern w:val="0"/>
          <w:sz w:val="24"/>
          <w:szCs w:val="24"/>
        </w:rPr>
        <w:t>つ、機会の均等を基礎として実現するため、障害者を包容するあらゆる段階の教育制度及び生涯学習を確保する。当該教育制度及び生涯学習は、次のことを目的とする。</w:t>
      </w:r>
      <w:r w:rsidRPr="00190E1D">
        <w:rPr>
          <w:rFonts w:ascii="Verdana" w:eastAsia="ＭＳ Ｐゴシック" w:hAnsi="Verdana" w:cs="ＭＳ Ｐゴシック"/>
          <w:color w:val="000033"/>
          <w:kern w:val="0"/>
          <w:sz w:val="24"/>
          <w:szCs w:val="24"/>
        </w:rPr>
        <w:t xml:space="preserve"> </w:t>
      </w:r>
    </w:p>
    <w:sectPr w:rsidR="00190E1D" w:rsidRPr="00190E1D" w:rsidSect="00190E1D">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5B0" w:rsidRDefault="00DA65B0" w:rsidP="00AD1F80">
      <w:r>
        <w:separator/>
      </w:r>
    </w:p>
  </w:endnote>
  <w:endnote w:type="continuationSeparator" w:id="0">
    <w:p w:rsidR="00DA65B0" w:rsidRDefault="00DA65B0" w:rsidP="00AD1F8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5B0" w:rsidRDefault="00DA65B0" w:rsidP="00AD1F80">
      <w:r>
        <w:separator/>
      </w:r>
    </w:p>
  </w:footnote>
  <w:footnote w:type="continuationSeparator" w:id="0">
    <w:p w:rsidR="00DA65B0" w:rsidRDefault="00DA65B0" w:rsidP="00AD1F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0E1D"/>
    <w:rsid w:val="00190E1D"/>
    <w:rsid w:val="001F4F0A"/>
    <w:rsid w:val="004C6E3F"/>
    <w:rsid w:val="00580F48"/>
    <w:rsid w:val="00671940"/>
    <w:rsid w:val="009750E3"/>
    <w:rsid w:val="00A72FEE"/>
    <w:rsid w:val="00AA00AE"/>
    <w:rsid w:val="00AD1F80"/>
    <w:rsid w:val="00B02E0B"/>
    <w:rsid w:val="00B72293"/>
    <w:rsid w:val="00DA65B0"/>
    <w:rsid w:val="00E2015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0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D1F80"/>
    <w:pPr>
      <w:tabs>
        <w:tab w:val="center" w:pos="4252"/>
        <w:tab w:val="right" w:pos="8504"/>
      </w:tabs>
      <w:snapToGrid w:val="0"/>
    </w:pPr>
  </w:style>
  <w:style w:type="character" w:customStyle="1" w:styleId="a4">
    <w:name w:val="ヘッダー (文字)"/>
    <w:basedOn w:val="a0"/>
    <w:link w:val="a3"/>
    <w:uiPriority w:val="99"/>
    <w:semiHidden/>
    <w:rsid w:val="00AD1F80"/>
  </w:style>
  <w:style w:type="paragraph" w:styleId="a5">
    <w:name w:val="footer"/>
    <w:basedOn w:val="a"/>
    <w:link w:val="a6"/>
    <w:uiPriority w:val="99"/>
    <w:semiHidden/>
    <w:unhideWhenUsed/>
    <w:rsid w:val="00AD1F80"/>
    <w:pPr>
      <w:tabs>
        <w:tab w:val="center" w:pos="4252"/>
        <w:tab w:val="right" w:pos="8504"/>
      </w:tabs>
      <w:snapToGrid w:val="0"/>
    </w:pPr>
  </w:style>
  <w:style w:type="character" w:customStyle="1" w:styleId="a6">
    <w:name w:val="フッター (文字)"/>
    <w:basedOn w:val="a0"/>
    <w:link w:val="a5"/>
    <w:uiPriority w:val="99"/>
    <w:semiHidden/>
    <w:rsid w:val="00AD1F80"/>
  </w:style>
  <w:style w:type="paragraph" w:styleId="a7">
    <w:name w:val="Balloon Text"/>
    <w:basedOn w:val="a"/>
    <w:link w:val="a8"/>
    <w:uiPriority w:val="99"/>
    <w:semiHidden/>
    <w:unhideWhenUsed/>
    <w:rsid w:val="00DA65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65B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436287134">
      <w:bodyDiv w:val="1"/>
      <w:marLeft w:val="0"/>
      <w:marRight w:val="0"/>
      <w:marTop w:val="0"/>
      <w:marBottom w:val="0"/>
      <w:divBdr>
        <w:top w:val="none" w:sz="0" w:space="0" w:color="auto"/>
        <w:left w:val="none" w:sz="0" w:space="0" w:color="auto"/>
        <w:bottom w:val="none" w:sz="0" w:space="0" w:color="auto"/>
        <w:right w:val="none" w:sz="0" w:space="0" w:color="auto"/>
      </w:divBdr>
      <w:divsChild>
        <w:div w:id="828254787">
          <w:marLeft w:val="0"/>
          <w:marRight w:val="0"/>
          <w:marTop w:val="0"/>
          <w:marBottom w:val="0"/>
          <w:divBdr>
            <w:top w:val="none" w:sz="0" w:space="0" w:color="auto"/>
            <w:left w:val="none" w:sz="0" w:space="0" w:color="auto"/>
            <w:bottom w:val="none" w:sz="0" w:space="0" w:color="auto"/>
            <w:right w:val="none" w:sz="0" w:space="0" w:color="auto"/>
          </w:divBdr>
          <w:divsChild>
            <w:div w:id="1699966047">
              <w:marLeft w:val="0"/>
              <w:marRight w:val="0"/>
              <w:marTop w:val="0"/>
              <w:marBottom w:val="0"/>
              <w:divBdr>
                <w:top w:val="none" w:sz="0" w:space="0" w:color="auto"/>
                <w:left w:val="none" w:sz="0" w:space="0" w:color="auto"/>
                <w:bottom w:val="none" w:sz="0" w:space="0" w:color="auto"/>
                <w:right w:val="none" w:sz="0" w:space="0" w:color="auto"/>
              </w:divBdr>
              <w:divsChild>
                <w:div w:id="2031489318">
                  <w:marLeft w:val="0"/>
                  <w:marRight w:val="0"/>
                  <w:marTop w:val="0"/>
                  <w:marBottom w:val="0"/>
                  <w:divBdr>
                    <w:top w:val="none" w:sz="0" w:space="0" w:color="auto"/>
                    <w:left w:val="none" w:sz="0" w:space="0" w:color="auto"/>
                    <w:bottom w:val="none" w:sz="0" w:space="0" w:color="auto"/>
                    <w:right w:val="none" w:sz="0" w:space="0" w:color="auto"/>
                  </w:divBdr>
                  <w:divsChild>
                    <w:div w:id="303436801">
                      <w:marLeft w:val="0"/>
                      <w:marRight w:val="0"/>
                      <w:marTop w:val="0"/>
                      <w:marBottom w:val="0"/>
                      <w:divBdr>
                        <w:top w:val="none" w:sz="0" w:space="0" w:color="auto"/>
                        <w:left w:val="none" w:sz="0" w:space="0" w:color="auto"/>
                        <w:bottom w:val="none" w:sz="0" w:space="0" w:color="auto"/>
                        <w:right w:val="none" w:sz="0" w:space="0" w:color="auto"/>
                      </w:divBdr>
                      <w:divsChild>
                        <w:div w:id="1248659837">
                          <w:marLeft w:val="0"/>
                          <w:marRight w:val="0"/>
                          <w:marTop w:val="0"/>
                          <w:marBottom w:val="0"/>
                          <w:divBdr>
                            <w:top w:val="none" w:sz="0" w:space="0" w:color="auto"/>
                            <w:left w:val="none" w:sz="0" w:space="0" w:color="auto"/>
                            <w:bottom w:val="none" w:sz="0" w:space="0" w:color="auto"/>
                            <w:right w:val="none" w:sz="0" w:space="0" w:color="auto"/>
                          </w:divBdr>
                          <w:divsChild>
                            <w:div w:id="1872305986">
                              <w:marLeft w:val="0"/>
                              <w:marRight w:val="0"/>
                              <w:marTop w:val="0"/>
                              <w:marBottom w:val="0"/>
                              <w:divBdr>
                                <w:top w:val="none" w:sz="0" w:space="0" w:color="auto"/>
                                <w:left w:val="none" w:sz="0" w:space="0" w:color="auto"/>
                                <w:bottom w:val="none" w:sz="0" w:space="0" w:color="auto"/>
                                <w:right w:val="none" w:sz="0" w:space="0" w:color="auto"/>
                              </w:divBdr>
                              <w:divsChild>
                                <w:div w:id="10304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松田真一</dc:creator>
  <cp:lastModifiedBy>松田真一</cp:lastModifiedBy>
  <cp:revision>6</cp:revision>
  <cp:lastPrinted>2016-02-04T12:58:00Z</cp:lastPrinted>
  <dcterms:created xsi:type="dcterms:W3CDTF">2015-09-06T00:40:00Z</dcterms:created>
  <dcterms:modified xsi:type="dcterms:W3CDTF">2016-02-04T12:59:00Z</dcterms:modified>
</cp:coreProperties>
</file>