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C7" w:rsidRPr="00E424C7" w:rsidRDefault="00E424C7" w:rsidP="00E424C7">
      <w:pPr>
        <w:jc w:val="center"/>
        <w:rPr>
          <w:rFonts w:ascii="ＭＳ ゴシック" w:eastAsia="ＭＳ ゴシック" w:hAnsi="ＭＳ ゴシック"/>
        </w:rPr>
      </w:pPr>
      <w:r w:rsidRPr="00307F69">
        <w:rPr>
          <w:rFonts w:ascii="ＭＳ ゴシック" w:eastAsia="ＭＳ ゴシック" w:hAnsi="ＭＳ ゴシック" w:hint="eastAsia"/>
        </w:rPr>
        <w:t>新旧対照表</w:t>
      </w:r>
    </w:p>
    <w:tbl>
      <w:tblPr>
        <w:tblStyle w:val="a3"/>
        <w:tblW w:w="20980" w:type="dxa"/>
        <w:tblInd w:w="-601" w:type="dxa"/>
        <w:tblLayout w:type="fixed"/>
        <w:tblLook w:val="04A0"/>
      </w:tblPr>
      <w:tblGrid>
        <w:gridCol w:w="10632"/>
        <w:gridCol w:w="10348"/>
      </w:tblGrid>
      <w:tr w:rsidR="00E424C7" w:rsidTr="003D06A9">
        <w:tc>
          <w:tcPr>
            <w:tcW w:w="10632" w:type="dxa"/>
          </w:tcPr>
          <w:p w:rsidR="00E424C7" w:rsidRPr="00E424C7" w:rsidRDefault="00E424C7" w:rsidP="00E424C7">
            <w:pPr>
              <w:jc w:val="center"/>
              <w:rPr>
                <w:sz w:val="16"/>
                <w:szCs w:val="16"/>
              </w:rPr>
            </w:pPr>
            <w:r w:rsidRPr="00E424C7">
              <w:rPr>
                <w:rFonts w:hint="eastAsia"/>
                <w:sz w:val="16"/>
                <w:szCs w:val="16"/>
              </w:rPr>
              <w:t>新</w:t>
            </w:r>
          </w:p>
        </w:tc>
        <w:tc>
          <w:tcPr>
            <w:tcW w:w="10348" w:type="dxa"/>
          </w:tcPr>
          <w:p w:rsidR="00E424C7" w:rsidRPr="00E424C7" w:rsidRDefault="00E424C7" w:rsidP="00E424C7">
            <w:pPr>
              <w:jc w:val="center"/>
              <w:rPr>
                <w:sz w:val="16"/>
                <w:szCs w:val="16"/>
              </w:rPr>
            </w:pPr>
            <w:r w:rsidRPr="00E424C7">
              <w:rPr>
                <w:rFonts w:hint="eastAsia"/>
                <w:sz w:val="16"/>
                <w:szCs w:val="16"/>
              </w:rPr>
              <w:t>旧</w:t>
            </w:r>
          </w:p>
        </w:tc>
      </w:tr>
      <w:tr w:rsidR="00E424C7" w:rsidTr="003D06A9">
        <w:trPr>
          <w:trHeight w:val="14864"/>
        </w:trPr>
        <w:tc>
          <w:tcPr>
            <w:tcW w:w="10632" w:type="dxa"/>
          </w:tcPr>
          <w:p w:rsidR="00186F13" w:rsidRPr="003D06A9" w:rsidRDefault="003D06A9" w:rsidP="003D06A9">
            <w:pPr>
              <w:autoSpaceDN w:val="0"/>
              <w:jc w:val="left"/>
              <w:rPr>
                <w:rFonts w:ascii="ＭＳ 明朝" w:hAnsi="ＭＳ 明朝" w:hint="eastAsia"/>
                <w:sz w:val="16"/>
                <w:szCs w:val="16"/>
              </w:rPr>
            </w:pPr>
            <w:r>
              <w:rPr>
                <w:rFonts w:ascii="ＭＳ 明朝" w:hAnsi="ＭＳ 明朝" w:hint="eastAsia"/>
                <w:sz w:val="16"/>
                <w:szCs w:val="16"/>
              </w:rPr>
              <w:t>別表第１（第４条関係、第１１条関係）【８　設備投資促進事業（標準型）　９設備投資促進事業（特別型）抜粋】</w:t>
            </w:r>
          </w:p>
          <w:tbl>
            <w:tblPr>
              <w:tblW w:w="10140" w:type="dxa"/>
              <w:tblLayout w:type="fixed"/>
              <w:tblCellMar>
                <w:left w:w="99" w:type="dxa"/>
                <w:right w:w="99" w:type="dxa"/>
              </w:tblCellMar>
              <w:tblLook w:val="04A0"/>
            </w:tblPr>
            <w:tblGrid>
              <w:gridCol w:w="283"/>
              <w:gridCol w:w="851"/>
              <w:gridCol w:w="425"/>
              <w:gridCol w:w="5103"/>
              <w:gridCol w:w="425"/>
              <w:gridCol w:w="1111"/>
              <w:gridCol w:w="1942"/>
            </w:tblGrid>
            <w:tr w:rsidR="003D06A9" w:rsidRPr="00E2379F" w:rsidTr="003D06A9">
              <w:trPr>
                <w:trHeight w:val="1733"/>
              </w:trPr>
              <w:tc>
                <w:tcPr>
                  <w:tcW w:w="283" w:type="dxa"/>
                  <w:vMerge w:val="restart"/>
                  <w:tcBorders>
                    <w:top w:val="single" w:sz="4" w:space="0" w:color="auto"/>
                    <w:left w:val="single" w:sz="8" w:space="0" w:color="auto"/>
                    <w:bottom w:val="single" w:sz="4" w:space="0" w:color="auto"/>
                    <w:right w:val="single" w:sz="8" w:space="0" w:color="auto"/>
                  </w:tcBorders>
                  <w:shd w:val="clear" w:color="auto" w:fill="auto"/>
                  <w:textDirection w:val="tbRlV"/>
                  <w:vAlign w:val="center"/>
                  <w:hideMark/>
                </w:tcPr>
                <w:p w:rsidR="003D06A9" w:rsidRPr="00E2379F" w:rsidRDefault="003D06A9" w:rsidP="003D06A9">
                  <w:pPr>
                    <w:spacing w:line="0" w:lineRule="atLeast"/>
                    <w:ind w:firstLineChars="1400" w:firstLine="1680"/>
                    <w:rPr>
                      <w:rFonts w:ascii="ＭＳ ゴシック" w:eastAsia="ＭＳ ゴシック" w:hAnsi="ＭＳ ゴシック" w:cs="ＭＳ Ｐゴシック"/>
                      <w:color w:val="000000"/>
                      <w:kern w:val="0"/>
                      <w:sz w:val="12"/>
                      <w:szCs w:val="12"/>
                    </w:rPr>
                  </w:pPr>
                  <w:r>
                    <w:rPr>
                      <w:rFonts w:ascii="ＭＳ ゴシック" w:eastAsia="ＭＳ ゴシック" w:hAnsi="ＭＳ ゴシック" w:cs="ＭＳ Ｐゴシック" w:hint="eastAsia"/>
                      <w:color w:val="000000"/>
                      <w:kern w:val="0"/>
                      <w:sz w:val="12"/>
                      <w:szCs w:val="12"/>
                    </w:rPr>
                    <w:t xml:space="preserve">　　　　　　　　　　　　　　　　　　　　　　　</w:t>
                  </w:r>
                  <w:r w:rsidRPr="00E2379F">
                    <w:rPr>
                      <w:rFonts w:ascii="ＭＳ ゴシック" w:eastAsia="ＭＳ ゴシック" w:hAnsi="ＭＳ ゴシック" w:cs="ＭＳ Ｐゴシック" w:hint="eastAsia"/>
                      <w:color w:val="000000"/>
                      <w:kern w:val="0"/>
                      <w:sz w:val="12"/>
                      <w:szCs w:val="12"/>
                    </w:rPr>
                    <w:t>Ⅳ　設備投資段階</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b/>
                      <w:bCs/>
                      <w:color w:val="000000"/>
                      <w:kern w:val="0"/>
                      <w:sz w:val="12"/>
                      <w:szCs w:val="12"/>
                    </w:rPr>
                  </w:pPr>
                  <w:r w:rsidRPr="00E2379F">
                    <w:rPr>
                      <w:rFonts w:ascii="ＭＳ ゴシック" w:eastAsia="ＭＳ ゴシック" w:hAnsi="ＭＳ ゴシック" w:cs="ＭＳ Ｐゴシック" w:hint="eastAsia"/>
                      <w:b/>
                      <w:bCs/>
                      <w:color w:val="000000"/>
                      <w:kern w:val="0"/>
                      <w:sz w:val="12"/>
                      <w:szCs w:val="12"/>
                    </w:rPr>
                    <w:t>８　設備投資促進事業</w:t>
                  </w:r>
                  <w:r w:rsidRPr="00E2379F">
                    <w:rPr>
                      <w:rFonts w:ascii="ＭＳ ゴシック" w:eastAsia="ＭＳ ゴシック" w:hAnsi="ＭＳ ゴシック" w:cs="ＭＳ Ｐゴシック" w:hint="eastAsia"/>
                      <w:b/>
                      <w:bCs/>
                      <w:color w:val="000000"/>
                      <w:kern w:val="0"/>
                      <w:sz w:val="12"/>
                      <w:szCs w:val="12"/>
                    </w:rPr>
                    <w:br/>
                  </w:r>
                  <w:r>
                    <w:rPr>
                      <w:rFonts w:ascii="ＭＳ ゴシック" w:eastAsia="ＭＳ ゴシック" w:hAnsi="ＭＳ ゴシック" w:cs="ＭＳ Ｐゴシック" w:hint="eastAsia"/>
                      <w:b/>
                      <w:bCs/>
                      <w:color w:val="000000"/>
                      <w:kern w:val="0"/>
                      <w:sz w:val="12"/>
                      <w:szCs w:val="12"/>
                    </w:rPr>
                    <w:t xml:space="preserve">　</w:t>
                  </w:r>
                  <w:r w:rsidRPr="00E2379F">
                    <w:rPr>
                      <w:rFonts w:ascii="ＭＳ ゴシック" w:eastAsia="ＭＳ ゴシック" w:hAnsi="ＭＳ ゴシック" w:cs="ＭＳ Ｐゴシック" w:hint="eastAsia"/>
                      <w:b/>
                      <w:bCs/>
                      <w:color w:val="000000"/>
                      <w:kern w:val="0"/>
                      <w:sz w:val="12"/>
                      <w:szCs w:val="12"/>
                    </w:rPr>
                    <w:t>(標準型）</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現に県内で１年以上製造業を営んでいる事業者</w:t>
                  </w:r>
                </w:p>
              </w:tc>
              <w:tc>
                <w:tcPr>
                  <w:tcW w:w="510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D06A9" w:rsidRDefault="003D06A9" w:rsidP="003D06A9">
                  <w:pPr>
                    <w:widowControl/>
                    <w:spacing w:line="0" w:lineRule="atLeast"/>
                    <w:jc w:val="left"/>
                    <w:rPr>
                      <w:rFonts w:ascii="ＭＳ ゴシック" w:eastAsia="ＭＳ ゴシック" w:hAnsi="ＭＳ ゴシック" w:cs="ＭＳ Ｐゴシック" w:hint="eastAsia"/>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【設備投資を行う場合】</w:t>
                  </w:r>
                  <w:r w:rsidRPr="00E2379F">
                    <w:rPr>
                      <w:rFonts w:ascii="ＭＳ ゴシック" w:eastAsia="ＭＳ ゴシック" w:hAnsi="ＭＳ ゴシック" w:cs="ＭＳ Ｐゴシック" w:hint="eastAsia"/>
                      <w:color w:val="000000"/>
                      <w:kern w:val="0"/>
                      <w:sz w:val="12"/>
                      <w:szCs w:val="12"/>
                    </w:rPr>
                    <w:br/>
                    <w:t>次の全ての要件を満たす必要がある。</w:t>
                  </w:r>
                  <w:r w:rsidRPr="00E2379F">
                    <w:rPr>
                      <w:rFonts w:ascii="ＭＳ ゴシック" w:eastAsia="ＭＳ ゴシック" w:hAnsi="ＭＳ ゴシック" w:cs="ＭＳ Ｐゴシック" w:hint="eastAsia"/>
                      <w:color w:val="000000"/>
                      <w:kern w:val="0"/>
                      <w:sz w:val="12"/>
                      <w:szCs w:val="12"/>
                    </w:rPr>
                    <w:br/>
                    <w:t>(１)工場等の生産性向上に資する機械装置の取得を行うこと。</w:t>
                  </w:r>
                  <w:r w:rsidRPr="00E2379F">
                    <w:rPr>
                      <w:rFonts w:ascii="ＭＳ ゴシック" w:eastAsia="ＭＳ ゴシック" w:hAnsi="ＭＳ ゴシック" w:cs="ＭＳ Ｐゴシック" w:hint="eastAsia"/>
                      <w:color w:val="000000"/>
                      <w:kern w:val="0"/>
                      <w:sz w:val="12"/>
                      <w:szCs w:val="12"/>
                    </w:rPr>
                    <w:br/>
                    <w:t>(２)補助対象経費の合計が2,500万円以上であること。</w:t>
                  </w:r>
                  <w:r w:rsidRPr="00E2379F">
                    <w:rPr>
                      <w:rFonts w:ascii="ＭＳ ゴシック" w:eastAsia="ＭＳ ゴシック" w:hAnsi="ＭＳ ゴシック" w:cs="ＭＳ Ｐゴシック" w:hint="eastAsia"/>
                      <w:color w:val="000000"/>
                      <w:kern w:val="0"/>
                      <w:sz w:val="12"/>
                      <w:szCs w:val="12"/>
                    </w:rPr>
                    <w:br/>
                    <w:t>(３)補助事業の実施のために、金融機関</w:t>
                  </w:r>
                  <w:r w:rsidRPr="003D06A9">
                    <w:rPr>
                      <w:rFonts w:ascii="ＭＳ ゴシック" w:eastAsia="ＭＳ ゴシック" w:hAnsi="ＭＳ ゴシック" w:cs="ＭＳ Ｐゴシック" w:hint="eastAsia"/>
                      <w:color w:val="000000"/>
                      <w:kern w:val="0"/>
                      <w:sz w:val="12"/>
                      <w:szCs w:val="12"/>
                      <w:u w:val="single"/>
                    </w:rPr>
                    <w:t>等</w:t>
                  </w:r>
                  <w:r w:rsidRPr="00E2379F">
                    <w:rPr>
                      <w:rFonts w:ascii="ＭＳ ゴシック" w:eastAsia="ＭＳ ゴシック" w:hAnsi="ＭＳ ゴシック" w:cs="ＭＳ Ｐゴシック" w:hint="eastAsia"/>
                      <w:color w:val="000000"/>
                      <w:kern w:val="0"/>
                      <w:sz w:val="12"/>
                      <w:szCs w:val="12"/>
                    </w:rPr>
                    <w:t>から、３年以上の返済期間で1,000万円以上の証書貸付けによる融資（預金担保融資を除く。）を受けること。</w:t>
                  </w:r>
                </w:p>
                <w:p w:rsidR="003D06A9" w:rsidRDefault="003D06A9" w:rsidP="003D06A9">
                  <w:pPr>
                    <w:widowControl/>
                    <w:spacing w:line="0" w:lineRule="atLeast"/>
                    <w:jc w:val="left"/>
                    <w:rPr>
                      <w:rFonts w:ascii="ＭＳ ゴシック" w:eastAsia="ＭＳ ゴシック" w:hAnsi="ＭＳ ゴシック" w:cs="ＭＳ Ｐゴシック" w:hint="eastAsia"/>
                      <w:color w:val="000000"/>
                      <w:kern w:val="0"/>
                      <w:sz w:val="12"/>
                      <w:szCs w:val="12"/>
                    </w:rPr>
                  </w:pPr>
                  <w:r w:rsidRPr="00E2379F">
                    <w:rPr>
                      <w:rFonts w:ascii="ＭＳ ゴシック" w:eastAsia="ＭＳ ゴシック" w:hAnsi="ＭＳ ゴシック" w:cs="ＭＳ Ｐゴシック" w:hint="eastAsia"/>
                      <w:color w:val="000000"/>
                      <w:kern w:val="0"/>
                      <w:sz w:val="12"/>
                      <w:szCs w:val="12"/>
                    </w:rPr>
                    <w:br/>
                    <w:t>(４)補助事業の実施により生じた県内での新規雇用者数が１人以上であって、新規雇用の基準となる従業員数（※）から１人以上増加すること、または売上高10億円以下の事業者については県経済への貢献額(県内取引増加額又は処遇改善額)が年300万円以上であること。</w:t>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t>※新規雇用の基準となる従業員数とは、原則として、公共職業安定所で交付される事業所別被保険者台帳に記載されている従業員数のうち、この補助金の交付申請日の直近１月以内の時点とその日から６月前の時点とを比較して多い方の従業員数をいう。</w:t>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t>【設備投資と併せて津波避難施設を整備する場合】</w:t>
                  </w:r>
                  <w:r w:rsidRPr="00E2379F">
                    <w:rPr>
                      <w:rFonts w:ascii="ＭＳ ゴシック" w:eastAsia="ＭＳ ゴシック" w:hAnsi="ＭＳ ゴシック" w:cs="ＭＳ Ｐゴシック" w:hint="eastAsia"/>
                      <w:color w:val="000000"/>
                      <w:kern w:val="0"/>
                      <w:sz w:val="12"/>
                      <w:szCs w:val="12"/>
                    </w:rPr>
                    <w:br/>
                    <w:t>（１）高知県民間活力活用津波避難施設整備促進事業費補助金を利用する場合</w:t>
                  </w:r>
                  <w:r w:rsidRPr="00E2379F">
                    <w:rPr>
                      <w:rFonts w:ascii="ＭＳ ゴシック" w:eastAsia="ＭＳ ゴシック" w:hAnsi="ＭＳ ゴシック" w:cs="ＭＳ Ｐゴシック" w:hint="eastAsia"/>
                      <w:color w:val="000000"/>
                      <w:kern w:val="0"/>
                      <w:sz w:val="12"/>
                      <w:szCs w:val="12"/>
                    </w:rPr>
                    <w:br/>
                    <w:t>次の全ての要件を満たす必要がある。</w:t>
                  </w:r>
                  <w:r w:rsidRPr="00E2379F">
                    <w:rPr>
                      <w:rFonts w:ascii="ＭＳ ゴシック" w:eastAsia="ＭＳ ゴシック" w:hAnsi="ＭＳ ゴシック" w:cs="ＭＳ Ｐゴシック" w:hint="eastAsia"/>
                      <w:color w:val="000000"/>
                      <w:kern w:val="0"/>
                      <w:sz w:val="12"/>
                      <w:szCs w:val="12"/>
                    </w:rPr>
                    <w:br/>
                    <w:t>ア工場等の生産性向上に資する機械装置の取得を行うこと。</w:t>
                  </w:r>
                  <w:r w:rsidRPr="00E2379F">
                    <w:rPr>
                      <w:rFonts w:ascii="ＭＳ ゴシック" w:eastAsia="ＭＳ ゴシック" w:hAnsi="ＭＳ ゴシック" w:cs="ＭＳ Ｐゴシック" w:hint="eastAsia"/>
                      <w:color w:val="000000"/>
                      <w:kern w:val="0"/>
                      <w:sz w:val="12"/>
                      <w:szCs w:val="12"/>
                    </w:rPr>
                    <w:br/>
                    <w:t>イ補助対象経費の合計が2,500万円以上であること。</w:t>
                  </w:r>
                  <w:r w:rsidRPr="00E2379F">
                    <w:rPr>
                      <w:rFonts w:ascii="ＭＳ ゴシック" w:eastAsia="ＭＳ ゴシック" w:hAnsi="ＭＳ ゴシック" w:cs="ＭＳ Ｐゴシック" w:hint="eastAsia"/>
                      <w:color w:val="000000"/>
                      <w:kern w:val="0"/>
                      <w:sz w:val="12"/>
                      <w:szCs w:val="12"/>
                    </w:rPr>
                    <w:br/>
                    <w:t>ウ補助事業の実施のために、金融機関</w:t>
                  </w:r>
                  <w:r w:rsidRPr="003D06A9">
                    <w:rPr>
                      <w:rFonts w:ascii="ＭＳ ゴシック" w:eastAsia="ＭＳ ゴシック" w:hAnsi="ＭＳ ゴシック" w:cs="ＭＳ Ｐゴシック" w:hint="eastAsia"/>
                      <w:color w:val="000000"/>
                      <w:kern w:val="0"/>
                      <w:sz w:val="12"/>
                      <w:szCs w:val="12"/>
                      <w:u w:val="single"/>
                    </w:rPr>
                    <w:t>等</w:t>
                  </w:r>
                  <w:r w:rsidRPr="00E2379F">
                    <w:rPr>
                      <w:rFonts w:ascii="ＭＳ ゴシック" w:eastAsia="ＭＳ ゴシック" w:hAnsi="ＭＳ ゴシック" w:cs="ＭＳ Ｐゴシック" w:hint="eastAsia"/>
                      <w:color w:val="000000"/>
                      <w:kern w:val="0"/>
                      <w:sz w:val="12"/>
                      <w:szCs w:val="12"/>
                    </w:rPr>
                    <w:t>から、３年以上の返済期間で1,000万円以上の証書貸付けによる融資（預金担保融資を除く。）を受けること。</w:t>
                  </w:r>
                </w:p>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br/>
                    <w:t>エ補助事業の実施において、基準となる従業員数（※）を維持すること。</w:t>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t>※基準となる従業員数とは、原則として、公共職業安定所で交付される事業所別被保険者台帳に記載されている従業員数のうち、この補助金の交付申請日の直近１月以内の時点とその日から６月前の時点とを比較して多い方の従業員数をいう。</w:t>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t>（２）高知県民間活力活用津波避難施設整備促進事業費補助金を利用しない場合</w:t>
                  </w:r>
                  <w:r w:rsidRPr="00E2379F">
                    <w:rPr>
                      <w:rFonts w:ascii="ＭＳ ゴシック" w:eastAsia="ＭＳ ゴシック" w:hAnsi="ＭＳ ゴシック" w:cs="ＭＳ Ｐゴシック" w:hint="eastAsia"/>
                      <w:color w:val="000000"/>
                      <w:kern w:val="0"/>
                      <w:sz w:val="12"/>
                      <w:szCs w:val="12"/>
                    </w:rPr>
                    <w:br/>
                    <w:t>【設備投資を行う場合】と同様</w:t>
                  </w:r>
                </w:p>
              </w:tc>
              <w:tc>
                <w:tcPr>
                  <w:tcW w:w="425" w:type="dxa"/>
                  <w:tcBorders>
                    <w:top w:val="single" w:sz="8" w:space="0" w:color="auto"/>
                    <w:left w:val="single" w:sz="8" w:space="0" w:color="auto"/>
                    <w:bottom w:val="single" w:sz="8" w:space="0" w:color="000000"/>
                    <w:right w:val="single" w:sz="8" w:space="0" w:color="000000"/>
                  </w:tcBorders>
                  <w:shd w:val="clear" w:color="auto" w:fill="auto"/>
                  <w:textDirection w:val="tbRlV"/>
                  <w:hideMark/>
                </w:tcPr>
                <w:p w:rsidR="003D06A9" w:rsidRPr="00E2379F" w:rsidRDefault="003D06A9" w:rsidP="003D06A9">
                  <w:pPr>
                    <w:widowControl/>
                    <w:spacing w:line="0" w:lineRule="atLeast"/>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 xml:space="preserve">　</w:t>
                  </w:r>
                  <w:r>
                    <w:rPr>
                      <w:rFonts w:ascii="ＭＳ ゴシック" w:eastAsia="ＭＳ ゴシック" w:hAnsi="ＭＳ ゴシック" w:cs="ＭＳ Ｐゴシック" w:hint="eastAsia"/>
                      <w:color w:val="000000"/>
                      <w:kern w:val="0"/>
                      <w:sz w:val="12"/>
                      <w:szCs w:val="12"/>
                    </w:rPr>
                    <w:t xml:space="preserve">　　　　　</w:t>
                  </w:r>
                  <w:r w:rsidRPr="00E2379F">
                    <w:rPr>
                      <w:rFonts w:ascii="ＭＳ ゴシック" w:eastAsia="ＭＳ ゴシック" w:hAnsi="ＭＳ ゴシック" w:cs="ＭＳ Ｐゴシック" w:hint="eastAsia"/>
                      <w:color w:val="000000"/>
                      <w:kern w:val="0"/>
                      <w:sz w:val="12"/>
                      <w:szCs w:val="12"/>
                    </w:rPr>
                    <w:t>機械装置</w:t>
                  </w:r>
                  <w:r w:rsidRPr="00E2379F">
                    <w:rPr>
                      <w:rFonts w:ascii="ＭＳ ゴシック" w:eastAsia="ＭＳ ゴシック" w:hAnsi="ＭＳ ゴシック" w:cs="ＭＳ Ｐゴシック" w:hint="eastAsia"/>
                      <w:color w:val="000000"/>
                      <w:kern w:val="0"/>
                      <w:sz w:val="12"/>
                      <w:szCs w:val="12"/>
                    </w:rPr>
                    <w:br/>
                    <w:t xml:space="preserve">　　　（減価償却資産に限る。）</w:t>
                  </w:r>
                </w:p>
              </w:tc>
              <w:tc>
                <w:tcPr>
                  <w:tcW w:w="11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r w:rsidRPr="006527F0">
                    <w:rPr>
                      <w:rFonts w:ascii="ＭＳ ゴシック" w:eastAsia="ＭＳ ゴシック" w:hAnsi="ＭＳ ゴシック" w:cs="ＭＳ Ｐゴシック" w:hint="eastAsia"/>
                      <w:color w:val="000000"/>
                      <w:kern w:val="0"/>
                      <w:sz w:val="12"/>
                      <w:szCs w:val="12"/>
                    </w:rPr>
                    <w:t>工場等の生産性向上に資する機械装置の取得（これに伴って、工場等の新設又は増設に係る土地若しくは建物の取得又は建物建設工事を行う経費を含む。）に要する経費</w:t>
                  </w:r>
                </w:p>
              </w:tc>
              <w:tc>
                <w:tcPr>
                  <w:tcW w:w="1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【設備投資を行う場合】</w:t>
                  </w:r>
                  <w:r w:rsidRPr="00E2379F">
                    <w:rPr>
                      <w:rFonts w:ascii="ＭＳ ゴシック" w:eastAsia="ＭＳ ゴシック" w:hAnsi="ＭＳ ゴシック" w:cs="ＭＳ Ｐゴシック" w:hint="eastAsia"/>
                      <w:color w:val="000000"/>
                      <w:kern w:val="0"/>
                      <w:sz w:val="12"/>
                      <w:szCs w:val="12"/>
                    </w:rPr>
                    <w:br/>
                    <w:t>補助率：6.8パーセント以内</w:t>
                  </w:r>
                  <w:r w:rsidRPr="00E2379F">
                    <w:rPr>
                      <w:rFonts w:ascii="ＭＳ ゴシック" w:eastAsia="ＭＳ ゴシック" w:hAnsi="ＭＳ ゴシック" w:cs="ＭＳ Ｐゴシック" w:hint="eastAsia"/>
                      <w:color w:val="000000"/>
                      <w:kern w:val="0"/>
                      <w:sz w:val="12"/>
                      <w:szCs w:val="12"/>
                    </w:rPr>
                    <w:br/>
                    <w:t>補助限度額：3,400万円</w:t>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t>【設備投資と併せて津波避難施設を整備する場合】</w:t>
                  </w:r>
                  <w:r w:rsidRPr="00E2379F">
                    <w:rPr>
                      <w:rFonts w:ascii="ＭＳ ゴシック" w:eastAsia="ＭＳ ゴシック" w:hAnsi="ＭＳ ゴシック" w:cs="ＭＳ Ｐゴシック" w:hint="eastAsia"/>
                      <w:color w:val="000000"/>
                      <w:kern w:val="0"/>
                      <w:sz w:val="12"/>
                      <w:szCs w:val="12"/>
                    </w:rPr>
                    <w:br/>
                    <w:t>(1)高知県民間活力活用津波避難施設整備促進事業費補助金を利用する場合</w:t>
                  </w:r>
                  <w:r w:rsidRPr="00E2379F">
                    <w:rPr>
                      <w:rFonts w:ascii="ＭＳ ゴシック" w:eastAsia="ＭＳ ゴシック" w:hAnsi="ＭＳ ゴシック" w:cs="ＭＳ Ｐゴシック" w:hint="eastAsia"/>
                      <w:color w:val="000000"/>
                      <w:kern w:val="0"/>
                      <w:sz w:val="12"/>
                      <w:szCs w:val="12"/>
                    </w:rPr>
                    <w:br/>
                    <w:t>①新規雇用を行う場合、または売上高10億円以下の事業者については県経済への貢献額（県内取引増加額または処遇改善額）が年300万円以上である場合</w:t>
                  </w:r>
                  <w:r w:rsidRPr="00E2379F">
                    <w:rPr>
                      <w:rFonts w:ascii="ＭＳ ゴシック" w:eastAsia="ＭＳ ゴシック" w:hAnsi="ＭＳ ゴシック" w:cs="ＭＳ Ｐゴシック" w:hint="eastAsia"/>
                      <w:color w:val="000000"/>
                      <w:kern w:val="0"/>
                      <w:sz w:val="12"/>
                      <w:szCs w:val="12"/>
                    </w:rPr>
                    <w:br/>
                    <w:t>補助率：10.0パーセント以内</w:t>
                  </w:r>
                  <w:r w:rsidRPr="00E2379F">
                    <w:rPr>
                      <w:rFonts w:ascii="ＭＳ ゴシック" w:eastAsia="ＭＳ ゴシック" w:hAnsi="ＭＳ ゴシック" w:cs="ＭＳ Ｐゴシック" w:hint="eastAsia"/>
                      <w:color w:val="000000"/>
                      <w:kern w:val="0"/>
                      <w:sz w:val="12"/>
                      <w:szCs w:val="12"/>
                    </w:rPr>
                    <w:br/>
                    <w:t>補助限度額：5,000万円</w:t>
                  </w:r>
                  <w:r w:rsidRPr="00E2379F">
                    <w:rPr>
                      <w:rFonts w:ascii="ＭＳ ゴシック" w:eastAsia="ＭＳ ゴシック" w:hAnsi="ＭＳ ゴシック" w:cs="ＭＳ Ｐゴシック" w:hint="eastAsia"/>
                      <w:color w:val="000000"/>
                      <w:kern w:val="0"/>
                      <w:sz w:val="12"/>
                      <w:szCs w:val="12"/>
                    </w:rPr>
                    <w:br/>
                    <w:t>②新規雇用を行わない場合</w:t>
                  </w:r>
                  <w:r w:rsidRPr="00E2379F">
                    <w:rPr>
                      <w:rFonts w:ascii="ＭＳ ゴシック" w:eastAsia="ＭＳ ゴシック" w:hAnsi="ＭＳ ゴシック" w:cs="ＭＳ Ｐゴシック" w:hint="eastAsia"/>
                      <w:color w:val="000000"/>
                      <w:kern w:val="0"/>
                      <w:sz w:val="12"/>
                      <w:szCs w:val="12"/>
                    </w:rPr>
                    <w:br/>
                    <w:t>補助率：6.8パーセント以内</w:t>
                  </w:r>
                  <w:r w:rsidRPr="00E2379F">
                    <w:rPr>
                      <w:rFonts w:ascii="ＭＳ ゴシック" w:eastAsia="ＭＳ ゴシック" w:hAnsi="ＭＳ ゴシック" w:cs="ＭＳ Ｐゴシック" w:hint="eastAsia"/>
                      <w:color w:val="000000"/>
                      <w:kern w:val="0"/>
                      <w:sz w:val="12"/>
                      <w:szCs w:val="12"/>
                    </w:rPr>
                    <w:br/>
                    <w:t>補助限度額：3,400万円</w:t>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t>(2)高知県民間活力活用津波避難施設整備促進事業費補助金を利用しない場合</w:t>
                  </w:r>
                  <w:r w:rsidRPr="00E2379F">
                    <w:rPr>
                      <w:rFonts w:ascii="ＭＳ ゴシック" w:eastAsia="ＭＳ ゴシック" w:hAnsi="ＭＳ ゴシック" w:cs="ＭＳ Ｐゴシック" w:hint="eastAsia"/>
                      <w:color w:val="000000"/>
                      <w:kern w:val="0"/>
                      <w:sz w:val="12"/>
                      <w:szCs w:val="12"/>
                    </w:rPr>
                    <w:br/>
                    <w:t>【設備投資を行う場合】と同様</w:t>
                  </w:r>
                </w:p>
              </w:tc>
            </w:tr>
            <w:tr w:rsidR="003D06A9" w:rsidRPr="00E2379F" w:rsidTr="003D06A9">
              <w:trPr>
                <w:trHeight w:val="1108"/>
              </w:trPr>
              <w:tc>
                <w:tcPr>
                  <w:tcW w:w="283" w:type="dxa"/>
                  <w:vMerge/>
                  <w:tcBorders>
                    <w:left w:val="single" w:sz="8" w:space="0" w:color="auto"/>
                    <w:bottom w:val="single" w:sz="4" w:space="0" w:color="auto"/>
                    <w:right w:val="single" w:sz="8" w:space="0" w:color="auto"/>
                  </w:tcBorders>
                  <w:vAlign w:val="center"/>
                  <w:hideMark/>
                </w:tcPr>
                <w:p w:rsidR="003D06A9" w:rsidRPr="00E2379F" w:rsidRDefault="003D06A9" w:rsidP="003D06A9">
                  <w:pPr>
                    <w:spacing w:line="0" w:lineRule="atLeast"/>
                    <w:jc w:val="center"/>
                    <w:rPr>
                      <w:rFonts w:ascii="ＭＳ ゴシック" w:eastAsia="ＭＳ ゴシック" w:hAnsi="ＭＳ ゴシック" w:cs="ＭＳ Ｐゴシック"/>
                      <w:color w:val="000000"/>
                      <w:kern w:val="0"/>
                      <w:sz w:val="12"/>
                      <w:szCs w:val="12"/>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b/>
                      <w:bCs/>
                      <w:color w:val="000000"/>
                      <w:kern w:val="0"/>
                      <w:sz w:val="12"/>
                      <w:szCs w:val="12"/>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p>
              </w:tc>
              <w:tc>
                <w:tcPr>
                  <w:tcW w:w="5103" w:type="dxa"/>
                  <w:vMerge/>
                  <w:tcBorders>
                    <w:top w:val="single" w:sz="8" w:space="0" w:color="auto"/>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p>
              </w:tc>
              <w:tc>
                <w:tcPr>
                  <w:tcW w:w="425" w:type="dxa"/>
                  <w:tcBorders>
                    <w:top w:val="single" w:sz="8" w:space="0" w:color="auto"/>
                    <w:left w:val="single" w:sz="8" w:space="0" w:color="auto"/>
                    <w:bottom w:val="single" w:sz="8" w:space="0" w:color="000000"/>
                    <w:right w:val="single" w:sz="8" w:space="0" w:color="000000"/>
                  </w:tcBorders>
                  <w:shd w:val="clear" w:color="auto" w:fill="auto"/>
                  <w:textDirection w:val="tbRlV"/>
                  <w:vAlign w:val="center"/>
                  <w:hideMark/>
                </w:tcPr>
                <w:p w:rsidR="003D06A9" w:rsidRPr="00E2379F" w:rsidRDefault="003D06A9" w:rsidP="003D06A9">
                  <w:pPr>
                    <w:widowControl/>
                    <w:spacing w:line="0" w:lineRule="atLeast"/>
                    <w:jc w:val="center"/>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土地</w:t>
                  </w:r>
                </w:p>
              </w:tc>
              <w:tc>
                <w:tcPr>
                  <w:tcW w:w="1111" w:type="dxa"/>
                  <w:vMerge/>
                  <w:tcBorders>
                    <w:top w:val="single" w:sz="8" w:space="0" w:color="auto"/>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p>
              </w:tc>
              <w:tc>
                <w:tcPr>
                  <w:tcW w:w="1942" w:type="dxa"/>
                  <w:vMerge/>
                  <w:tcBorders>
                    <w:top w:val="single" w:sz="8" w:space="0" w:color="auto"/>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p>
              </w:tc>
            </w:tr>
            <w:tr w:rsidR="003D06A9" w:rsidRPr="00E2379F" w:rsidTr="003D06A9">
              <w:trPr>
                <w:trHeight w:val="1958"/>
              </w:trPr>
              <w:tc>
                <w:tcPr>
                  <w:tcW w:w="283" w:type="dxa"/>
                  <w:vMerge/>
                  <w:tcBorders>
                    <w:left w:val="single" w:sz="8" w:space="0" w:color="auto"/>
                    <w:bottom w:val="single" w:sz="4" w:space="0" w:color="auto"/>
                    <w:right w:val="single" w:sz="8" w:space="0" w:color="auto"/>
                  </w:tcBorders>
                  <w:vAlign w:val="center"/>
                  <w:hideMark/>
                </w:tcPr>
                <w:p w:rsidR="003D06A9" w:rsidRPr="00E2379F" w:rsidRDefault="003D06A9" w:rsidP="003D06A9">
                  <w:pPr>
                    <w:spacing w:line="0" w:lineRule="atLeast"/>
                    <w:jc w:val="center"/>
                    <w:rPr>
                      <w:rFonts w:ascii="ＭＳ ゴシック" w:eastAsia="ＭＳ ゴシック" w:hAnsi="ＭＳ ゴシック" w:cs="ＭＳ Ｐゴシック"/>
                      <w:color w:val="000000"/>
                      <w:kern w:val="0"/>
                      <w:sz w:val="12"/>
                      <w:szCs w:val="12"/>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b/>
                      <w:bCs/>
                      <w:color w:val="000000"/>
                      <w:kern w:val="0"/>
                      <w:sz w:val="12"/>
                      <w:szCs w:val="12"/>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p>
              </w:tc>
              <w:tc>
                <w:tcPr>
                  <w:tcW w:w="5103" w:type="dxa"/>
                  <w:vMerge/>
                  <w:tcBorders>
                    <w:top w:val="single" w:sz="8" w:space="0" w:color="auto"/>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p>
              </w:tc>
              <w:tc>
                <w:tcPr>
                  <w:tcW w:w="425" w:type="dxa"/>
                  <w:tcBorders>
                    <w:top w:val="single" w:sz="8" w:space="0" w:color="auto"/>
                    <w:left w:val="single" w:sz="8" w:space="0" w:color="auto"/>
                    <w:bottom w:val="single" w:sz="8" w:space="0" w:color="000000"/>
                    <w:right w:val="single" w:sz="8" w:space="0" w:color="000000"/>
                  </w:tcBorders>
                  <w:shd w:val="clear" w:color="auto" w:fill="auto"/>
                  <w:textDirection w:val="tbRlV"/>
                  <w:vAlign w:val="center"/>
                  <w:hideMark/>
                </w:tcPr>
                <w:p w:rsidR="003D06A9" w:rsidRPr="00E2379F" w:rsidRDefault="003D06A9" w:rsidP="003D06A9">
                  <w:pPr>
                    <w:widowControl/>
                    <w:spacing w:line="0" w:lineRule="atLeast"/>
                    <w:jc w:val="center"/>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建物及びその附属設備</w:t>
                  </w:r>
                </w:p>
              </w:tc>
              <w:tc>
                <w:tcPr>
                  <w:tcW w:w="1111" w:type="dxa"/>
                  <w:vMerge/>
                  <w:tcBorders>
                    <w:top w:val="single" w:sz="8" w:space="0" w:color="auto"/>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p>
              </w:tc>
              <w:tc>
                <w:tcPr>
                  <w:tcW w:w="1942" w:type="dxa"/>
                  <w:vMerge/>
                  <w:tcBorders>
                    <w:top w:val="single" w:sz="8" w:space="0" w:color="auto"/>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p>
              </w:tc>
            </w:tr>
            <w:tr w:rsidR="003D06A9" w:rsidRPr="00E2379F" w:rsidTr="003D06A9">
              <w:trPr>
                <w:trHeight w:val="1399"/>
              </w:trPr>
              <w:tc>
                <w:tcPr>
                  <w:tcW w:w="283" w:type="dxa"/>
                  <w:vMerge/>
                  <w:tcBorders>
                    <w:left w:val="single" w:sz="8" w:space="0" w:color="auto"/>
                    <w:bottom w:val="single" w:sz="4" w:space="0" w:color="auto"/>
                    <w:right w:val="single" w:sz="8" w:space="0" w:color="auto"/>
                  </w:tcBorders>
                  <w:shd w:val="clear" w:color="auto" w:fill="auto"/>
                  <w:textDirection w:val="tbRlV"/>
                  <w:vAlign w:val="center"/>
                  <w:hideMark/>
                </w:tcPr>
                <w:p w:rsidR="003D06A9" w:rsidRPr="00E2379F" w:rsidRDefault="003D06A9" w:rsidP="003D06A9">
                  <w:pPr>
                    <w:widowControl/>
                    <w:spacing w:line="0" w:lineRule="atLeast"/>
                    <w:jc w:val="center"/>
                    <w:rPr>
                      <w:rFonts w:ascii="ＭＳ ゴシック" w:eastAsia="ＭＳ ゴシック" w:hAnsi="ＭＳ ゴシック" w:cs="ＭＳ Ｐゴシック"/>
                      <w:color w:val="000000"/>
                      <w:kern w:val="0"/>
                      <w:sz w:val="12"/>
                      <w:szCs w:val="12"/>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b/>
                      <w:bCs/>
                      <w:color w:val="000000"/>
                      <w:kern w:val="0"/>
                      <w:sz w:val="12"/>
                      <w:szCs w:val="12"/>
                    </w:rPr>
                  </w:pPr>
                  <w:r w:rsidRPr="00E2379F">
                    <w:rPr>
                      <w:rFonts w:ascii="ＭＳ ゴシック" w:eastAsia="ＭＳ ゴシック" w:hAnsi="ＭＳ ゴシック" w:cs="ＭＳ Ｐゴシック" w:hint="eastAsia"/>
                      <w:b/>
                      <w:bCs/>
                      <w:color w:val="000000"/>
                      <w:kern w:val="0"/>
                      <w:sz w:val="12"/>
                      <w:szCs w:val="12"/>
                    </w:rPr>
                    <w:t>９　設備投資促進事業</w:t>
                  </w:r>
                  <w:r w:rsidRPr="00E2379F">
                    <w:rPr>
                      <w:rFonts w:ascii="ＭＳ ゴシック" w:eastAsia="ＭＳ ゴシック" w:hAnsi="ＭＳ ゴシック" w:cs="ＭＳ Ｐゴシック" w:hint="eastAsia"/>
                      <w:b/>
                      <w:bCs/>
                      <w:color w:val="000000"/>
                      <w:kern w:val="0"/>
                      <w:sz w:val="12"/>
                      <w:szCs w:val="12"/>
                    </w:rPr>
                    <w:br/>
                  </w:r>
                  <w:r>
                    <w:rPr>
                      <w:rFonts w:ascii="ＭＳ ゴシック" w:eastAsia="ＭＳ ゴシック" w:hAnsi="ＭＳ ゴシック" w:cs="ＭＳ Ｐゴシック" w:hint="eastAsia"/>
                      <w:b/>
                      <w:bCs/>
                      <w:color w:val="000000"/>
                      <w:kern w:val="0"/>
                      <w:sz w:val="12"/>
                      <w:szCs w:val="12"/>
                    </w:rPr>
                    <w:t xml:space="preserve">　</w:t>
                  </w:r>
                  <w:r w:rsidRPr="00E2379F">
                    <w:rPr>
                      <w:rFonts w:ascii="ＭＳ ゴシック" w:eastAsia="ＭＳ ゴシック" w:hAnsi="ＭＳ ゴシック" w:cs="ＭＳ Ｐゴシック" w:hint="eastAsia"/>
                      <w:b/>
                      <w:bCs/>
                      <w:color w:val="000000"/>
                      <w:kern w:val="0"/>
                      <w:sz w:val="12"/>
                      <w:szCs w:val="12"/>
                    </w:rPr>
                    <w:t>(特別型）</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現に県内で１年以上製造業を営んでいる事業者</w:t>
                  </w:r>
                </w:p>
              </w:tc>
              <w:tc>
                <w:tcPr>
                  <w:tcW w:w="5103" w:type="dxa"/>
                  <w:vMerge w:val="restart"/>
                  <w:tcBorders>
                    <w:top w:val="nil"/>
                    <w:left w:val="single" w:sz="8" w:space="0" w:color="auto"/>
                    <w:bottom w:val="single" w:sz="8" w:space="0" w:color="000000"/>
                    <w:right w:val="single" w:sz="8" w:space="0" w:color="auto"/>
                  </w:tcBorders>
                  <w:shd w:val="clear" w:color="auto" w:fill="auto"/>
                  <w:vAlign w:val="center"/>
                  <w:hideMark/>
                </w:tcPr>
                <w:p w:rsidR="003D06A9" w:rsidRDefault="003D06A9" w:rsidP="003D06A9">
                  <w:pPr>
                    <w:widowControl/>
                    <w:spacing w:line="0" w:lineRule="atLeast"/>
                    <w:jc w:val="left"/>
                    <w:rPr>
                      <w:rFonts w:ascii="ＭＳ ゴシック" w:eastAsia="ＭＳ ゴシック" w:hAnsi="ＭＳ ゴシック" w:cs="ＭＳ Ｐゴシック" w:hint="eastAsia"/>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次の全ての要件を満たす必要がある。</w:t>
                  </w:r>
                  <w:r w:rsidRPr="00E2379F">
                    <w:rPr>
                      <w:rFonts w:ascii="ＭＳ ゴシック" w:eastAsia="ＭＳ ゴシック" w:hAnsi="ＭＳ ゴシック" w:cs="ＭＳ Ｐゴシック" w:hint="eastAsia"/>
                      <w:color w:val="000000"/>
                      <w:kern w:val="0"/>
                      <w:sz w:val="12"/>
                      <w:szCs w:val="12"/>
                    </w:rPr>
                    <w:br/>
                    <w:t>(１)売上高10億円以下の事業者であること。</w:t>
                  </w:r>
                  <w:r w:rsidRPr="00E2379F">
                    <w:rPr>
                      <w:rFonts w:ascii="ＭＳ ゴシック" w:eastAsia="ＭＳ ゴシック" w:hAnsi="ＭＳ ゴシック" w:cs="ＭＳ Ｐゴシック" w:hint="eastAsia"/>
                      <w:color w:val="000000"/>
                      <w:kern w:val="0"/>
                      <w:sz w:val="12"/>
                      <w:szCs w:val="12"/>
                    </w:rPr>
                    <w:br/>
                    <w:t>(２)工場等の生産性向上に資する機械装置の取得を行うこと。</w:t>
                  </w:r>
                  <w:r w:rsidRPr="00E2379F">
                    <w:rPr>
                      <w:rFonts w:ascii="ＭＳ ゴシック" w:eastAsia="ＭＳ ゴシック" w:hAnsi="ＭＳ ゴシック" w:cs="ＭＳ Ｐゴシック" w:hint="eastAsia"/>
                      <w:color w:val="000000"/>
                      <w:kern w:val="0"/>
                      <w:sz w:val="12"/>
                      <w:szCs w:val="12"/>
                    </w:rPr>
                    <w:br/>
                    <w:t>(３)補助対象経費の合計が2,500万円以上であること。</w:t>
                  </w:r>
                  <w:r w:rsidRPr="00E2379F">
                    <w:rPr>
                      <w:rFonts w:ascii="ＭＳ ゴシック" w:eastAsia="ＭＳ ゴシック" w:hAnsi="ＭＳ ゴシック" w:cs="ＭＳ Ｐゴシック" w:hint="eastAsia"/>
                      <w:color w:val="000000"/>
                      <w:kern w:val="0"/>
                      <w:sz w:val="12"/>
                      <w:szCs w:val="12"/>
                    </w:rPr>
                    <w:br/>
                    <w:t>(４）補助事業の実施のために、金融機関</w:t>
                  </w:r>
                  <w:r w:rsidRPr="003D06A9">
                    <w:rPr>
                      <w:rFonts w:ascii="ＭＳ ゴシック" w:eastAsia="ＭＳ ゴシック" w:hAnsi="ＭＳ ゴシック" w:cs="ＭＳ Ｐゴシック" w:hint="eastAsia"/>
                      <w:color w:val="000000"/>
                      <w:kern w:val="0"/>
                      <w:sz w:val="12"/>
                      <w:szCs w:val="12"/>
                      <w:u w:val="single"/>
                    </w:rPr>
                    <w:t>等</w:t>
                  </w:r>
                  <w:r w:rsidRPr="00E2379F">
                    <w:rPr>
                      <w:rFonts w:ascii="ＭＳ ゴシック" w:eastAsia="ＭＳ ゴシック" w:hAnsi="ＭＳ ゴシック" w:cs="ＭＳ Ｐゴシック" w:hint="eastAsia"/>
                      <w:color w:val="000000"/>
                      <w:kern w:val="0"/>
                      <w:sz w:val="12"/>
                      <w:szCs w:val="12"/>
                    </w:rPr>
                    <w:t>から、３年以上の返済期間で1,000万円以上の証書貸付けによる融資（預金担保融資を除く。）を受けること。</w:t>
                  </w:r>
                </w:p>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br/>
                    <w:t>(５)補助事業の実施により生じた県内での新規雇用者数が２人以上であって、新規雇用の基準となる従業員数（※）から２人以上増加すること。</w:t>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t>※新規雇用の基準となる従業員数とは、原則として、公共職業安定所で交付される事業所別被保険者台帳に記載されている従業員数のうち、この補助金の交付申請日の直近１月以内の時点とその日から６月前の時点とを比較して多い方の従業員数をいう。</w:t>
                  </w:r>
                </w:p>
              </w:tc>
              <w:tc>
                <w:tcPr>
                  <w:tcW w:w="425" w:type="dxa"/>
                  <w:tcBorders>
                    <w:top w:val="single" w:sz="8" w:space="0" w:color="auto"/>
                    <w:left w:val="single" w:sz="8" w:space="0" w:color="auto"/>
                    <w:bottom w:val="single" w:sz="8" w:space="0" w:color="auto"/>
                    <w:right w:val="single" w:sz="8" w:space="0" w:color="000000"/>
                  </w:tcBorders>
                  <w:shd w:val="clear" w:color="auto" w:fill="auto"/>
                  <w:textDirection w:val="tbRlV"/>
                  <w:vAlign w:val="center"/>
                  <w:hideMark/>
                </w:tcPr>
                <w:p w:rsidR="003D06A9" w:rsidRPr="00E2379F" w:rsidRDefault="003D06A9" w:rsidP="003D06A9">
                  <w:pPr>
                    <w:widowControl/>
                    <w:spacing w:line="0" w:lineRule="atLeast"/>
                    <w:jc w:val="center"/>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機械装置</w:t>
                  </w:r>
                  <w:r w:rsidRPr="00E2379F">
                    <w:rPr>
                      <w:rFonts w:ascii="ＭＳ ゴシック" w:eastAsia="ＭＳ ゴシック" w:hAnsi="ＭＳ ゴシック" w:cs="ＭＳ Ｐゴシック" w:hint="eastAsia"/>
                      <w:color w:val="000000"/>
                      <w:kern w:val="0"/>
                      <w:sz w:val="12"/>
                      <w:szCs w:val="12"/>
                    </w:rPr>
                    <w:br/>
                    <w:t>（減価償却資産に限る。）</w:t>
                  </w:r>
                </w:p>
              </w:tc>
              <w:tc>
                <w:tcPr>
                  <w:tcW w:w="1111" w:type="dxa"/>
                  <w:vMerge w:val="restart"/>
                  <w:tcBorders>
                    <w:top w:val="nil"/>
                    <w:left w:val="single" w:sz="8" w:space="0" w:color="auto"/>
                    <w:bottom w:val="single" w:sz="8" w:space="0" w:color="000000"/>
                    <w:right w:val="single" w:sz="8" w:space="0" w:color="auto"/>
                  </w:tcBorders>
                  <w:shd w:val="clear" w:color="auto" w:fill="auto"/>
                  <w:vAlign w:val="center"/>
                  <w:hideMark/>
                </w:tcPr>
                <w:p w:rsidR="003D06A9" w:rsidRPr="00E2379F" w:rsidRDefault="003D06A9" w:rsidP="003D06A9">
                  <w:pPr>
                    <w:widowControl/>
                    <w:spacing w:line="0" w:lineRule="atLeast"/>
                    <w:ind w:leftChars="-47" w:left="-99" w:rightChars="-47" w:right="-99"/>
                    <w:jc w:val="left"/>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工場等の生産性向上に資する機械装置の取得（これに伴って、工場等の新設又は増設に係る土地若しくは建物の取得又は建物建設工事を行う経費を含む。）に要する経費</w:t>
                  </w:r>
                </w:p>
              </w:tc>
              <w:tc>
                <w:tcPr>
                  <w:tcW w:w="1942" w:type="dxa"/>
                  <w:vMerge w:val="restart"/>
                  <w:tcBorders>
                    <w:top w:val="nil"/>
                    <w:left w:val="single" w:sz="8" w:space="0" w:color="auto"/>
                    <w:bottom w:val="single" w:sz="8" w:space="0" w:color="000000"/>
                    <w:right w:val="single" w:sz="8" w:space="0" w:color="auto"/>
                  </w:tcBorders>
                  <w:shd w:val="clear" w:color="auto" w:fill="auto"/>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補助率：25パーセント以内</w:t>
                  </w:r>
                  <w:r w:rsidRPr="00E2379F">
                    <w:rPr>
                      <w:rFonts w:ascii="ＭＳ ゴシック" w:eastAsia="ＭＳ ゴシック" w:hAnsi="ＭＳ ゴシック" w:cs="ＭＳ Ｐゴシック" w:hint="eastAsia"/>
                      <w:color w:val="000000"/>
                      <w:kern w:val="0"/>
                      <w:sz w:val="12"/>
                      <w:szCs w:val="12"/>
                    </w:rPr>
                    <w:br/>
                    <w:t>補助限度額：3,400万円</w:t>
                  </w:r>
                </w:p>
              </w:tc>
            </w:tr>
            <w:tr w:rsidR="003D06A9" w:rsidRPr="00E2379F" w:rsidTr="003D06A9">
              <w:trPr>
                <w:trHeight w:val="838"/>
              </w:trPr>
              <w:tc>
                <w:tcPr>
                  <w:tcW w:w="283" w:type="dxa"/>
                  <w:vMerge/>
                  <w:tcBorders>
                    <w:left w:val="single" w:sz="8" w:space="0" w:color="auto"/>
                    <w:bottom w:val="single" w:sz="4" w:space="0" w:color="auto"/>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p>
              </w:tc>
              <w:tc>
                <w:tcPr>
                  <w:tcW w:w="851" w:type="dxa"/>
                  <w:vMerge/>
                  <w:tcBorders>
                    <w:top w:val="nil"/>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b/>
                      <w:bCs/>
                      <w:color w:val="000000"/>
                      <w:kern w:val="0"/>
                      <w:sz w:val="12"/>
                      <w:szCs w:val="12"/>
                    </w:rPr>
                  </w:pPr>
                </w:p>
              </w:tc>
              <w:tc>
                <w:tcPr>
                  <w:tcW w:w="425" w:type="dxa"/>
                  <w:vMerge/>
                  <w:tcBorders>
                    <w:top w:val="nil"/>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p>
              </w:tc>
              <w:tc>
                <w:tcPr>
                  <w:tcW w:w="5103" w:type="dxa"/>
                  <w:vMerge/>
                  <w:tcBorders>
                    <w:top w:val="nil"/>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p>
              </w:tc>
              <w:tc>
                <w:tcPr>
                  <w:tcW w:w="425" w:type="dxa"/>
                  <w:tcBorders>
                    <w:top w:val="single" w:sz="8" w:space="0" w:color="auto"/>
                    <w:left w:val="single" w:sz="8" w:space="0" w:color="auto"/>
                    <w:bottom w:val="single" w:sz="8" w:space="0" w:color="auto"/>
                    <w:right w:val="single" w:sz="8" w:space="0" w:color="000000"/>
                  </w:tcBorders>
                  <w:shd w:val="clear" w:color="auto" w:fill="auto"/>
                  <w:textDirection w:val="tbRlV"/>
                  <w:vAlign w:val="center"/>
                  <w:hideMark/>
                </w:tcPr>
                <w:p w:rsidR="003D06A9" w:rsidRPr="00E2379F" w:rsidRDefault="003D06A9" w:rsidP="003D06A9">
                  <w:pPr>
                    <w:widowControl/>
                    <w:spacing w:line="0" w:lineRule="atLeast"/>
                    <w:jc w:val="center"/>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土地</w:t>
                  </w:r>
                </w:p>
              </w:tc>
              <w:tc>
                <w:tcPr>
                  <w:tcW w:w="1111" w:type="dxa"/>
                  <w:vMerge/>
                  <w:tcBorders>
                    <w:top w:val="nil"/>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p>
              </w:tc>
              <w:tc>
                <w:tcPr>
                  <w:tcW w:w="1942" w:type="dxa"/>
                  <w:vMerge/>
                  <w:tcBorders>
                    <w:top w:val="nil"/>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p>
              </w:tc>
            </w:tr>
            <w:tr w:rsidR="003D06A9" w:rsidRPr="00E2379F" w:rsidTr="003D06A9">
              <w:trPr>
                <w:trHeight w:val="1402"/>
              </w:trPr>
              <w:tc>
                <w:tcPr>
                  <w:tcW w:w="283" w:type="dxa"/>
                  <w:vMerge/>
                  <w:tcBorders>
                    <w:left w:val="single" w:sz="8" w:space="0" w:color="auto"/>
                    <w:bottom w:val="single" w:sz="4" w:space="0" w:color="auto"/>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p>
              </w:tc>
              <w:tc>
                <w:tcPr>
                  <w:tcW w:w="851" w:type="dxa"/>
                  <w:vMerge/>
                  <w:tcBorders>
                    <w:top w:val="nil"/>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b/>
                      <w:bCs/>
                      <w:color w:val="000000"/>
                      <w:kern w:val="0"/>
                      <w:sz w:val="12"/>
                      <w:szCs w:val="12"/>
                    </w:rPr>
                  </w:pPr>
                </w:p>
              </w:tc>
              <w:tc>
                <w:tcPr>
                  <w:tcW w:w="425" w:type="dxa"/>
                  <w:vMerge/>
                  <w:tcBorders>
                    <w:top w:val="nil"/>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p>
              </w:tc>
              <w:tc>
                <w:tcPr>
                  <w:tcW w:w="5103" w:type="dxa"/>
                  <w:vMerge/>
                  <w:tcBorders>
                    <w:top w:val="nil"/>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p>
              </w:tc>
              <w:tc>
                <w:tcPr>
                  <w:tcW w:w="425" w:type="dxa"/>
                  <w:tcBorders>
                    <w:top w:val="single" w:sz="8" w:space="0" w:color="auto"/>
                    <w:left w:val="single" w:sz="8" w:space="0" w:color="auto"/>
                    <w:bottom w:val="single" w:sz="8" w:space="0" w:color="auto"/>
                    <w:right w:val="single" w:sz="8" w:space="0" w:color="000000"/>
                  </w:tcBorders>
                  <w:shd w:val="clear" w:color="auto" w:fill="auto"/>
                  <w:textDirection w:val="tbRlV"/>
                  <w:hideMark/>
                </w:tcPr>
                <w:p w:rsidR="003D06A9" w:rsidRPr="00E2379F" w:rsidRDefault="003D06A9" w:rsidP="003D06A9">
                  <w:pPr>
                    <w:widowControl/>
                    <w:spacing w:line="0" w:lineRule="atLeast"/>
                    <w:ind w:firstLineChars="100" w:firstLine="120"/>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 xml:space="preserve">建物及び　　　</w:t>
                  </w:r>
                  <w:r w:rsidRPr="00E2379F">
                    <w:rPr>
                      <w:rFonts w:ascii="ＭＳ ゴシック" w:eastAsia="ＭＳ ゴシック" w:hAnsi="ＭＳ ゴシック" w:cs="ＭＳ Ｐゴシック" w:hint="eastAsia"/>
                      <w:color w:val="000000"/>
                      <w:kern w:val="0"/>
                      <w:sz w:val="12"/>
                      <w:szCs w:val="12"/>
                    </w:rPr>
                    <w:br/>
                    <w:t xml:space="preserve">　　　</w:t>
                  </w:r>
                  <w:r>
                    <w:rPr>
                      <w:rFonts w:ascii="ＭＳ ゴシック" w:eastAsia="ＭＳ ゴシック" w:hAnsi="ＭＳ ゴシック" w:cs="ＭＳ Ｐゴシック" w:hint="eastAsia"/>
                      <w:color w:val="000000"/>
                      <w:kern w:val="0"/>
                      <w:sz w:val="12"/>
                      <w:szCs w:val="12"/>
                    </w:rPr>
                    <w:t xml:space="preserve">　</w:t>
                  </w:r>
                  <w:r w:rsidRPr="00E2379F">
                    <w:rPr>
                      <w:rFonts w:ascii="ＭＳ ゴシック" w:eastAsia="ＭＳ ゴシック" w:hAnsi="ＭＳ ゴシック" w:cs="ＭＳ Ｐゴシック" w:hint="eastAsia"/>
                      <w:color w:val="000000"/>
                      <w:kern w:val="0"/>
                      <w:sz w:val="12"/>
                      <w:szCs w:val="12"/>
                    </w:rPr>
                    <w:t>その附属設備</w:t>
                  </w:r>
                </w:p>
              </w:tc>
              <w:tc>
                <w:tcPr>
                  <w:tcW w:w="1111" w:type="dxa"/>
                  <w:vMerge/>
                  <w:tcBorders>
                    <w:top w:val="nil"/>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p>
              </w:tc>
              <w:tc>
                <w:tcPr>
                  <w:tcW w:w="1942" w:type="dxa"/>
                  <w:vMerge/>
                  <w:tcBorders>
                    <w:top w:val="nil"/>
                    <w:left w:val="single" w:sz="8" w:space="0" w:color="auto"/>
                    <w:bottom w:val="single" w:sz="8" w:space="0" w:color="000000"/>
                    <w:right w:val="single" w:sz="8" w:space="0" w:color="auto"/>
                  </w:tcBorders>
                  <w:vAlign w:val="center"/>
                  <w:hideMark/>
                </w:tcPr>
                <w:p w:rsidR="003D06A9" w:rsidRPr="00E2379F" w:rsidRDefault="003D06A9" w:rsidP="003D06A9">
                  <w:pPr>
                    <w:widowControl/>
                    <w:spacing w:line="0" w:lineRule="atLeast"/>
                    <w:jc w:val="left"/>
                    <w:rPr>
                      <w:rFonts w:ascii="ＭＳ ゴシック" w:eastAsia="ＭＳ ゴシック" w:hAnsi="ＭＳ ゴシック" w:cs="ＭＳ Ｐゴシック"/>
                      <w:color w:val="000000"/>
                      <w:kern w:val="0"/>
                      <w:sz w:val="12"/>
                      <w:szCs w:val="12"/>
                    </w:rPr>
                  </w:pPr>
                </w:p>
              </w:tc>
            </w:tr>
          </w:tbl>
          <w:p w:rsidR="003D06A9" w:rsidRPr="003D06A9" w:rsidRDefault="003D06A9" w:rsidP="00E2379F">
            <w:pPr>
              <w:widowControl/>
              <w:autoSpaceDN w:val="0"/>
              <w:jc w:val="left"/>
              <w:rPr>
                <w:rFonts w:ascii="ＭＳ 明朝" w:hAnsi="ＭＳ 明朝"/>
                <w:sz w:val="16"/>
                <w:szCs w:val="16"/>
              </w:rPr>
            </w:pPr>
          </w:p>
        </w:tc>
        <w:tc>
          <w:tcPr>
            <w:tcW w:w="10348" w:type="dxa"/>
          </w:tcPr>
          <w:p w:rsidR="00126336" w:rsidRDefault="003D06A9" w:rsidP="003D06A9">
            <w:pPr>
              <w:autoSpaceDN w:val="0"/>
              <w:jc w:val="left"/>
              <w:rPr>
                <w:rFonts w:ascii="ＭＳ 明朝" w:hAnsi="ＭＳ 明朝"/>
                <w:sz w:val="16"/>
                <w:szCs w:val="16"/>
              </w:rPr>
            </w:pPr>
            <w:r>
              <w:rPr>
                <w:rFonts w:ascii="ＭＳ 明朝" w:hAnsi="ＭＳ 明朝" w:hint="eastAsia"/>
                <w:sz w:val="16"/>
                <w:szCs w:val="16"/>
              </w:rPr>
              <w:t>別表第１（第４条関係、第１１条関係）【８　設備投資促進事業（標準型）　９設備投資促進事業（特別型）抜粋】</w:t>
            </w:r>
          </w:p>
          <w:tbl>
            <w:tblPr>
              <w:tblW w:w="10140" w:type="dxa"/>
              <w:tblLayout w:type="fixed"/>
              <w:tblCellMar>
                <w:left w:w="99" w:type="dxa"/>
                <w:right w:w="99" w:type="dxa"/>
              </w:tblCellMar>
              <w:tblLook w:val="04A0"/>
            </w:tblPr>
            <w:tblGrid>
              <w:gridCol w:w="283"/>
              <w:gridCol w:w="851"/>
              <w:gridCol w:w="425"/>
              <w:gridCol w:w="5103"/>
              <w:gridCol w:w="425"/>
              <w:gridCol w:w="1111"/>
              <w:gridCol w:w="1942"/>
            </w:tblGrid>
            <w:tr w:rsidR="006527F0" w:rsidRPr="00E2379F" w:rsidTr="006527F0">
              <w:trPr>
                <w:trHeight w:val="1733"/>
              </w:trPr>
              <w:tc>
                <w:tcPr>
                  <w:tcW w:w="283" w:type="dxa"/>
                  <w:vMerge w:val="restart"/>
                  <w:tcBorders>
                    <w:top w:val="single" w:sz="4" w:space="0" w:color="auto"/>
                    <w:left w:val="single" w:sz="8" w:space="0" w:color="auto"/>
                    <w:bottom w:val="single" w:sz="4" w:space="0" w:color="auto"/>
                    <w:right w:val="single" w:sz="8" w:space="0" w:color="auto"/>
                  </w:tcBorders>
                  <w:shd w:val="clear" w:color="auto" w:fill="auto"/>
                  <w:textDirection w:val="tbRlV"/>
                  <w:vAlign w:val="center"/>
                  <w:hideMark/>
                </w:tcPr>
                <w:p w:rsidR="006527F0" w:rsidRPr="00E2379F" w:rsidRDefault="006527F0" w:rsidP="006527F0">
                  <w:pPr>
                    <w:spacing w:line="0" w:lineRule="atLeast"/>
                    <w:ind w:firstLineChars="1400" w:firstLine="1680"/>
                    <w:rPr>
                      <w:rFonts w:ascii="ＭＳ ゴシック" w:eastAsia="ＭＳ ゴシック" w:hAnsi="ＭＳ ゴシック" w:cs="ＭＳ Ｐゴシック"/>
                      <w:color w:val="000000"/>
                      <w:kern w:val="0"/>
                      <w:sz w:val="12"/>
                      <w:szCs w:val="12"/>
                    </w:rPr>
                  </w:pPr>
                  <w:r>
                    <w:rPr>
                      <w:rFonts w:ascii="ＭＳ ゴシック" w:eastAsia="ＭＳ ゴシック" w:hAnsi="ＭＳ ゴシック" w:cs="ＭＳ Ｐゴシック" w:hint="eastAsia"/>
                      <w:color w:val="000000"/>
                      <w:kern w:val="0"/>
                      <w:sz w:val="12"/>
                      <w:szCs w:val="12"/>
                    </w:rPr>
                    <w:t xml:space="preserve">　　　　　　　　　　　　　　　　　　　　　　　</w:t>
                  </w:r>
                  <w:r w:rsidRPr="00E2379F">
                    <w:rPr>
                      <w:rFonts w:ascii="ＭＳ ゴシック" w:eastAsia="ＭＳ ゴシック" w:hAnsi="ＭＳ ゴシック" w:cs="ＭＳ Ｐゴシック" w:hint="eastAsia"/>
                      <w:color w:val="000000"/>
                      <w:kern w:val="0"/>
                      <w:sz w:val="12"/>
                      <w:szCs w:val="12"/>
                    </w:rPr>
                    <w:t>Ⅳ　設備投資段階</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b/>
                      <w:bCs/>
                      <w:color w:val="000000"/>
                      <w:kern w:val="0"/>
                      <w:sz w:val="12"/>
                      <w:szCs w:val="12"/>
                    </w:rPr>
                  </w:pPr>
                  <w:r w:rsidRPr="00E2379F">
                    <w:rPr>
                      <w:rFonts w:ascii="ＭＳ ゴシック" w:eastAsia="ＭＳ ゴシック" w:hAnsi="ＭＳ ゴシック" w:cs="ＭＳ Ｐゴシック" w:hint="eastAsia"/>
                      <w:b/>
                      <w:bCs/>
                      <w:color w:val="000000"/>
                      <w:kern w:val="0"/>
                      <w:sz w:val="12"/>
                      <w:szCs w:val="12"/>
                    </w:rPr>
                    <w:t>８　設備投資促進事業</w:t>
                  </w:r>
                  <w:r w:rsidRPr="00E2379F">
                    <w:rPr>
                      <w:rFonts w:ascii="ＭＳ ゴシック" w:eastAsia="ＭＳ ゴシック" w:hAnsi="ＭＳ ゴシック" w:cs="ＭＳ Ｐゴシック" w:hint="eastAsia"/>
                      <w:b/>
                      <w:bCs/>
                      <w:color w:val="000000"/>
                      <w:kern w:val="0"/>
                      <w:sz w:val="12"/>
                      <w:szCs w:val="12"/>
                    </w:rPr>
                    <w:br/>
                  </w:r>
                  <w:r>
                    <w:rPr>
                      <w:rFonts w:ascii="ＭＳ ゴシック" w:eastAsia="ＭＳ ゴシック" w:hAnsi="ＭＳ ゴシック" w:cs="ＭＳ Ｐゴシック" w:hint="eastAsia"/>
                      <w:b/>
                      <w:bCs/>
                      <w:color w:val="000000"/>
                      <w:kern w:val="0"/>
                      <w:sz w:val="12"/>
                      <w:szCs w:val="12"/>
                    </w:rPr>
                    <w:t xml:space="preserve">　</w:t>
                  </w:r>
                  <w:r w:rsidRPr="00E2379F">
                    <w:rPr>
                      <w:rFonts w:ascii="ＭＳ ゴシック" w:eastAsia="ＭＳ ゴシック" w:hAnsi="ＭＳ ゴシック" w:cs="ＭＳ Ｐゴシック" w:hint="eastAsia"/>
                      <w:b/>
                      <w:bCs/>
                      <w:color w:val="000000"/>
                      <w:kern w:val="0"/>
                      <w:sz w:val="12"/>
                      <w:szCs w:val="12"/>
                    </w:rPr>
                    <w:t>(標準型）</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現に県内で１年以上製造業を営んでいる事業者</w:t>
                  </w:r>
                </w:p>
              </w:tc>
              <w:tc>
                <w:tcPr>
                  <w:tcW w:w="510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【設備投資を行う場合】</w:t>
                  </w:r>
                  <w:r w:rsidRPr="00E2379F">
                    <w:rPr>
                      <w:rFonts w:ascii="ＭＳ ゴシック" w:eastAsia="ＭＳ ゴシック" w:hAnsi="ＭＳ ゴシック" w:cs="ＭＳ Ｐゴシック" w:hint="eastAsia"/>
                      <w:color w:val="000000"/>
                      <w:kern w:val="0"/>
                      <w:sz w:val="12"/>
                      <w:szCs w:val="12"/>
                    </w:rPr>
                    <w:br/>
                    <w:t>次の全ての要件を満たす必要がある。</w:t>
                  </w:r>
                  <w:r w:rsidRPr="00E2379F">
                    <w:rPr>
                      <w:rFonts w:ascii="ＭＳ ゴシック" w:eastAsia="ＭＳ ゴシック" w:hAnsi="ＭＳ ゴシック" w:cs="ＭＳ Ｐゴシック" w:hint="eastAsia"/>
                      <w:color w:val="000000"/>
                      <w:kern w:val="0"/>
                      <w:sz w:val="12"/>
                      <w:szCs w:val="12"/>
                    </w:rPr>
                    <w:br/>
                    <w:t>(１)工場等の生産性向上に資する機械装置の取得を行うこと。</w:t>
                  </w:r>
                  <w:r w:rsidRPr="00E2379F">
                    <w:rPr>
                      <w:rFonts w:ascii="ＭＳ ゴシック" w:eastAsia="ＭＳ ゴシック" w:hAnsi="ＭＳ ゴシック" w:cs="ＭＳ Ｐゴシック" w:hint="eastAsia"/>
                      <w:color w:val="000000"/>
                      <w:kern w:val="0"/>
                      <w:sz w:val="12"/>
                      <w:szCs w:val="12"/>
                    </w:rPr>
                    <w:br/>
                    <w:t>(２)補助対象経費の合計が2,500万円以上であること。</w:t>
                  </w:r>
                  <w:r w:rsidRPr="00E2379F">
                    <w:rPr>
                      <w:rFonts w:ascii="ＭＳ ゴシック" w:eastAsia="ＭＳ ゴシック" w:hAnsi="ＭＳ ゴシック" w:cs="ＭＳ Ｐゴシック" w:hint="eastAsia"/>
                      <w:color w:val="000000"/>
                      <w:kern w:val="0"/>
                      <w:sz w:val="12"/>
                      <w:szCs w:val="12"/>
                    </w:rPr>
                    <w:br/>
                    <w:t>(３)補助事業の実施のために、金融機関</w:t>
                  </w:r>
                  <w:r w:rsidRPr="003D06A9">
                    <w:rPr>
                      <w:rFonts w:ascii="ＭＳ ゴシック" w:eastAsia="ＭＳ ゴシック" w:hAnsi="ＭＳ ゴシック" w:cs="ＭＳ Ｐゴシック" w:hint="eastAsia"/>
                      <w:color w:val="000000"/>
                      <w:kern w:val="0"/>
                      <w:sz w:val="12"/>
                      <w:szCs w:val="12"/>
                      <w:u w:val="single"/>
                    </w:rPr>
                    <w:t>（貸金業法で規制される貸金業者を除く。）</w:t>
                  </w:r>
                  <w:r w:rsidRPr="00E2379F">
                    <w:rPr>
                      <w:rFonts w:ascii="ＭＳ ゴシック" w:eastAsia="ＭＳ ゴシック" w:hAnsi="ＭＳ ゴシック" w:cs="ＭＳ Ｐゴシック" w:hint="eastAsia"/>
                      <w:color w:val="000000"/>
                      <w:kern w:val="0"/>
                      <w:sz w:val="12"/>
                      <w:szCs w:val="12"/>
                    </w:rPr>
                    <w:t>から、３年以上の返済期間で1,000万円以上の証書貸付けによる融資（預金担保融資を除く。）を受けること。</w:t>
                  </w:r>
                  <w:r w:rsidRPr="00E2379F">
                    <w:rPr>
                      <w:rFonts w:ascii="ＭＳ ゴシック" w:eastAsia="ＭＳ ゴシック" w:hAnsi="ＭＳ ゴシック" w:cs="ＭＳ Ｐゴシック" w:hint="eastAsia"/>
                      <w:color w:val="000000"/>
                      <w:kern w:val="0"/>
                      <w:sz w:val="12"/>
                      <w:szCs w:val="12"/>
                    </w:rPr>
                    <w:br/>
                    <w:t>(４)補助事業の実施により生じた県内での新規雇用者数が１人以上であって、新規雇用の基準となる従業員数（※）から１人以上増加すること、または売上高10億円以下の事業者については県経済への貢献額(県内取引増加額又は処遇改善額)が年300万円以上であること。</w:t>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t>※新規雇用の基準となる従業員数とは、原則として、公共職業安定所で交付される事業所別被保険者台帳に記載されている従業員数のうち、この補助金の交付申請日の直近１月以内の時点とその日から６月前の時点とを比較して多い方の従業員数をいう。</w:t>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t>【設備投資と併せて津波避難施設を整備する場合】</w:t>
                  </w:r>
                  <w:r w:rsidRPr="00E2379F">
                    <w:rPr>
                      <w:rFonts w:ascii="ＭＳ ゴシック" w:eastAsia="ＭＳ ゴシック" w:hAnsi="ＭＳ ゴシック" w:cs="ＭＳ Ｐゴシック" w:hint="eastAsia"/>
                      <w:color w:val="000000"/>
                      <w:kern w:val="0"/>
                      <w:sz w:val="12"/>
                      <w:szCs w:val="12"/>
                    </w:rPr>
                    <w:br/>
                    <w:t>（１）高知県民間活力活用津波避難施設整備促進事業費補助金を利用する場合</w:t>
                  </w:r>
                  <w:r w:rsidRPr="00E2379F">
                    <w:rPr>
                      <w:rFonts w:ascii="ＭＳ ゴシック" w:eastAsia="ＭＳ ゴシック" w:hAnsi="ＭＳ ゴシック" w:cs="ＭＳ Ｐゴシック" w:hint="eastAsia"/>
                      <w:color w:val="000000"/>
                      <w:kern w:val="0"/>
                      <w:sz w:val="12"/>
                      <w:szCs w:val="12"/>
                    </w:rPr>
                    <w:br/>
                    <w:t>次の全ての要件を満たす必要がある。</w:t>
                  </w:r>
                  <w:r w:rsidRPr="00E2379F">
                    <w:rPr>
                      <w:rFonts w:ascii="ＭＳ ゴシック" w:eastAsia="ＭＳ ゴシック" w:hAnsi="ＭＳ ゴシック" w:cs="ＭＳ Ｐゴシック" w:hint="eastAsia"/>
                      <w:color w:val="000000"/>
                      <w:kern w:val="0"/>
                      <w:sz w:val="12"/>
                      <w:szCs w:val="12"/>
                    </w:rPr>
                    <w:br/>
                    <w:t>ア工場等の生産性向上に資する機械装置の取得を行うこと。</w:t>
                  </w:r>
                  <w:r w:rsidRPr="00E2379F">
                    <w:rPr>
                      <w:rFonts w:ascii="ＭＳ ゴシック" w:eastAsia="ＭＳ ゴシック" w:hAnsi="ＭＳ ゴシック" w:cs="ＭＳ Ｐゴシック" w:hint="eastAsia"/>
                      <w:color w:val="000000"/>
                      <w:kern w:val="0"/>
                      <w:sz w:val="12"/>
                      <w:szCs w:val="12"/>
                    </w:rPr>
                    <w:br/>
                    <w:t>イ補助対象経費の合計が2,500万円以上であること。</w:t>
                  </w:r>
                  <w:r w:rsidRPr="00E2379F">
                    <w:rPr>
                      <w:rFonts w:ascii="ＭＳ ゴシック" w:eastAsia="ＭＳ ゴシック" w:hAnsi="ＭＳ ゴシック" w:cs="ＭＳ Ｐゴシック" w:hint="eastAsia"/>
                      <w:color w:val="000000"/>
                      <w:kern w:val="0"/>
                      <w:sz w:val="12"/>
                      <w:szCs w:val="12"/>
                    </w:rPr>
                    <w:br/>
                    <w:t>ウ補助事業の実施のために、金融機関</w:t>
                  </w:r>
                  <w:r w:rsidRPr="003D06A9">
                    <w:rPr>
                      <w:rFonts w:ascii="ＭＳ ゴシック" w:eastAsia="ＭＳ ゴシック" w:hAnsi="ＭＳ ゴシック" w:cs="ＭＳ Ｐゴシック" w:hint="eastAsia"/>
                      <w:color w:val="000000"/>
                      <w:kern w:val="0"/>
                      <w:sz w:val="12"/>
                      <w:szCs w:val="12"/>
                      <w:u w:val="single"/>
                    </w:rPr>
                    <w:t>（貸金業法で規制される貸金業者を除く。）</w:t>
                  </w:r>
                  <w:r w:rsidRPr="00E2379F">
                    <w:rPr>
                      <w:rFonts w:ascii="ＭＳ ゴシック" w:eastAsia="ＭＳ ゴシック" w:hAnsi="ＭＳ ゴシック" w:cs="ＭＳ Ｐゴシック" w:hint="eastAsia"/>
                      <w:color w:val="000000"/>
                      <w:kern w:val="0"/>
                      <w:sz w:val="12"/>
                      <w:szCs w:val="12"/>
                    </w:rPr>
                    <w:t>から、３年以上の返済期間で1,000万円以上の証書貸付けによる融資（預金担保融資を除く。）を受けること。</w:t>
                  </w:r>
                  <w:r w:rsidRPr="00E2379F">
                    <w:rPr>
                      <w:rFonts w:ascii="ＭＳ ゴシック" w:eastAsia="ＭＳ ゴシック" w:hAnsi="ＭＳ ゴシック" w:cs="ＭＳ Ｐゴシック" w:hint="eastAsia"/>
                      <w:color w:val="000000"/>
                      <w:kern w:val="0"/>
                      <w:sz w:val="12"/>
                      <w:szCs w:val="12"/>
                    </w:rPr>
                    <w:br/>
                    <w:t>エ補助事業の実施において、基準となる従業員数（※）を維持すること。</w:t>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t>※基準となる従業員数とは、原則として、公共職業安定所で交付される事業所別被保険者台帳に記載されている従業員数のうち、この補助金の交付申請日の直近１月以内の時点とその日から６月前の時点とを比較して多い方の従業員数をいう。</w:t>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t>（２）高知県民間活力活用津波避難施設整備促進事業費補助金を利用しない場合</w:t>
                  </w:r>
                  <w:r w:rsidRPr="00E2379F">
                    <w:rPr>
                      <w:rFonts w:ascii="ＭＳ ゴシック" w:eastAsia="ＭＳ ゴシック" w:hAnsi="ＭＳ ゴシック" w:cs="ＭＳ Ｐゴシック" w:hint="eastAsia"/>
                      <w:color w:val="000000"/>
                      <w:kern w:val="0"/>
                      <w:sz w:val="12"/>
                      <w:szCs w:val="12"/>
                    </w:rPr>
                    <w:br/>
                    <w:t>【設備投資を行う場合】と同様</w:t>
                  </w:r>
                </w:p>
              </w:tc>
              <w:tc>
                <w:tcPr>
                  <w:tcW w:w="425" w:type="dxa"/>
                  <w:tcBorders>
                    <w:top w:val="single" w:sz="8" w:space="0" w:color="auto"/>
                    <w:left w:val="single" w:sz="8" w:space="0" w:color="auto"/>
                    <w:bottom w:val="single" w:sz="8" w:space="0" w:color="000000"/>
                    <w:right w:val="single" w:sz="8" w:space="0" w:color="000000"/>
                  </w:tcBorders>
                  <w:shd w:val="clear" w:color="auto" w:fill="auto"/>
                  <w:textDirection w:val="tbRlV"/>
                  <w:hideMark/>
                </w:tcPr>
                <w:p w:rsidR="006527F0" w:rsidRPr="00E2379F" w:rsidRDefault="006527F0" w:rsidP="006527F0">
                  <w:pPr>
                    <w:widowControl/>
                    <w:spacing w:line="0" w:lineRule="atLeast"/>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 xml:space="preserve">　</w:t>
                  </w:r>
                  <w:r>
                    <w:rPr>
                      <w:rFonts w:ascii="ＭＳ ゴシック" w:eastAsia="ＭＳ ゴシック" w:hAnsi="ＭＳ ゴシック" w:cs="ＭＳ Ｐゴシック" w:hint="eastAsia"/>
                      <w:color w:val="000000"/>
                      <w:kern w:val="0"/>
                      <w:sz w:val="12"/>
                      <w:szCs w:val="12"/>
                    </w:rPr>
                    <w:t xml:space="preserve">　　　　　</w:t>
                  </w:r>
                  <w:r w:rsidRPr="00E2379F">
                    <w:rPr>
                      <w:rFonts w:ascii="ＭＳ ゴシック" w:eastAsia="ＭＳ ゴシック" w:hAnsi="ＭＳ ゴシック" w:cs="ＭＳ Ｐゴシック" w:hint="eastAsia"/>
                      <w:color w:val="000000"/>
                      <w:kern w:val="0"/>
                      <w:sz w:val="12"/>
                      <w:szCs w:val="12"/>
                    </w:rPr>
                    <w:t>機械装置</w:t>
                  </w:r>
                  <w:r w:rsidRPr="00E2379F">
                    <w:rPr>
                      <w:rFonts w:ascii="ＭＳ ゴシック" w:eastAsia="ＭＳ ゴシック" w:hAnsi="ＭＳ ゴシック" w:cs="ＭＳ Ｐゴシック" w:hint="eastAsia"/>
                      <w:color w:val="000000"/>
                      <w:kern w:val="0"/>
                      <w:sz w:val="12"/>
                      <w:szCs w:val="12"/>
                    </w:rPr>
                    <w:br/>
                    <w:t xml:space="preserve">　　　（減価償却資産に限る。）</w:t>
                  </w:r>
                </w:p>
              </w:tc>
              <w:tc>
                <w:tcPr>
                  <w:tcW w:w="11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r w:rsidRPr="006527F0">
                    <w:rPr>
                      <w:rFonts w:ascii="ＭＳ ゴシック" w:eastAsia="ＭＳ ゴシック" w:hAnsi="ＭＳ ゴシック" w:cs="ＭＳ Ｐゴシック" w:hint="eastAsia"/>
                      <w:color w:val="000000"/>
                      <w:kern w:val="0"/>
                      <w:sz w:val="12"/>
                      <w:szCs w:val="12"/>
                    </w:rPr>
                    <w:t>工場等の生産性向上に資する機械装置の取得（これに伴って、工場等の新設又は増設に係る土地若しくは建物の取得又は建物建設工事を行う経費を含む。）に要する経費</w:t>
                  </w:r>
                </w:p>
              </w:tc>
              <w:tc>
                <w:tcPr>
                  <w:tcW w:w="1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【設備投資を行う場合】</w:t>
                  </w:r>
                  <w:r w:rsidRPr="00E2379F">
                    <w:rPr>
                      <w:rFonts w:ascii="ＭＳ ゴシック" w:eastAsia="ＭＳ ゴシック" w:hAnsi="ＭＳ ゴシック" w:cs="ＭＳ Ｐゴシック" w:hint="eastAsia"/>
                      <w:color w:val="000000"/>
                      <w:kern w:val="0"/>
                      <w:sz w:val="12"/>
                      <w:szCs w:val="12"/>
                    </w:rPr>
                    <w:br/>
                    <w:t>補助率：6.8パーセント以内</w:t>
                  </w:r>
                  <w:r w:rsidRPr="00E2379F">
                    <w:rPr>
                      <w:rFonts w:ascii="ＭＳ ゴシック" w:eastAsia="ＭＳ ゴシック" w:hAnsi="ＭＳ ゴシック" w:cs="ＭＳ Ｐゴシック" w:hint="eastAsia"/>
                      <w:color w:val="000000"/>
                      <w:kern w:val="0"/>
                      <w:sz w:val="12"/>
                      <w:szCs w:val="12"/>
                    </w:rPr>
                    <w:br/>
                    <w:t>補助限度額：3,400万円</w:t>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t>【設備投資と併せて津波避難施設を整備する場合】</w:t>
                  </w:r>
                  <w:r w:rsidRPr="00E2379F">
                    <w:rPr>
                      <w:rFonts w:ascii="ＭＳ ゴシック" w:eastAsia="ＭＳ ゴシック" w:hAnsi="ＭＳ ゴシック" w:cs="ＭＳ Ｐゴシック" w:hint="eastAsia"/>
                      <w:color w:val="000000"/>
                      <w:kern w:val="0"/>
                      <w:sz w:val="12"/>
                      <w:szCs w:val="12"/>
                    </w:rPr>
                    <w:br/>
                    <w:t>(1)高知県民間活力活用津波避難施設整備促進事業費補助金を利用する場合</w:t>
                  </w:r>
                  <w:r w:rsidRPr="00E2379F">
                    <w:rPr>
                      <w:rFonts w:ascii="ＭＳ ゴシック" w:eastAsia="ＭＳ ゴシック" w:hAnsi="ＭＳ ゴシック" w:cs="ＭＳ Ｐゴシック" w:hint="eastAsia"/>
                      <w:color w:val="000000"/>
                      <w:kern w:val="0"/>
                      <w:sz w:val="12"/>
                      <w:szCs w:val="12"/>
                    </w:rPr>
                    <w:br/>
                    <w:t>①新規雇用を行う場合、または売上高10億円以下の事業者については県経済への貢献額（県内取引増加額または処遇改善額）が年300万円以上である場合</w:t>
                  </w:r>
                  <w:r w:rsidRPr="00E2379F">
                    <w:rPr>
                      <w:rFonts w:ascii="ＭＳ ゴシック" w:eastAsia="ＭＳ ゴシック" w:hAnsi="ＭＳ ゴシック" w:cs="ＭＳ Ｐゴシック" w:hint="eastAsia"/>
                      <w:color w:val="000000"/>
                      <w:kern w:val="0"/>
                      <w:sz w:val="12"/>
                      <w:szCs w:val="12"/>
                    </w:rPr>
                    <w:br/>
                    <w:t>補助率：10.0パーセント以内</w:t>
                  </w:r>
                  <w:r w:rsidRPr="00E2379F">
                    <w:rPr>
                      <w:rFonts w:ascii="ＭＳ ゴシック" w:eastAsia="ＭＳ ゴシック" w:hAnsi="ＭＳ ゴシック" w:cs="ＭＳ Ｐゴシック" w:hint="eastAsia"/>
                      <w:color w:val="000000"/>
                      <w:kern w:val="0"/>
                      <w:sz w:val="12"/>
                      <w:szCs w:val="12"/>
                    </w:rPr>
                    <w:br/>
                    <w:t>補助限度額：5,000万円</w:t>
                  </w:r>
                  <w:r w:rsidRPr="00E2379F">
                    <w:rPr>
                      <w:rFonts w:ascii="ＭＳ ゴシック" w:eastAsia="ＭＳ ゴシック" w:hAnsi="ＭＳ ゴシック" w:cs="ＭＳ Ｐゴシック" w:hint="eastAsia"/>
                      <w:color w:val="000000"/>
                      <w:kern w:val="0"/>
                      <w:sz w:val="12"/>
                      <w:szCs w:val="12"/>
                    </w:rPr>
                    <w:br/>
                    <w:t>②新規雇用を行わない場合</w:t>
                  </w:r>
                  <w:r w:rsidRPr="00E2379F">
                    <w:rPr>
                      <w:rFonts w:ascii="ＭＳ ゴシック" w:eastAsia="ＭＳ ゴシック" w:hAnsi="ＭＳ ゴシック" w:cs="ＭＳ Ｐゴシック" w:hint="eastAsia"/>
                      <w:color w:val="000000"/>
                      <w:kern w:val="0"/>
                      <w:sz w:val="12"/>
                      <w:szCs w:val="12"/>
                    </w:rPr>
                    <w:br/>
                    <w:t>補助率：6.8パーセント以内</w:t>
                  </w:r>
                  <w:r w:rsidRPr="00E2379F">
                    <w:rPr>
                      <w:rFonts w:ascii="ＭＳ ゴシック" w:eastAsia="ＭＳ ゴシック" w:hAnsi="ＭＳ ゴシック" w:cs="ＭＳ Ｐゴシック" w:hint="eastAsia"/>
                      <w:color w:val="000000"/>
                      <w:kern w:val="0"/>
                      <w:sz w:val="12"/>
                      <w:szCs w:val="12"/>
                    </w:rPr>
                    <w:br/>
                    <w:t>補助限度額：3,400万円</w:t>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t>(2)高知県民間活力活用津波避難施設整備促進事業費補助金を利用しない場合</w:t>
                  </w:r>
                  <w:r w:rsidRPr="00E2379F">
                    <w:rPr>
                      <w:rFonts w:ascii="ＭＳ ゴシック" w:eastAsia="ＭＳ ゴシック" w:hAnsi="ＭＳ ゴシック" w:cs="ＭＳ Ｐゴシック" w:hint="eastAsia"/>
                      <w:color w:val="000000"/>
                      <w:kern w:val="0"/>
                      <w:sz w:val="12"/>
                      <w:szCs w:val="12"/>
                    </w:rPr>
                    <w:br/>
                    <w:t>【設備投資を行う場合】と同様</w:t>
                  </w:r>
                </w:p>
              </w:tc>
            </w:tr>
            <w:tr w:rsidR="006527F0" w:rsidRPr="00E2379F" w:rsidTr="006527F0">
              <w:trPr>
                <w:trHeight w:val="1108"/>
              </w:trPr>
              <w:tc>
                <w:tcPr>
                  <w:tcW w:w="283" w:type="dxa"/>
                  <w:vMerge/>
                  <w:tcBorders>
                    <w:left w:val="single" w:sz="8" w:space="0" w:color="auto"/>
                    <w:bottom w:val="single" w:sz="4" w:space="0" w:color="auto"/>
                    <w:right w:val="single" w:sz="8" w:space="0" w:color="auto"/>
                  </w:tcBorders>
                  <w:vAlign w:val="center"/>
                  <w:hideMark/>
                </w:tcPr>
                <w:p w:rsidR="006527F0" w:rsidRPr="00E2379F" w:rsidRDefault="006527F0" w:rsidP="006527F0">
                  <w:pPr>
                    <w:spacing w:line="0" w:lineRule="atLeast"/>
                    <w:jc w:val="center"/>
                    <w:rPr>
                      <w:rFonts w:ascii="ＭＳ ゴシック" w:eastAsia="ＭＳ ゴシック" w:hAnsi="ＭＳ ゴシック" w:cs="ＭＳ Ｐゴシック"/>
                      <w:color w:val="000000"/>
                      <w:kern w:val="0"/>
                      <w:sz w:val="12"/>
                      <w:szCs w:val="12"/>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b/>
                      <w:bCs/>
                      <w:color w:val="000000"/>
                      <w:kern w:val="0"/>
                      <w:sz w:val="12"/>
                      <w:szCs w:val="12"/>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p>
              </w:tc>
              <w:tc>
                <w:tcPr>
                  <w:tcW w:w="5103" w:type="dxa"/>
                  <w:vMerge/>
                  <w:tcBorders>
                    <w:top w:val="single" w:sz="8" w:space="0" w:color="auto"/>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p>
              </w:tc>
              <w:tc>
                <w:tcPr>
                  <w:tcW w:w="425" w:type="dxa"/>
                  <w:tcBorders>
                    <w:top w:val="single" w:sz="8" w:space="0" w:color="auto"/>
                    <w:left w:val="single" w:sz="8" w:space="0" w:color="auto"/>
                    <w:bottom w:val="single" w:sz="8" w:space="0" w:color="000000"/>
                    <w:right w:val="single" w:sz="8" w:space="0" w:color="000000"/>
                  </w:tcBorders>
                  <w:shd w:val="clear" w:color="auto" w:fill="auto"/>
                  <w:textDirection w:val="tbRlV"/>
                  <w:vAlign w:val="center"/>
                  <w:hideMark/>
                </w:tcPr>
                <w:p w:rsidR="006527F0" w:rsidRPr="00E2379F" w:rsidRDefault="006527F0" w:rsidP="006527F0">
                  <w:pPr>
                    <w:widowControl/>
                    <w:spacing w:line="0" w:lineRule="atLeast"/>
                    <w:jc w:val="center"/>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土地</w:t>
                  </w:r>
                </w:p>
              </w:tc>
              <w:tc>
                <w:tcPr>
                  <w:tcW w:w="1111" w:type="dxa"/>
                  <w:vMerge/>
                  <w:tcBorders>
                    <w:top w:val="single" w:sz="8" w:space="0" w:color="auto"/>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p>
              </w:tc>
              <w:tc>
                <w:tcPr>
                  <w:tcW w:w="1942" w:type="dxa"/>
                  <w:vMerge/>
                  <w:tcBorders>
                    <w:top w:val="single" w:sz="8" w:space="0" w:color="auto"/>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p>
              </w:tc>
            </w:tr>
            <w:tr w:rsidR="006527F0" w:rsidRPr="00E2379F" w:rsidTr="006527F0">
              <w:trPr>
                <w:trHeight w:val="1958"/>
              </w:trPr>
              <w:tc>
                <w:tcPr>
                  <w:tcW w:w="283" w:type="dxa"/>
                  <w:vMerge/>
                  <w:tcBorders>
                    <w:left w:val="single" w:sz="8" w:space="0" w:color="auto"/>
                    <w:bottom w:val="single" w:sz="4" w:space="0" w:color="auto"/>
                    <w:right w:val="single" w:sz="8" w:space="0" w:color="auto"/>
                  </w:tcBorders>
                  <w:vAlign w:val="center"/>
                  <w:hideMark/>
                </w:tcPr>
                <w:p w:rsidR="006527F0" w:rsidRPr="00E2379F" w:rsidRDefault="006527F0" w:rsidP="006527F0">
                  <w:pPr>
                    <w:spacing w:line="0" w:lineRule="atLeast"/>
                    <w:jc w:val="center"/>
                    <w:rPr>
                      <w:rFonts w:ascii="ＭＳ ゴシック" w:eastAsia="ＭＳ ゴシック" w:hAnsi="ＭＳ ゴシック" w:cs="ＭＳ Ｐゴシック"/>
                      <w:color w:val="000000"/>
                      <w:kern w:val="0"/>
                      <w:sz w:val="12"/>
                      <w:szCs w:val="12"/>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b/>
                      <w:bCs/>
                      <w:color w:val="000000"/>
                      <w:kern w:val="0"/>
                      <w:sz w:val="12"/>
                      <w:szCs w:val="12"/>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p>
              </w:tc>
              <w:tc>
                <w:tcPr>
                  <w:tcW w:w="5103" w:type="dxa"/>
                  <w:vMerge/>
                  <w:tcBorders>
                    <w:top w:val="single" w:sz="8" w:space="0" w:color="auto"/>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p>
              </w:tc>
              <w:tc>
                <w:tcPr>
                  <w:tcW w:w="425" w:type="dxa"/>
                  <w:tcBorders>
                    <w:top w:val="single" w:sz="8" w:space="0" w:color="auto"/>
                    <w:left w:val="single" w:sz="8" w:space="0" w:color="auto"/>
                    <w:bottom w:val="single" w:sz="8" w:space="0" w:color="000000"/>
                    <w:right w:val="single" w:sz="8" w:space="0" w:color="000000"/>
                  </w:tcBorders>
                  <w:shd w:val="clear" w:color="auto" w:fill="auto"/>
                  <w:textDirection w:val="tbRlV"/>
                  <w:vAlign w:val="center"/>
                  <w:hideMark/>
                </w:tcPr>
                <w:p w:rsidR="006527F0" w:rsidRPr="00E2379F" w:rsidRDefault="006527F0" w:rsidP="006527F0">
                  <w:pPr>
                    <w:widowControl/>
                    <w:spacing w:line="0" w:lineRule="atLeast"/>
                    <w:jc w:val="center"/>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建物及びその附属設備</w:t>
                  </w:r>
                </w:p>
              </w:tc>
              <w:tc>
                <w:tcPr>
                  <w:tcW w:w="1111" w:type="dxa"/>
                  <w:vMerge/>
                  <w:tcBorders>
                    <w:top w:val="single" w:sz="8" w:space="0" w:color="auto"/>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p>
              </w:tc>
              <w:tc>
                <w:tcPr>
                  <w:tcW w:w="1942" w:type="dxa"/>
                  <w:vMerge/>
                  <w:tcBorders>
                    <w:top w:val="single" w:sz="8" w:space="0" w:color="auto"/>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p>
              </w:tc>
            </w:tr>
            <w:tr w:rsidR="006527F0" w:rsidRPr="00E2379F" w:rsidTr="006527F0">
              <w:trPr>
                <w:trHeight w:val="1399"/>
              </w:trPr>
              <w:tc>
                <w:tcPr>
                  <w:tcW w:w="283" w:type="dxa"/>
                  <w:vMerge/>
                  <w:tcBorders>
                    <w:left w:val="single" w:sz="8" w:space="0" w:color="auto"/>
                    <w:bottom w:val="single" w:sz="4" w:space="0" w:color="auto"/>
                    <w:right w:val="single" w:sz="8" w:space="0" w:color="auto"/>
                  </w:tcBorders>
                  <w:shd w:val="clear" w:color="auto" w:fill="auto"/>
                  <w:textDirection w:val="tbRlV"/>
                  <w:vAlign w:val="center"/>
                  <w:hideMark/>
                </w:tcPr>
                <w:p w:rsidR="006527F0" w:rsidRPr="00E2379F" w:rsidRDefault="006527F0" w:rsidP="006527F0">
                  <w:pPr>
                    <w:widowControl/>
                    <w:spacing w:line="0" w:lineRule="atLeast"/>
                    <w:jc w:val="center"/>
                    <w:rPr>
                      <w:rFonts w:ascii="ＭＳ ゴシック" w:eastAsia="ＭＳ ゴシック" w:hAnsi="ＭＳ ゴシック" w:cs="ＭＳ Ｐゴシック"/>
                      <w:color w:val="000000"/>
                      <w:kern w:val="0"/>
                      <w:sz w:val="12"/>
                      <w:szCs w:val="12"/>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b/>
                      <w:bCs/>
                      <w:color w:val="000000"/>
                      <w:kern w:val="0"/>
                      <w:sz w:val="12"/>
                      <w:szCs w:val="12"/>
                    </w:rPr>
                  </w:pPr>
                  <w:r w:rsidRPr="00E2379F">
                    <w:rPr>
                      <w:rFonts w:ascii="ＭＳ ゴシック" w:eastAsia="ＭＳ ゴシック" w:hAnsi="ＭＳ ゴシック" w:cs="ＭＳ Ｐゴシック" w:hint="eastAsia"/>
                      <w:b/>
                      <w:bCs/>
                      <w:color w:val="000000"/>
                      <w:kern w:val="0"/>
                      <w:sz w:val="12"/>
                      <w:szCs w:val="12"/>
                    </w:rPr>
                    <w:t>９　設備投資促進事業</w:t>
                  </w:r>
                  <w:r w:rsidRPr="00E2379F">
                    <w:rPr>
                      <w:rFonts w:ascii="ＭＳ ゴシック" w:eastAsia="ＭＳ ゴシック" w:hAnsi="ＭＳ ゴシック" w:cs="ＭＳ Ｐゴシック" w:hint="eastAsia"/>
                      <w:b/>
                      <w:bCs/>
                      <w:color w:val="000000"/>
                      <w:kern w:val="0"/>
                      <w:sz w:val="12"/>
                      <w:szCs w:val="12"/>
                    </w:rPr>
                    <w:br/>
                  </w:r>
                  <w:r>
                    <w:rPr>
                      <w:rFonts w:ascii="ＭＳ ゴシック" w:eastAsia="ＭＳ ゴシック" w:hAnsi="ＭＳ ゴシック" w:cs="ＭＳ Ｐゴシック" w:hint="eastAsia"/>
                      <w:b/>
                      <w:bCs/>
                      <w:color w:val="000000"/>
                      <w:kern w:val="0"/>
                      <w:sz w:val="12"/>
                      <w:szCs w:val="12"/>
                    </w:rPr>
                    <w:t xml:space="preserve">　</w:t>
                  </w:r>
                  <w:r w:rsidRPr="00E2379F">
                    <w:rPr>
                      <w:rFonts w:ascii="ＭＳ ゴシック" w:eastAsia="ＭＳ ゴシック" w:hAnsi="ＭＳ ゴシック" w:cs="ＭＳ Ｐゴシック" w:hint="eastAsia"/>
                      <w:b/>
                      <w:bCs/>
                      <w:color w:val="000000"/>
                      <w:kern w:val="0"/>
                      <w:sz w:val="12"/>
                      <w:szCs w:val="12"/>
                    </w:rPr>
                    <w:t>(特別型）</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現に県内で１年以上製造業を営んでいる事業者</w:t>
                  </w:r>
                </w:p>
              </w:tc>
              <w:tc>
                <w:tcPr>
                  <w:tcW w:w="5103" w:type="dxa"/>
                  <w:vMerge w:val="restart"/>
                  <w:tcBorders>
                    <w:top w:val="nil"/>
                    <w:left w:val="single" w:sz="8" w:space="0" w:color="auto"/>
                    <w:bottom w:val="single" w:sz="8" w:space="0" w:color="000000"/>
                    <w:right w:val="single" w:sz="8" w:space="0" w:color="auto"/>
                  </w:tcBorders>
                  <w:shd w:val="clear" w:color="auto" w:fill="auto"/>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次の全ての要件を満たす必要がある。</w:t>
                  </w:r>
                  <w:r w:rsidRPr="00E2379F">
                    <w:rPr>
                      <w:rFonts w:ascii="ＭＳ ゴシック" w:eastAsia="ＭＳ ゴシック" w:hAnsi="ＭＳ ゴシック" w:cs="ＭＳ Ｐゴシック" w:hint="eastAsia"/>
                      <w:color w:val="000000"/>
                      <w:kern w:val="0"/>
                      <w:sz w:val="12"/>
                      <w:szCs w:val="12"/>
                    </w:rPr>
                    <w:br/>
                    <w:t>(１)売上高10億円以下の事業者であること。</w:t>
                  </w:r>
                  <w:r w:rsidRPr="00E2379F">
                    <w:rPr>
                      <w:rFonts w:ascii="ＭＳ ゴシック" w:eastAsia="ＭＳ ゴシック" w:hAnsi="ＭＳ ゴシック" w:cs="ＭＳ Ｐゴシック" w:hint="eastAsia"/>
                      <w:color w:val="000000"/>
                      <w:kern w:val="0"/>
                      <w:sz w:val="12"/>
                      <w:szCs w:val="12"/>
                    </w:rPr>
                    <w:br/>
                    <w:t>(２)工場等の生産性向上に資する機械装置の取得を行うこと。</w:t>
                  </w:r>
                  <w:r w:rsidRPr="00E2379F">
                    <w:rPr>
                      <w:rFonts w:ascii="ＭＳ ゴシック" w:eastAsia="ＭＳ ゴシック" w:hAnsi="ＭＳ ゴシック" w:cs="ＭＳ Ｐゴシック" w:hint="eastAsia"/>
                      <w:color w:val="000000"/>
                      <w:kern w:val="0"/>
                      <w:sz w:val="12"/>
                      <w:szCs w:val="12"/>
                    </w:rPr>
                    <w:br/>
                    <w:t>(３)補助対象経費の合計が2,500万円以上であること。</w:t>
                  </w:r>
                  <w:r w:rsidRPr="00E2379F">
                    <w:rPr>
                      <w:rFonts w:ascii="ＭＳ ゴシック" w:eastAsia="ＭＳ ゴシック" w:hAnsi="ＭＳ ゴシック" w:cs="ＭＳ Ｐゴシック" w:hint="eastAsia"/>
                      <w:color w:val="000000"/>
                      <w:kern w:val="0"/>
                      <w:sz w:val="12"/>
                      <w:szCs w:val="12"/>
                    </w:rPr>
                    <w:br/>
                    <w:t>(４）補助事業の実施のために、金融機関</w:t>
                  </w:r>
                  <w:r w:rsidRPr="003D06A9">
                    <w:rPr>
                      <w:rFonts w:ascii="ＭＳ ゴシック" w:eastAsia="ＭＳ ゴシック" w:hAnsi="ＭＳ ゴシック" w:cs="ＭＳ Ｐゴシック" w:hint="eastAsia"/>
                      <w:color w:val="000000"/>
                      <w:kern w:val="0"/>
                      <w:sz w:val="12"/>
                      <w:szCs w:val="12"/>
                      <w:u w:val="single"/>
                    </w:rPr>
                    <w:t>（貸金業法で規制される貸金業者を除く。）</w:t>
                  </w:r>
                  <w:r w:rsidRPr="00E2379F">
                    <w:rPr>
                      <w:rFonts w:ascii="ＭＳ ゴシック" w:eastAsia="ＭＳ ゴシック" w:hAnsi="ＭＳ ゴシック" w:cs="ＭＳ Ｐゴシック" w:hint="eastAsia"/>
                      <w:color w:val="000000"/>
                      <w:kern w:val="0"/>
                      <w:sz w:val="12"/>
                      <w:szCs w:val="12"/>
                    </w:rPr>
                    <w:t>から、３年以上の返済期間で1,000万円以上の証書貸付けによる融資（預金担保融資を除く。）を受けること。</w:t>
                  </w:r>
                  <w:r w:rsidRPr="00E2379F">
                    <w:rPr>
                      <w:rFonts w:ascii="ＭＳ ゴシック" w:eastAsia="ＭＳ ゴシック" w:hAnsi="ＭＳ ゴシック" w:cs="ＭＳ Ｐゴシック" w:hint="eastAsia"/>
                      <w:color w:val="000000"/>
                      <w:kern w:val="0"/>
                      <w:sz w:val="12"/>
                      <w:szCs w:val="12"/>
                    </w:rPr>
                    <w:br/>
                    <w:t>(５)補助事業の実施により生じた県内での新規雇用者数が２人以上であって、新規雇用の基準となる従業員数（※）から２人以上増加すること。</w:t>
                  </w:r>
                  <w:r w:rsidRPr="00E2379F">
                    <w:rPr>
                      <w:rFonts w:ascii="ＭＳ ゴシック" w:eastAsia="ＭＳ ゴシック" w:hAnsi="ＭＳ ゴシック" w:cs="ＭＳ Ｐゴシック" w:hint="eastAsia"/>
                      <w:color w:val="000000"/>
                      <w:kern w:val="0"/>
                      <w:sz w:val="12"/>
                      <w:szCs w:val="12"/>
                    </w:rPr>
                    <w:br/>
                  </w:r>
                  <w:r w:rsidRPr="00E2379F">
                    <w:rPr>
                      <w:rFonts w:ascii="ＭＳ ゴシック" w:eastAsia="ＭＳ ゴシック" w:hAnsi="ＭＳ ゴシック" w:cs="ＭＳ Ｐゴシック" w:hint="eastAsia"/>
                      <w:color w:val="000000"/>
                      <w:kern w:val="0"/>
                      <w:sz w:val="12"/>
                      <w:szCs w:val="12"/>
                    </w:rPr>
                    <w:br/>
                    <w:t>※新規雇用の基準となる従業員数とは、原則として、公共職業安定所で交付される事業所別被保険者台帳に記載されている従業員数のうち、この補助金の交付申請日の直近１月以内の時点とその日から６月前の時点とを比較して多い方の従業員数をいう。</w:t>
                  </w:r>
                </w:p>
              </w:tc>
              <w:tc>
                <w:tcPr>
                  <w:tcW w:w="425" w:type="dxa"/>
                  <w:tcBorders>
                    <w:top w:val="single" w:sz="8" w:space="0" w:color="auto"/>
                    <w:left w:val="single" w:sz="8" w:space="0" w:color="auto"/>
                    <w:bottom w:val="single" w:sz="8" w:space="0" w:color="auto"/>
                    <w:right w:val="single" w:sz="8" w:space="0" w:color="000000"/>
                  </w:tcBorders>
                  <w:shd w:val="clear" w:color="auto" w:fill="auto"/>
                  <w:textDirection w:val="tbRlV"/>
                  <w:vAlign w:val="center"/>
                  <w:hideMark/>
                </w:tcPr>
                <w:p w:rsidR="006527F0" w:rsidRPr="00E2379F" w:rsidRDefault="006527F0" w:rsidP="006527F0">
                  <w:pPr>
                    <w:widowControl/>
                    <w:spacing w:line="0" w:lineRule="atLeast"/>
                    <w:jc w:val="center"/>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機械装置</w:t>
                  </w:r>
                  <w:r w:rsidRPr="00E2379F">
                    <w:rPr>
                      <w:rFonts w:ascii="ＭＳ ゴシック" w:eastAsia="ＭＳ ゴシック" w:hAnsi="ＭＳ ゴシック" w:cs="ＭＳ Ｐゴシック" w:hint="eastAsia"/>
                      <w:color w:val="000000"/>
                      <w:kern w:val="0"/>
                      <w:sz w:val="12"/>
                      <w:szCs w:val="12"/>
                    </w:rPr>
                    <w:br/>
                    <w:t>（減価償却資産に限る。）</w:t>
                  </w:r>
                </w:p>
              </w:tc>
              <w:tc>
                <w:tcPr>
                  <w:tcW w:w="1111" w:type="dxa"/>
                  <w:vMerge w:val="restart"/>
                  <w:tcBorders>
                    <w:top w:val="nil"/>
                    <w:left w:val="single" w:sz="8" w:space="0" w:color="auto"/>
                    <w:bottom w:val="single" w:sz="8" w:space="0" w:color="000000"/>
                    <w:right w:val="single" w:sz="8" w:space="0" w:color="auto"/>
                  </w:tcBorders>
                  <w:shd w:val="clear" w:color="auto" w:fill="auto"/>
                  <w:vAlign w:val="center"/>
                  <w:hideMark/>
                </w:tcPr>
                <w:p w:rsidR="006527F0" w:rsidRPr="00E2379F" w:rsidRDefault="006527F0" w:rsidP="006527F0">
                  <w:pPr>
                    <w:widowControl/>
                    <w:spacing w:line="0" w:lineRule="atLeast"/>
                    <w:ind w:leftChars="-47" w:left="-99" w:rightChars="-47" w:right="-99"/>
                    <w:jc w:val="left"/>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工場等の生産性向上に資する機械装置の取得（これに伴って、工場等の新設又は増設に係る土地若しくは建物の取得又は建物建設工事を行う経費を含む。）に要する経費</w:t>
                  </w:r>
                </w:p>
              </w:tc>
              <w:tc>
                <w:tcPr>
                  <w:tcW w:w="1942" w:type="dxa"/>
                  <w:vMerge w:val="restart"/>
                  <w:tcBorders>
                    <w:top w:val="nil"/>
                    <w:left w:val="single" w:sz="8" w:space="0" w:color="auto"/>
                    <w:bottom w:val="single" w:sz="8" w:space="0" w:color="000000"/>
                    <w:right w:val="single" w:sz="8" w:space="0" w:color="auto"/>
                  </w:tcBorders>
                  <w:shd w:val="clear" w:color="auto" w:fill="auto"/>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補助率：25パーセント以内</w:t>
                  </w:r>
                  <w:r w:rsidRPr="00E2379F">
                    <w:rPr>
                      <w:rFonts w:ascii="ＭＳ ゴシック" w:eastAsia="ＭＳ ゴシック" w:hAnsi="ＭＳ ゴシック" w:cs="ＭＳ Ｐゴシック" w:hint="eastAsia"/>
                      <w:color w:val="000000"/>
                      <w:kern w:val="0"/>
                      <w:sz w:val="12"/>
                      <w:szCs w:val="12"/>
                    </w:rPr>
                    <w:br/>
                    <w:t>補助限度額：3,400万円</w:t>
                  </w:r>
                </w:p>
              </w:tc>
            </w:tr>
            <w:tr w:rsidR="006527F0" w:rsidRPr="00E2379F" w:rsidTr="006527F0">
              <w:trPr>
                <w:trHeight w:val="838"/>
              </w:trPr>
              <w:tc>
                <w:tcPr>
                  <w:tcW w:w="283" w:type="dxa"/>
                  <w:vMerge/>
                  <w:tcBorders>
                    <w:left w:val="single" w:sz="8" w:space="0" w:color="auto"/>
                    <w:bottom w:val="single" w:sz="4" w:space="0" w:color="auto"/>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p>
              </w:tc>
              <w:tc>
                <w:tcPr>
                  <w:tcW w:w="851" w:type="dxa"/>
                  <w:vMerge/>
                  <w:tcBorders>
                    <w:top w:val="nil"/>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b/>
                      <w:bCs/>
                      <w:color w:val="000000"/>
                      <w:kern w:val="0"/>
                      <w:sz w:val="12"/>
                      <w:szCs w:val="12"/>
                    </w:rPr>
                  </w:pPr>
                </w:p>
              </w:tc>
              <w:tc>
                <w:tcPr>
                  <w:tcW w:w="425" w:type="dxa"/>
                  <w:vMerge/>
                  <w:tcBorders>
                    <w:top w:val="nil"/>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p>
              </w:tc>
              <w:tc>
                <w:tcPr>
                  <w:tcW w:w="5103" w:type="dxa"/>
                  <w:vMerge/>
                  <w:tcBorders>
                    <w:top w:val="nil"/>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p>
              </w:tc>
              <w:tc>
                <w:tcPr>
                  <w:tcW w:w="425" w:type="dxa"/>
                  <w:tcBorders>
                    <w:top w:val="single" w:sz="8" w:space="0" w:color="auto"/>
                    <w:left w:val="single" w:sz="8" w:space="0" w:color="auto"/>
                    <w:bottom w:val="single" w:sz="8" w:space="0" w:color="auto"/>
                    <w:right w:val="single" w:sz="8" w:space="0" w:color="000000"/>
                  </w:tcBorders>
                  <w:shd w:val="clear" w:color="auto" w:fill="auto"/>
                  <w:textDirection w:val="tbRlV"/>
                  <w:vAlign w:val="center"/>
                  <w:hideMark/>
                </w:tcPr>
                <w:p w:rsidR="006527F0" w:rsidRPr="00E2379F" w:rsidRDefault="006527F0" w:rsidP="006527F0">
                  <w:pPr>
                    <w:widowControl/>
                    <w:spacing w:line="0" w:lineRule="atLeast"/>
                    <w:jc w:val="center"/>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土地</w:t>
                  </w:r>
                </w:p>
              </w:tc>
              <w:tc>
                <w:tcPr>
                  <w:tcW w:w="1111" w:type="dxa"/>
                  <w:vMerge/>
                  <w:tcBorders>
                    <w:top w:val="nil"/>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p>
              </w:tc>
              <w:tc>
                <w:tcPr>
                  <w:tcW w:w="1942" w:type="dxa"/>
                  <w:vMerge/>
                  <w:tcBorders>
                    <w:top w:val="nil"/>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p>
              </w:tc>
            </w:tr>
            <w:tr w:rsidR="006527F0" w:rsidRPr="00E2379F" w:rsidTr="006527F0">
              <w:trPr>
                <w:trHeight w:val="1402"/>
              </w:trPr>
              <w:tc>
                <w:tcPr>
                  <w:tcW w:w="283" w:type="dxa"/>
                  <w:vMerge/>
                  <w:tcBorders>
                    <w:left w:val="single" w:sz="8" w:space="0" w:color="auto"/>
                    <w:bottom w:val="single" w:sz="4" w:space="0" w:color="auto"/>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p>
              </w:tc>
              <w:tc>
                <w:tcPr>
                  <w:tcW w:w="851" w:type="dxa"/>
                  <w:vMerge/>
                  <w:tcBorders>
                    <w:top w:val="nil"/>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b/>
                      <w:bCs/>
                      <w:color w:val="000000"/>
                      <w:kern w:val="0"/>
                      <w:sz w:val="12"/>
                      <w:szCs w:val="12"/>
                    </w:rPr>
                  </w:pPr>
                </w:p>
              </w:tc>
              <w:tc>
                <w:tcPr>
                  <w:tcW w:w="425" w:type="dxa"/>
                  <w:vMerge/>
                  <w:tcBorders>
                    <w:top w:val="nil"/>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p>
              </w:tc>
              <w:tc>
                <w:tcPr>
                  <w:tcW w:w="5103" w:type="dxa"/>
                  <w:vMerge/>
                  <w:tcBorders>
                    <w:top w:val="nil"/>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p>
              </w:tc>
              <w:tc>
                <w:tcPr>
                  <w:tcW w:w="425" w:type="dxa"/>
                  <w:tcBorders>
                    <w:top w:val="single" w:sz="8" w:space="0" w:color="auto"/>
                    <w:left w:val="single" w:sz="8" w:space="0" w:color="auto"/>
                    <w:bottom w:val="single" w:sz="8" w:space="0" w:color="auto"/>
                    <w:right w:val="single" w:sz="8" w:space="0" w:color="000000"/>
                  </w:tcBorders>
                  <w:shd w:val="clear" w:color="auto" w:fill="auto"/>
                  <w:textDirection w:val="tbRlV"/>
                  <w:hideMark/>
                </w:tcPr>
                <w:p w:rsidR="006527F0" w:rsidRPr="00E2379F" w:rsidRDefault="006527F0" w:rsidP="006527F0">
                  <w:pPr>
                    <w:widowControl/>
                    <w:spacing w:line="0" w:lineRule="atLeast"/>
                    <w:ind w:firstLineChars="100" w:firstLine="120"/>
                    <w:rPr>
                      <w:rFonts w:ascii="ＭＳ ゴシック" w:eastAsia="ＭＳ ゴシック" w:hAnsi="ＭＳ ゴシック" w:cs="ＭＳ Ｐゴシック"/>
                      <w:color w:val="000000"/>
                      <w:kern w:val="0"/>
                      <w:sz w:val="12"/>
                      <w:szCs w:val="12"/>
                    </w:rPr>
                  </w:pPr>
                  <w:r w:rsidRPr="00E2379F">
                    <w:rPr>
                      <w:rFonts w:ascii="ＭＳ ゴシック" w:eastAsia="ＭＳ ゴシック" w:hAnsi="ＭＳ ゴシック" w:cs="ＭＳ Ｐゴシック" w:hint="eastAsia"/>
                      <w:color w:val="000000"/>
                      <w:kern w:val="0"/>
                      <w:sz w:val="12"/>
                      <w:szCs w:val="12"/>
                    </w:rPr>
                    <w:t xml:space="preserve">建物及び　　　</w:t>
                  </w:r>
                  <w:r w:rsidRPr="00E2379F">
                    <w:rPr>
                      <w:rFonts w:ascii="ＭＳ ゴシック" w:eastAsia="ＭＳ ゴシック" w:hAnsi="ＭＳ ゴシック" w:cs="ＭＳ Ｐゴシック" w:hint="eastAsia"/>
                      <w:color w:val="000000"/>
                      <w:kern w:val="0"/>
                      <w:sz w:val="12"/>
                      <w:szCs w:val="12"/>
                    </w:rPr>
                    <w:br/>
                    <w:t xml:space="preserve">　　　</w:t>
                  </w:r>
                  <w:r>
                    <w:rPr>
                      <w:rFonts w:ascii="ＭＳ ゴシック" w:eastAsia="ＭＳ ゴシック" w:hAnsi="ＭＳ ゴシック" w:cs="ＭＳ Ｐゴシック" w:hint="eastAsia"/>
                      <w:color w:val="000000"/>
                      <w:kern w:val="0"/>
                      <w:sz w:val="12"/>
                      <w:szCs w:val="12"/>
                    </w:rPr>
                    <w:t xml:space="preserve">　</w:t>
                  </w:r>
                  <w:r w:rsidRPr="00E2379F">
                    <w:rPr>
                      <w:rFonts w:ascii="ＭＳ ゴシック" w:eastAsia="ＭＳ ゴシック" w:hAnsi="ＭＳ ゴシック" w:cs="ＭＳ Ｐゴシック" w:hint="eastAsia"/>
                      <w:color w:val="000000"/>
                      <w:kern w:val="0"/>
                      <w:sz w:val="12"/>
                      <w:szCs w:val="12"/>
                    </w:rPr>
                    <w:t>その附属設備</w:t>
                  </w:r>
                </w:p>
              </w:tc>
              <w:tc>
                <w:tcPr>
                  <w:tcW w:w="1111" w:type="dxa"/>
                  <w:vMerge/>
                  <w:tcBorders>
                    <w:top w:val="nil"/>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p>
              </w:tc>
              <w:tc>
                <w:tcPr>
                  <w:tcW w:w="1942" w:type="dxa"/>
                  <w:vMerge/>
                  <w:tcBorders>
                    <w:top w:val="nil"/>
                    <w:left w:val="single" w:sz="8" w:space="0" w:color="auto"/>
                    <w:bottom w:val="single" w:sz="8" w:space="0" w:color="000000"/>
                    <w:right w:val="single" w:sz="8" w:space="0" w:color="auto"/>
                  </w:tcBorders>
                  <w:vAlign w:val="center"/>
                  <w:hideMark/>
                </w:tcPr>
                <w:p w:rsidR="006527F0" w:rsidRPr="00E2379F" w:rsidRDefault="006527F0" w:rsidP="006527F0">
                  <w:pPr>
                    <w:widowControl/>
                    <w:spacing w:line="0" w:lineRule="atLeast"/>
                    <w:jc w:val="left"/>
                    <w:rPr>
                      <w:rFonts w:ascii="ＭＳ ゴシック" w:eastAsia="ＭＳ ゴシック" w:hAnsi="ＭＳ ゴシック" w:cs="ＭＳ Ｐゴシック"/>
                      <w:color w:val="000000"/>
                      <w:kern w:val="0"/>
                      <w:sz w:val="12"/>
                      <w:szCs w:val="12"/>
                    </w:rPr>
                  </w:pPr>
                </w:p>
              </w:tc>
            </w:tr>
          </w:tbl>
          <w:p w:rsidR="00B6665F" w:rsidRPr="00E2379F" w:rsidRDefault="00B6665F" w:rsidP="00B6665F">
            <w:pPr>
              <w:autoSpaceDN w:val="0"/>
              <w:spacing w:line="0" w:lineRule="atLeast"/>
              <w:rPr>
                <w:rFonts w:ascii="ＭＳ 明朝" w:hAnsi="ＭＳ 明朝"/>
                <w:sz w:val="16"/>
                <w:szCs w:val="16"/>
              </w:rPr>
            </w:pPr>
          </w:p>
          <w:p w:rsidR="00B6665F" w:rsidRPr="00E424C7" w:rsidRDefault="00B6665F" w:rsidP="00B6665F">
            <w:pPr>
              <w:autoSpaceDN w:val="0"/>
              <w:spacing w:line="0" w:lineRule="atLeast"/>
              <w:rPr>
                <w:rFonts w:ascii="ＭＳ 明朝" w:hAnsi="ＭＳ 明朝"/>
                <w:sz w:val="16"/>
                <w:szCs w:val="16"/>
              </w:rPr>
            </w:pPr>
          </w:p>
          <w:p w:rsidR="00103B5E" w:rsidRPr="008C373B" w:rsidRDefault="00103B5E" w:rsidP="00186F13">
            <w:pPr>
              <w:autoSpaceDN w:val="0"/>
              <w:ind w:left="320" w:hangingChars="200" w:hanging="320"/>
              <w:rPr>
                <w:rFonts w:asciiTheme="majorEastAsia" w:eastAsiaTheme="majorEastAsia" w:hAnsiTheme="majorEastAsia"/>
                <w:sz w:val="16"/>
                <w:szCs w:val="16"/>
              </w:rPr>
            </w:pPr>
          </w:p>
          <w:p w:rsidR="00F34D02" w:rsidRPr="00E424C7" w:rsidRDefault="00F34D02" w:rsidP="00E2379F">
            <w:pPr>
              <w:rPr>
                <w:sz w:val="16"/>
                <w:szCs w:val="16"/>
              </w:rPr>
            </w:pPr>
          </w:p>
        </w:tc>
      </w:tr>
    </w:tbl>
    <w:p w:rsidR="00DF6986" w:rsidRPr="00186F13" w:rsidRDefault="00DF6986"/>
    <w:sectPr w:rsidR="00DF6986" w:rsidRPr="00186F13" w:rsidSect="003270E6">
      <w:pgSz w:w="23814" w:h="16839" w:orient="landscape" w:code="8"/>
      <w:pgMar w:top="426" w:right="1985" w:bottom="709"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6A9" w:rsidRDefault="003D06A9" w:rsidP="00F67203">
      <w:r>
        <w:separator/>
      </w:r>
    </w:p>
  </w:endnote>
  <w:endnote w:type="continuationSeparator" w:id="0">
    <w:p w:rsidR="003D06A9" w:rsidRDefault="003D06A9" w:rsidP="00F67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6A9" w:rsidRDefault="003D06A9" w:rsidP="00F67203">
      <w:r>
        <w:separator/>
      </w:r>
    </w:p>
  </w:footnote>
  <w:footnote w:type="continuationSeparator" w:id="0">
    <w:p w:rsidR="003D06A9" w:rsidRDefault="003D06A9" w:rsidP="00F672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C151F"/>
    <w:multiLevelType w:val="hybridMultilevel"/>
    <w:tmpl w:val="BA84047A"/>
    <w:lvl w:ilvl="0" w:tplc="9C143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4C7"/>
    <w:rsid w:val="00044861"/>
    <w:rsid w:val="00092EA1"/>
    <w:rsid w:val="000C0BF3"/>
    <w:rsid w:val="000D56B2"/>
    <w:rsid w:val="00103B5E"/>
    <w:rsid w:val="00106A15"/>
    <w:rsid w:val="00126336"/>
    <w:rsid w:val="0016012B"/>
    <w:rsid w:val="001768A2"/>
    <w:rsid w:val="00186F13"/>
    <w:rsid w:val="001A7660"/>
    <w:rsid w:val="002171F2"/>
    <w:rsid w:val="002D73AB"/>
    <w:rsid w:val="003270E6"/>
    <w:rsid w:val="003660BD"/>
    <w:rsid w:val="00371ECC"/>
    <w:rsid w:val="003C3F50"/>
    <w:rsid w:val="003D06A9"/>
    <w:rsid w:val="003E3025"/>
    <w:rsid w:val="004126AC"/>
    <w:rsid w:val="00413079"/>
    <w:rsid w:val="00427E3B"/>
    <w:rsid w:val="00486E7F"/>
    <w:rsid w:val="004871F4"/>
    <w:rsid w:val="004B7C06"/>
    <w:rsid w:val="004D51BE"/>
    <w:rsid w:val="004E7804"/>
    <w:rsid w:val="0052488B"/>
    <w:rsid w:val="0053209D"/>
    <w:rsid w:val="00552E53"/>
    <w:rsid w:val="005C6B90"/>
    <w:rsid w:val="005D61AE"/>
    <w:rsid w:val="005E71A7"/>
    <w:rsid w:val="005F21F2"/>
    <w:rsid w:val="0062138B"/>
    <w:rsid w:val="006527F0"/>
    <w:rsid w:val="0065561E"/>
    <w:rsid w:val="006615BF"/>
    <w:rsid w:val="006712D3"/>
    <w:rsid w:val="006912DC"/>
    <w:rsid w:val="006B4251"/>
    <w:rsid w:val="007A78FF"/>
    <w:rsid w:val="008168E8"/>
    <w:rsid w:val="0082216C"/>
    <w:rsid w:val="0083217C"/>
    <w:rsid w:val="00844277"/>
    <w:rsid w:val="008C373B"/>
    <w:rsid w:val="00921BE9"/>
    <w:rsid w:val="00926E74"/>
    <w:rsid w:val="009524BF"/>
    <w:rsid w:val="009A44E7"/>
    <w:rsid w:val="009D0166"/>
    <w:rsid w:val="00A175C8"/>
    <w:rsid w:val="00A25CD0"/>
    <w:rsid w:val="00A5756F"/>
    <w:rsid w:val="00A671BA"/>
    <w:rsid w:val="00A8303B"/>
    <w:rsid w:val="00AA006D"/>
    <w:rsid w:val="00AB363F"/>
    <w:rsid w:val="00AC6FD0"/>
    <w:rsid w:val="00AC77C1"/>
    <w:rsid w:val="00B11378"/>
    <w:rsid w:val="00B4515D"/>
    <w:rsid w:val="00B46396"/>
    <w:rsid w:val="00B6665F"/>
    <w:rsid w:val="00B97376"/>
    <w:rsid w:val="00BA5D98"/>
    <w:rsid w:val="00BF0E04"/>
    <w:rsid w:val="00C57CAC"/>
    <w:rsid w:val="00C866FD"/>
    <w:rsid w:val="00C9214A"/>
    <w:rsid w:val="00CD6079"/>
    <w:rsid w:val="00CE6251"/>
    <w:rsid w:val="00D53544"/>
    <w:rsid w:val="00D812BE"/>
    <w:rsid w:val="00DE5AEE"/>
    <w:rsid w:val="00DF6986"/>
    <w:rsid w:val="00E22C1D"/>
    <w:rsid w:val="00E2379F"/>
    <w:rsid w:val="00E424C7"/>
    <w:rsid w:val="00E521AE"/>
    <w:rsid w:val="00E91E66"/>
    <w:rsid w:val="00EC05C7"/>
    <w:rsid w:val="00F24A9A"/>
    <w:rsid w:val="00F34D02"/>
    <w:rsid w:val="00F42484"/>
    <w:rsid w:val="00F65A8B"/>
    <w:rsid w:val="00F67203"/>
    <w:rsid w:val="00FB7D5A"/>
    <w:rsid w:val="00FC6493"/>
    <w:rsid w:val="00FF7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rules v:ext="edit">
        <o:r id="V:Rule5" type="connector" idref="#_x0000_s1040"/>
        <o:r id="V:Rule6" type="connector" idref="#_x0000_s1041"/>
        <o:r id="V:Rule7" type="connector" idref="#_x0000_s1032"/>
        <o:r id="V:Rule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2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67203"/>
    <w:pPr>
      <w:tabs>
        <w:tab w:val="center" w:pos="4252"/>
        <w:tab w:val="right" w:pos="8504"/>
      </w:tabs>
      <w:snapToGrid w:val="0"/>
    </w:pPr>
  </w:style>
  <w:style w:type="character" w:customStyle="1" w:styleId="a5">
    <w:name w:val="ヘッダー (文字)"/>
    <w:basedOn w:val="a0"/>
    <w:link w:val="a4"/>
    <w:uiPriority w:val="99"/>
    <w:semiHidden/>
    <w:rsid w:val="00F67203"/>
    <w:rPr>
      <w:rFonts w:ascii="Century" w:eastAsia="ＭＳ 明朝" w:hAnsi="Century" w:cs="Times New Roman"/>
      <w:szCs w:val="24"/>
    </w:rPr>
  </w:style>
  <w:style w:type="paragraph" w:styleId="a6">
    <w:name w:val="footer"/>
    <w:basedOn w:val="a"/>
    <w:link w:val="a7"/>
    <w:uiPriority w:val="99"/>
    <w:semiHidden/>
    <w:unhideWhenUsed/>
    <w:rsid w:val="00F67203"/>
    <w:pPr>
      <w:tabs>
        <w:tab w:val="center" w:pos="4252"/>
        <w:tab w:val="right" w:pos="8504"/>
      </w:tabs>
      <w:snapToGrid w:val="0"/>
    </w:pPr>
  </w:style>
  <w:style w:type="character" w:customStyle="1" w:styleId="a7">
    <w:name w:val="フッター (文字)"/>
    <w:basedOn w:val="a0"/>
    <w:link w:val="a6"/>
    <w:uiPriority w:val="99"/>
    <w:semiHidden/>
    <w:rsid w:val="00F67203"/>
    <w:rPr>
      <w:rFonts w:ascii="Century" w:eastAsia="ＭＳ 明朝" w:hAnsi="Century" w:cs="Times New Roman"/>
      <w:szCs w:val="24"/>
    </w:rPr>
  </w:style>
  <w:style w:type="paragraph" w:styleId="a8">
    <w:name w:val="Closing"/>
    <w:basedOn w:val="a"/>
    <w:link w:val="a9"/>
    <w:uiPriority w:val="99"/>
    <w:semiHidden/>
    <w:unhideWhenUsed/>
    <w:rsid w:val="00F34D02"/>
    <w:pPr>
      <w:jc w:val="right"/>
    </w:pPr>
    <w:rPr>
      <w:rFonts w:ascii="ＭＳ ゴシック" w:eastAsia="ＭＳ ゴシック" w:hAnsi="ＭＳ ゴシック"/>
      <w:szCs w:val="17"/>
    </w:rPr>
  </w:style>
  <w:style w:type="character" w:customStyle="1" w:styleId="a9">
    <w:name w:val="結語 (文字)"/>
    <w:basedOn w:val="a0"/>
    <w:link w:val="a8"/>
    <w:uiPriority w:val="99"/>
    <w:semiHidden/>
    <w:rsid w:val="00F34D02"/>
    <w:rPr>
      <w:rFonts w:ascii="ＭＳ ゴシック" w:eastAsia="ＭＳ ゴシック" w:hAnsi="ＭＳ ゴシック" w:cs="Times New Roman"/>
      <w:szCs w:val="17"/>
    </w:rPr>
  </w:style>
  <w:style w:type="paragraph" w:styleId="aa">
    <w:name w:val="Date"/>
    <w:basedOn w:val="a"/>
    <w:next w:val="a"/>
    <w:link w:val="ab"/>
    <w:semiHidden/>
    <w:unhideWhenUsed/>
    <w:rsid w:val="00F34D02"/>
    <w:rPr>
      <w:szCs w:val="22"/>
    </w:rPr>
  </w:style>
  <w:style w:type="character" w:customStyle="1" w:styleId="ab">
    <w:name w:val="日付 (文字)"/>
    <w:basedOn w:val="a0"/>
    <w:link w:val="aa"/>
    <w:semiHidden/>
    <w:rsid w:val="00F34D02"/>
    <w:rPr>
      <w:rFonts w:ascii="Century" w:eastAsia="ＭＳ 明朝" w:hAnsi="Century" w:cs="Times New Roman"/>
    </w:rPr>
  </w:style>
  <w:style w:type="paragraph" w:styleId="ac">
    <w:name w:val="Note Heading"/>
    <w:basedOn w:val="a"/>
    <w:next w:val="a"/>
    <w:link w:val="ad"/>
    <w:uiPriority w:val="99"/>
    <w:semiHidden/>
    <w:unhideWhenUsed/>
    <w:rsid w:val="00F34D02"/>
    <w:pPr>
      <w:jc w:val="center"/>
    </w:pPr>
    <w:rPr>
      <w:rFonts w:ascii="ＭＳ ゴシック" w:eastAsia="ＭＳ ゴシック" w:hAnsi="ＭＳ ゴシック"/>
      <w:szCs w:val="17"/>
    </w:rPr>
  </w:style>
  <w:style w:type="character" w:customStyle="1" w:styleId="ad">
    <w:name w:val="記 (文字)"/>
    <w:basedOn w:val="a0"/>
    <w:link w:val="ac"/>
    <w:uiPriority w:val="99"/>
    <w:semiHidden/>
    <w:rsid w:val="00F34D02"/>
    <w:rPr>
      <w:rFonts w:ascii="ＭＳ ゴシック" w:eastAsia="ＭＳ ゴシック" w:hAnsi="ＭＳ ゴシック" w:cs="Times New Roman"/>
      <w:szCs w:val="17"/>
    </w:rPr>
  </w:style>
  <w:style w:type="paragraph" w:styleId="ae">
    <w:name w:val="Balloon Text"/>
    <w:basedOn w:val="a"/>
    <w:link w:val="af"/>
    <w:uiPriority w:val="99"/>
    <w:semiHidden/>
    <w:unhideWhenUsed/>
    <w:rsid w:val="00F34D02"/>
    <w:rPr>
      <w:rFonts w:ascii="Arial" w:eastAsia="ＭＳ ゴシック" w:hAnsi="Arial"/>
      <w:sz w:val="18"/>
      <w:szCs w:val="18"/>
    </w:rPr>
  </w:style>
  <w:style w:type="character" w:customStyle="1" w:styleId="af">
    <w:name w:val="吹き出し (文字)"/>
    <w:basedOn w:val="a0"/>
    <w:link w:val="ae"/>
    <w:uiPriority w:val="99"/>
    <w:semiHidden/>
    <w:rsid w:val="00F34D02"/>
    <w:rPr>
      <w:rFonts w:ascii="Arial" w:eastAsia="ＭＳ ゴシック" w:hAnsi="Arial" w:cs="Times New Roman"/>
      <w:sz w:val="18"/>
      <w:szCs w:val="18"/>
    </w:rPr>
  </w:style>
  <w:style w:type="paragraph" w:styleId="af0">
    <w:name w:val="Revision"/>
    <w:uiPriority w:val="99"/>
    <w:semiHidden/>
    <w:rsid w:val="00F34D02"/>
    <w:rPr>
      <w:rFonts w:ascii="Century" w:eastAsia="ＭＳ 明朝" w:hAnsi="Century" w:cs="Times New Roman"/>
    </w:rPr>
  </w:style>
  <w:style w:type="paragraph" w:customStyle="1" w:styleId="af1">
    <w:name w:val="一太郎"/>
    <w:rsid w:val="00F34D02"/>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F34D02"/>
    <w:pPr>
      <w:wordWrap w:val="0"/>
      <w:autoSpaceDE w:val="0"/>
      <w:autoSpaceDN w:val="0"/>
      <w:adjustRightInd w:val="0"/>
      <w:jc w:val="center"/>
    </w:pPr>
    <w:rPr>
      <w:rFonts w:ascii="ＭＳ 明朝" w:hAnsi="ＭＳ 明朝" w:cs="ＭＳ 明朝"/>
      <w:kern w:val="0"/>
      <w:szCs w:val="21"/>
    </w:rPr>
  </w:style>
</w:styles>
</file>

<file path=word/webSettings.xml><?xml version="1.0" encoding="utf-8"?>
<w:webSettings xmlns:r="http://schemas.openxmlformats.org/officeDocument/2006/relationships" xmlns:w="http://schemas.openxmlformats.org/wordprocessingml/2006/main">
  <w:divs>
    <w:div w:id="340015634">
      <w:bodyDiv w:val="1"/>
      <w:marLeft w:val="0"/>
      <w:marRight w:val="0"/>
      <w:marTop w:val="0"/>
      <w:marBottom w:val="0"/>
      <w:divBdr>
        <w:top w:val="none" w:sz="0" w:space="0" w:color="auto"/>
        <w:left w:val="none" w:sz="0" w:space="0" w:color="auto"/>
        <w:bottom w:val="none" w:sz="0" w:space="0" w:color="auto"/>
        <w:right w:val="none" w:sz="0" w:space="0" w:color="auto"/>
      </w:divBdr>
    </w:div>
    <w:div w:id="702366108">
      <w:bodyDiv w:val="1"/>
      <w:marLeft w:val="0"/>
      <w:marRight w:val="0"/>
      <w:marTop w:val="0"/>
      <w:marBottom w:val="0"/>
      <w:divBdr>
        <w:top w:val="none" w:sz="0" w:space="0" w:color="auto"/>
        <w:left w:val="none" w:sz="0" w:space="0" w:color="auto"/>
        <w:bottom w:val="none" w:sz="0" w:space="0" w:color="auto"/>
        <w:right w:val="none" w:sz="0" w:space="0" w:color="auto"/>
      </w:divBdr>
    </w:div>
    <w:div w:id="1701861261">
      <w:bodyDiv w:val="1"/>
      <w:marLeft w:val="0"/>
      <w:marRight w:val="0"/>
      <w:marTop w:val="0"/>
      <w:marBottom w:val="0"/>
      <w:divBdr>
        <w:top w:val="none" w:sz="0" w:space="0" w:color="auto"/>
        <w:left w:val="none" w:sz="0" w:space="0" w:color="auto"/>
        <w:bottom w:val="none" w:sz="0" w:space="0" w:color="auto"/>
        <w:right w:val="none" w:sz="0" w:space="0" w:color="auto"/>
      </w:divBdr>
    </w:div>
    <w:div w:id="1968314380">
      <w:bodyDiv w:val="1"/>
      <w:marLeft w:val="0"/>
      <w:marRight w:val="0"/>
      <w:marTop w:val="0"/>
      <w:marBottom w:val="0"/>
      <w:divBdr>
        <w:top w:val="none" w:sz="0" w:space="0" w:color="auto"/>
        <w:left w:val="none" w:sz="0" w:space="0" w:color="auto"/>
        <w:bottom w:val="none" w:sz="0" w:space="0" w:color="auto"/>
        <w:right w:val="none" w:sz="0" w:space="0" w:color="auto"/>
      </w:divBdr>
    </w:div>
    <w:div w:id="2012249916">
      <w:bodyDiv w:val="1"/>
      <w:marLeft w:val="0"/>
      <w:marRight w:val="0"/>
      <w:marTop w:val="0"/>
      <w:marBottom w:val="0"/>
      <w:divBdr>
        <w:top w:val="none" w:sz="0" w:space="0" w:color="auto"/>
        <w:left w:val="none" w:sz="0" w:space="0" w:color="auto"/>
        <w:bottom w:val="none" w:sz="0" w:space="0" w:color="auto"/>
        <w:right w:val="none" w:sz="0" w:space="0" w:color="auto"/>
      </w:divBdr>
    </w:div>
    <w:div w:id="211224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D09CC-A8B9-4122-866B-EB9DEDC3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2016-09-08T07:59:00Z</cp:lastPrinted>
  <dcterms:created xsi:type="dcterms:W3CDTF">2016-09-08T09:23:00Z</dcterms:created>
  <dcterms:modified xsi:type="dcterms:W3CDTF">2016-09-08T09:23:00Z</dcterms:modified>
</cp:coreProperties>
</file>