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483095">
        <w:rPr>
          <w:rFonts w:ascii="ＭＳ ゴシック" w:eastAsia="ＭＳ ゴシック" w:hAnsi="ＭＳ ゴシック" w:hint="eastAsia"/>
          <w:b/>
          <w:szCs w:val="24"/>
        </w:rPr>
        <w:t>2</w:t>
      </w:r>
      <w:r w:rsidR="00B77876">
        <w:rPr>
          <w:rFonts w:ascii="ＭＳ ゴシック" w:eastAsia="ＭＳ ゴシック" w:hAnsi="ＭＳ ゴシック" w:hint="eastAsia"/>
          <w:b/>
          <w:szCs w:val="24"/>
        </w:rPr>
        <w:t>7</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63E38">
      <w:pPr>
        <w:overflowPunct w:val="0"/>
        <w:autoSpaceDE w:val="0"/>
        <w:autoSpaceDN w:val="0"/>
        <w:jc w:val="center"/>
        <w:rPr>
          <w:szCs w:val="24"/>
        </w:rPr>
      </w:pPr>
      <w:r>
        <w:rPr>
          <w:rFonts w:hint="eastAsia"/>
          <w:szCs w:val="24"/>
        </w:rPr>
        <w:t>病院（診療所）</w:t>
      </w:r>
      <w:bookmarkStart w:id="0" w:name="1000000000000000000000000000000000000000"/>
      <w:r w:rsidR="009C022F">
        <w:t>診療用放射線照射器具</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9C022F">
        <w:t>診療用放射線照射器具</w:t>
      </w:r>
      <w:r w:rsidR="00735CF0">
        <w:rPr>
          <w:rFonts w:hint="eastAsia"/>
        </w:rPr>
        <w:t>（</w:t>
      </w:r>
      <w:r w:rsidR="00735CF0">
        <w:t>その装備する放射性同位元素の物理的半減期が</w:t>
      </w:r>
      <w:r w:rsidR="00735CF0">
        <w:rPr>
          <w:rFonts w:hint="eastAsia"/>
        </w:rPr>
        <w:t>30</w:t>
      </w:r>
      <w:r w:rsidR="00735CF0">
        <w:t>日以下のもの</w:t>
      </w:r>
      <w:r w:rsidR="00224ACD">
        <w:rPr>
          <w:rFonts w:hint="eastAsia"/>
        </w:rPr>
        <w:t>（以下「</w:t>
      </w:r>
      <w:r w:rsidR="00EE565C">
        <w:rPr>
          <w:rFonts w:hint="eastAsia"/>
        </w:rPr>
        <w:t>半減期30日以下器具」といいます。）</w:t>
      </w:r>
      <w:r w:rsidR="00735CF0">
        <w:rPr>
          <w:rFonts w:hint="eastAsia"/>
        </w:rPr>
        <w:t>を含みます。）</w:t>
      </w:r>
      <w:r w:rsidR="00450218">
        <w:rPr>
          <w:rFonts w:hint="eastAsia"/>
        </w:rPr>
        <w:t>を</w:t>
      </w:r>
      <w:r w:rsidR="009B1603">
        <w:rPr>
          <w:rFonts w:hint="eastAsia"/>
        </w:rPr>
        <w:t>備えます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w:t>
      </w:r>
      <w:r w:rsidR="009C022F">
        <w:rPr>
          <w:rFonts w:hint="eastAsia"/>
          <w:szCs w:val="24"/>
        </w:rPr>
        <w:t>7</w:t>
      </w:r>
      <w:r>
        <w:rPr>
          <w:rFonts w:hint="eastAsia"/>
          <w:szCs w:val="24"/>
        </w:rPr>
        <w:t>条</w:t>
      </w:r>
      <w:r w:rsidR="009C022F">
        <w:rPr>
          <w:rFonts w:hint="eastAsia"/>
          <w:szCs w:val="24"/>
        </w:rPr>
        <w:t>第１項</w:t>
      </w:r>
      <w:r w:rsidR="00735CF0">
        <w:rPr>
          <w:rFonts w:hint="eastAsia"/>
          <w:szCs w:val="24"/>
        </w:rPr>
        <w:t>又は第２項</w:t>
      </w:r>
      <w:r w:rsidR="00BD4712">
        <w:rPr>
          <w:rFonts w:hint="eastAsia"/>
          <w:szCs w:val="24"/>
        </w:rPr>
        <w:t>の規定により下記のとおり</w:t>
      </w:r>
      <w:r w:rsidR="004444C7">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F863CC">
      <w:pPr>
        <w:overflowPunct w:val="0"/>
        <w:autoSpaceDE w:val="0"/>
        <w:autoSpaceDN w:val="0"/>
        <w:ind w:left="226" w:hangingChars="100" w:hanging="226"/>
        <w:rPr>
          <w:szCs w:val="24"/>
        </w:rPr>
      </w:pPr>
      <w:r>
        <w:rPr>
          <w:rFonts w:hint="eastAsia"/>
          <w:szCs w:val="24"/>
        </w:rPr>
        <w:t xml:space="preserve">４　</w:t>
      </w:r>
      <w:r w:rsidR="009C022F">
        <w:t>診療用放射線照射器具の型式及び個数並びに装備する放射性同位元素の種類及びベクレル単位を</w:t>
      </w:r>
      <w:r w:rsidR="00A45ACB">
        <w:rPr>
          <w:rFonts w:hint="eastAsia"/>
        </w:rPr>
        <w:t>もって</w:t>
      </w:r>
      <w:r w:rsidR="009C022F">
        <w:t>表した数量</w:t>
      </w:r>
      <w:r w:rsidR="00EE565C">
        <w:rPr>
          <w:rFonts w:hint="eastAsia"/>
        </w:rPr>
        <w:t>（半減期30日以下器具の</w:t>
      </w:r>
      <w:r w:rsidR="00A84C56">
        <w:rPr>
          <w:rFonts w:hint="eastAsia"/>
        </w:rPr>
        <w:t>場合</w:t>
      </w:r>
      <w:r w:rsidR="00EE565C">
        <w:rPr>
          <w:rFonts w:hint="eastAsia"/>
        </w:rPr>
        <w:t>は、</w:t>
      </w:r>
      <w:r w:rsidR="00A84C56">
        <w:rPr>
          <w:rFonts w:hint="eastAsia"/>
        </w:rPr>
        <w:t>その年に使用を予定する</w:t>
      </w:r>
      <w:r w:rsidR="004879EE">
        <w:rPr>
          <w:rFonts w:hint="eastAsia"/>
        </w:rPr>
        <w:t>ものについて記入してください。</w:t>
      </w:r>
      <w:r w:rsidR="00A84C56">
        <w:rPr>
          <w:rFonts w:hint="eastAsia"/>
        </w:rPr>
        <w:t>）</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F863CC">
      <w:pPr>
        <w:overflowPunct w:val="0"/>
        <w:autoSpaceDE w:val="0"/>
        <w:autoSpaceDN w:val="0"/>
        <w:ind w:left="226" w:hangingChars="100" w:hanging="226"/>
      </w:pPr>
      <w:r>
        <w:rPr>
          <w:rFonts w:hint="eastAsia"/>
          <w:szCs w:val="24"/>
        </w:rPr>
        <w:t>５</w:t>
      </w:r>
      <w:r w:rsidR="00F863CC">
        <w:rPr>
          <w:rFonts w:hint="eastAsia"/>
          <w:szCs w:val="24"/>
        </w:rPr>
        <w:t xml:space="preserve">　</w:t>
      </w:r>
      <w:r w:rsidR="009C022F">
        <w:t>診療用放射線照射器具使用室、貯蔵施設及び運搬容器並びに診療用放射線照射器具により治療を受けている患者を入院させる病室の放射線障害の防止に関する構造設備及び予防措置の概要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9C022F">
        <w:t>診療用放射線照射器具を使用する医師、歯科医師又は診療放射線技師の氏名</w:t>
      </w:r>
      <w:r w:rsidR="00E53BC1">
        <w:rPr>
          <w:rFonts w:hint="eastAsia"/>
        </w:rPr>
        <w:t>、生年月日</w:t>
      </w:r>
      <w:r w:rsidR="009C022F">
        <w:t>及び放射線診療に関する経歴</w:t>
      </w:r>
      <w:r w:rsidR="00E53BC1">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A84C56" w:rsidRDefault="00A84C56" w:rsidP="00A84C56">
      <w:pPr>
        <w:overflowPunct w:val="0"/>
        <w:autoSpaceDE w:val="0"/>
        <w:autoSpaceDN w:val="0"/>
        <w:ind w:left="226" w:hangingChars="100" w:hanging="226"/>
        <w:rPr>
          <w:szCs w:val="24"/>
        </w:rPr>
      </w:pPr>
      <w:r>
        <w:rPr>
          <w:rFonts w:hint="eastAsia"/>
          <w:szCs w:val="24"/>
        </w:rPr>
        <w:t xml:space="preserve">７　</w:t>
      </w:r>
      <w:r>
        <w:t>ベクレル単位を</w:t>
      </w:r>
      <w:r>
        <w:rPr>
          <w:rFonts w:hint="eastAsia"/>
        </w:rPr>
        <w:t>もって</w:t>
      </w:r>
      <w:r>
        <w:t>表した放射性同位元素の種類ごとの最大貯蔵予定数量及び</w:t>
      </w:r>
      <w:r>
        <w:rPr>
          <w:rFonts w:hint="eastAsia"/>
        </w:rPr>
        <w:t>１</w:t>
      </w:r>
      <w:r>
        <w:t>日の最大使用予定数量</w:t>
      </w:r>
      <w:r w:rsidR="00F16FC2">
        <w:rPr>
          <w:rFonts w:hint="eastAsia"/>
        </w:rPr>
        <w:t>（半減期30日以下器具の場合にのみ記入してください。）</w:t>
      </w:r>
    </w:p>
    <w:p w:rsidR="00A84C56" w:rsidRDefault="00A84C56" w:rsidP="00A84C56">
      <w:pPr>
        <w:overflowPunct w:val="0"/>
        <w:autoSpaceDE w:val="0"/>
        <w:autoSpaceDN w:val="0"/>
        <w:ind w:firstLineChars="200" w:firstLine="452"/>
        <w:rPr>
          <w:szCs w:val="24"/>
        </w:rPr>
      </w:pPr>
      <w:r>
        <w:rPr>
          <w:rFonts w:hint="eastAsia"/>
          <w:szCs w:val="24"/>
        </w:rPr>
        <w:t>（別紙のとおり）</w:t>
      </w:r>
    </w:p>
    <w:p w:rsidR="00A84C56" w:rsidRDefault="00A84C56" w:rsidP="001D301A">
      <w:pPr>
        <w:overflowPunct w:val="0"/>
        <w:autoSpaceDE w:val="0"/>
        <w:autoSpaceDN w:val="0"/>
        <w:rPr>
          <w:rFonts w:hint="eastAsia"/>
          <w:szCs w:val="24"/>
        </w:rPr>
      </w:pPr>
    </w:p>
    <w:p w:rsidR="00450218" w:rsidRDefault="00A84C56" w:rsidP="001D301A">
      <w:pPr>
        <w:overflowPunct w:val="0"/>
        <w:autoSpaceDE w:val="0"/>
        <w:autoSpaceDN w:val="0"/>
        <w:rPr>
          <w:szCs w:val="24"/>
        </w:rPr>
      </w:pPr>
      <w:r>
        <w:rPr>
          <w:rFonts w:hint="eastAsia"/>
          <w:szCs w:val="24"/>
        </w:rPr>
        <w:t>８</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A84C56" w:rsidP="009D6B07">
      <w:pPr>
        <w:overflowPunct w:val="0"/>
        <w:autoSpaceDE w:val="0"/>
        <w:autoSpaceDN w:val="0"/>
      </w:pPr>
      <w:r>
        <w:rPr>
          <w:rFonts w:hAnsi="ＭＳ 明朝" w:hint="eastAsia"/>
          <w:szCs w:val="24"/>
        </w:rPr>
        <w:lastRenderedPageBreak/>
        <w:t>９</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w:t>
      </w:r>
      <w:r w:rsidR="00F16FC2">
        <w:rPr>
          <w:rFonts w:hAnsi="ＭＳ 明朝" w:cs="ＭＳ Ｐゴシック" w:hint="eastAsia"/>
        </w:rPr>
        <w:t>７</w:t>
      </w:r>
      <w:r>
        <w:rPr>
          <w:rFonts w:hAnsi="ＭＳ 明朝" w:cs="ＭＳ Ｐゴシック" w:hint="eastAsia"/>
        </w:rPr>
        <w:t>欄までについては、別紙に記載して添えても構いません。</w:t>
      </w:r>
    </w:p>
    <w:p w:rsidR="004444C7" w:rsidRDefault="009306B0" w:rsidP="009B1603">
      <w:pPr>
        <w:overflowPunct w:val="0"/>
        <w:autoSpaceDE w:val="0"/>
        <w:autoSpaceDN w:val="0"/>
        <w:ind w:leftChars="200" w:left="678" w:hangingChars="100" w:hanging="226"/>
        <w:rPr>
          <w:rFonts w:hint="eastAsia"/>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p w:rsidR="00F16FC2" w:rsidRDefault="00F16FC2" w:rsidP="00F16FC2">
      <w:pPr>
        <w:overflowPunct w:val="0"/>
        <w:autoSpaceDE w:val="0"/>
        <w:autoSpaceDN w:val="0"/>
        <w:rPr>
          <w:rFonts w:hAnsi="ＭＳ 明朝" w:cs="ＭＳ Ｐゴシック"/>
        </w:rPr>
      </w:pPr>
    </w:p>
    <w:sectPr w:rsidR="00F16FC2" w:rsidSect="00ED654A">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02" w:rsidRDefault="001C5802" w:rsidP="00CE3BBD">
      <w:r>
        <w:separator/>
      </w:r>
    </w:p>
  </w:endnote>
  <w:endnote w:type="continuationSeparator" w:id="0">
    <w:p w:rsidR="001C5802" w:rsidRDefault="001C5802"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02" w:rsidRDefault="001C5802" w:rsidP="00CE3BBD">
      <w:r>
        <w:separator/>
      </w:r>
    </w:p>
  </w:footnote>
  <w:footnote w:type="continuationSeparator" w:id="0">
    <w:p w:rsidR="001C5802" w:rsidRDefault="001C5802"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4E75"/>
    <w:rsid w:val="00037030"/>
    <w:rsid w:val="00043C87"/>
    <w:rsid w:val="00046B33"/>
    <w:rsid w:val="000B01E0"/>
    <w:rsid w:val="000C51D3"/>
    <w:rsid w:val="000D26FD"/>
    <w:rsid w:val="0010642A"/>
    <w:rsid w:val="00115410"/>
    <w:rsid w:val="00136A7A"/>
    <w:rsid w:val="001417A4"/>
    <w:rsid w:val="00156084"/>
    <w:rsid w:val="001628A6"/>
    <w:rsid w:val="001772D8"/>
    <w:rsid w:val="001A0C42"/>
    <w:rsid w:val="001C5802"/>
    <w:rsid w:val="001D301A"/>
    <w:rsid w:val="001D5043"/>
    <w:rsid w:val="001D5958"/>
    <w:rsid w:val="002229F6"/>
    <w:rsid w:val="00224ACD"/>
    <w:rsid w:val="002252A1"/>
    <w:rsid w:val="00241110"/>
    <w:rsid w:val="00243175"/>
    <w:rsid w:val="00247CC3"/>
    <w:rsid w:val="00256DFB"/>
    <w:rsid w:val="0025782F"/>
    <w:rsid w:val="00276607"/>
    <w:rsid w:val="00281878"/>
    <w:rsid w:val="00282F47"/>
    <w:rsid w:val="002B0124"/>
    <w:rsid w:val="002B73BD"/>
    <w:rsid w:val="002C59B4"/>
    <w:rsid w:val="002F3536"/>
    <w:rsid w:val="002F6660"/>
    <w:rsid w:val="00302ADC"/>
    <w:rsid w:val="0034118F"/>
    <w:rsid w:val="00351035"/>
    <w:rsid w:val="003C308C"/>
    <w:rsid w:val="003D09F6"/>
    <w:rsid w:val="003E068C"/>
    <w:rsid w:val="0040207D"/>
    <w:rsid w:val="00404D71"/>
    <w:rsid w:val="004173A3"/>
    <w:rsid w:val="00433C22"/>
    <w:rsid w:val="00434C10"/>
    <w:rsid w:val="004444C7"/>
    <w:rsid w:val="00450218"/>
    <w:rsid w:val="0048167E"/>
    <w:rsid w:val="00483095"/>
    <w:rsid w:val="004879EE"/>
    <w:rsid w:val="00495A74"/>
    <w:rsid w:val="004B0AF2"/>
    <w:rsid w:val="004B43CA"/>
    <w:rsid w:val="004C5220"/>
    <w:rsid w:val="004D6344"/>
    <w:rsid w:val="00503456"/>
    <w:rsid w:val="00512AD4"/>
    <w:rsid w:val="00517839"/>
    <w:rsid w:val="00537457"/>
    <w:rsid w:val="00582F1C"/>
    <w:rsid w:val="005B6ED1"/>
    <w:rsid w:val="005D3DEB"/>
    <w:rsid w:val="00601E42"/>
    <w:rsid w:val="006045A2"/>
    <w:rsid w:val="0062393A"/>
    <w:rsid w:val="0063542F"/>
    <w:rsid w:val="0067178B"/>
    <w:rsid w:val="006C42E9"/>
    <w:rsid w:val="006E5331"/>
    <w:rsid w:val="006E68C4"/>
    <w:rsid w:val="007030FE"/>
    <w:rsid w:val="00715922"/>
    <w:rsid w:val="00735CF0"/>
    <w:rsid w:val="00791693"/>
    <w:rsid w:val="007B483D"/>
    <w:rsid w:val="007D28F7"/>
    <w:rsid w:val="007E1E0F"/>
    <w:rsid w:val="008037A0"/>
    <w:rsid w:val="00821BCC"/>
    <w:rsid w:val="00824996"/>
    <w:rsid w:val="008345C8"/>
    <w:rsid w:val="00841BE9"/>
    <w:rsid w:val="00842C61"/>
    <w:rsid w:val="008561DC"/>
    <w:rsid w:val="008735CC"/>
    <w:rsid w:val="008A0DA5"/>
    <w:rsid w:val="008B1729"/>
    <w:rsid w:val="00903116"/>
    <w:rsid w:val="00905B35"/>
    <w:rsid w:val="0091405B"/>
    <w:rsid w:val="009306B0"/>
    <w:rsid w:val="00940130"/>
    <w:rsid w:val="0095460B"/>
    <w:rsid w:val="00993EC5"/>
    <w:rsid w:val="00995A77"/>
    <w:rsid w:val="009B0807"/>
    <w:rsid w:val="009B1603"/>
    <w:rsid w:val="009B1B40"/>
    <w:rsid w:val="009B6148"/>
    <w:rsid w:val="009C022F"/>
    <w:rsid w:val="009D6B07"/>
    <w:rsid w:val="00A0266A"/>
    <w:rsid w:val="00A13919"/>
    <w:rsid w:val="00A23762"/>
    <w:rsid w:val="00A3321E"/>
    <w:rsid w:val="00A4216F"/>
    <w:rsid w:val="00A45ACB"/>
    <w:rsid w:val="00A52BC5"/>
    <w:rsid w:val="00A67CB4"/>
    <w:rsid w:val="00A84C56"/>
    <w:rsid w:val="00A878FF"/>
    <w:rsid w:val="00AA04E7"/>
    <w:rsid w:val="00AC5D0B"/>
    <w:rsid w:val="00AE7E6C"/>
    <w:rsid w:val="00AF4C59"/>
    <w:rsid w:val="00AF7877"/>
    <w:rsid w:val="00B022AB"/>
    <w:rsid w:val="00B32F93"/>
    <w:rsid w:val="00B33BEB"/>
    <w:rsid w:val="00B367E1"/>
    <w:rsid w:val="00B46A03"/>
    <w:rsid w:val="00B47411"/>
    <w:rsid w:val="00B53544"/>
    <w:rsid w:val="00B75E78"/>
    <w:rsid w:val="00B77876"/>
    <w:rsid w:val="00BB05CF"/>
    <w:rsid w:val="00BB296E"/>
    <w:rsid w:val="00BB3BD2"/>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63E38"/>
    <w:rsid w:val="00D755B8"/>
    <w:rsid w:val="00D76062"/>
    <w:rsid w:val="00D77EA6"/>
    <w:rsid w:val="00D81DAD"/>
    <w:rsid w:val="00D9372E"/>
    <w:rsid w:val="00D96D8F"/>
    <w:rsid w:val="00DB14B4"/>
    <w:rsid w:val="00DD1211"/>
    <w:rsid w:val="00DE6F3A"/>
    <w:rsid w:val="00DE7FC0"/>
    <w:rsid w:val="00E31976"/>
    <w:rsid w:val="00E33150"/>
    <w:rsid w:val="00E42696"/>
    <w:rsid w:val="00E53BC1"/>
    <w:rsid w:val="00EA3227"/>
    <w:rsid w:val="00EA76F2"/>
    <w:rsid w:val="00ED654A"/>
    <w:rsid w:val="00EE565C"/>
    <w:rsid w:val="00EF04B0"/>
    <w:rsid w:val="00F075CE"/>
    <w:rsid w:val="00F10867"/>
    <w:rsid w:val="00F16FC2"/>
    <w:rsid w:val="00F2052C"/>
    <w:rsid w:val="00F20EE1"/>
    <w:rsid w:val="00F33D82"/>
    <w:rsid w:val="00F3461B"/>
    <w:rsid w:val="00F863CC"/>
    <w:rsid w:val="00F875E2"/>
    <w:rsid w:val="00FB2DCB"/>
    <w:rsid w:val="00FC1ED0"/>
    <w:rsid w:val="00FC5F1E"/>
    <w:rsid w:val="00FD2A33"/>
    <w:rsid w:val="00FF4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8</cp:revision>
  <cp:lastPrinted>2012-08-20T02:01:00Z</cp:lastPrinted>
  <dcterms:created xsi:type="dcterms:W3CDTF">2017-04-27T07:04:00Z</dcterms:created>
  <dcterms:modified xsi:type="dcterms:W3CDTF">2017-04-27T08:15:00Z</dcterms:modified>
</cp:coreProperties>
</file>