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生産性向上推進アドバイザー支援テーマのご提案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No.1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（令和７年３月７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日メール配信）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w:drawing>
          <wp:inline distT="0" distB="0" distL="203200" distR="203200">
            <wp:extent cx="5400040" cy="191262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  <w:color w:val="FF0000"/>
        </w:rPr>
      </w:pPr>
      <w:r>
        <w:rPr>
          <w:rFonts w:hint="eastAsia" w:ascii="ＭＳ ゴシック" w:hAnsi="ＭＳ ゴシック" w:eastAsia="ＭＳ ゴシック"/>
          <w:color w:val="FF0000"/>
        </w:rPr>
        <w:t>※メール配信の都度、内容を更新していきます。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442473</cp:lastModifiedBy>
  <dcterms:modified xsi:type="dcterms:W3CDTF">2025-03-05T04:50:23Z</dcterms:modified>
  <cp:revision>0</cp:revision>
</cp:coreProperties>
</file>