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（参考様式１）　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b w:val="1"/>
          <w:sz w:val="24"/>
        </w:rPr>
        <w:t>事業計画書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  <w:u w:val="thick" w:color="auto"/>
        </w:rPr>
      </w:pPr>
      <w:r>
        <w:rPr>
          <w:rFonts w:hint="eastAsia" w:ascii="ＭＳ 明朝" w:hAnsi="ＭＳ 明朝" w:eastAsia="ＭＳ 明朝"/>
          <w:sz w:val="22"/>
        </w:rPr>
        <w:t>１　事業名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事業実施主体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事業計画期間　　</w:t>
      </w:r>
      <w:r>
        <w:rPr>
          <w:rFonts w:hint="eastAsia" w:ascii="ＭＳ 明朝" w:hAnsi="ＭＳ 明朝" w:eastAsia="ＭＳ 明朝"/>
          <w:sz w:val="22"/>
          <w:u w:val="single" w:color="auto"/>
        </w:rPr>
        <w:t>　○年○月～○年○月　</w:t>
      </w:r>
    </w:p>
    <w:p>
      <w:pPr>
        <w:pStyle w:val="0"/>
        <w:ind w:left="440" w:hanging="440" w:hanging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※始期：補助事業の着手月</w:t>
      </w:r>
    </w:p>
    <w:p>
      <w:pPr>
        <w:pStyle w:val="0"/>
        <w:ind w:left="420" w:leftChars="20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※終期：補助事業の実施年度の翌年度から起算して５年後の決算期末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事業計画期間内の投資予定額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○○千円（うち○年度：○○千円、○年度：○○千円、○年度：○○千円）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５　事業概要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（１）事業の現状、課題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（２）事業の目的、必要性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（３）補助事業の内容及び規模（事業費）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（４）事業に対する市町村及び地域のサポート体制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６　事業計画で掲げる目標及び根拠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【目標】</w:t>
      </w:r>
    </w:p>
    <w:tbl>
      <w:tblPr>
        <w:tblStyle w:val="17"/>
        <w:tblW w:w="0" w:type="auto"/>
        <w:jc w:val="left"/>
        <w:tblInd w:w="466" w:type="dxa"/>
        <w:tblLayout w:type="fixed"/>
        <w:tblLook w:firstRow="1" w:lastRow="0" w:firstColumn="1" w:lastColumn="0" w:noHBand="0" w:noVBand="1" w:val="04A0"/>
      </w:tblPr>
      <w:tblGrid>
        <w:gridCol w:w="1837"/>
        <w:gridCol w:w="1837"/>
        <w:gridCol w:w="1837"/>
        <w:gridCol w:w="1839"/>
      </w:tblGrid>
      <w:tr>
        <w:trPr>
          <w:trHeight w:val="540" w:hRule="atLeast"/>
        </w:trPr>
        <w:tc>
          <w:tcPr>
            <w:tcW w:w="183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項目</w:t>
            </w:r>
          </w:p>
        </w:tc>
        <w:tc>
          <w:tcPr>
            <w:tcW w:w="183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現状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（○年○月期）</w:t>
            </w:r>
          </w:p>
        </w:tc>
        <w:tc>
          <w:tcPr>
            <w:tcW w:w="183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計画最終年度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（○年○月期）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増加量</w:t>
            </w:r>
          </w:p>
        </w:tc>
      </w:tr>
      <w:tr>
        <w:trPr/>
        <w:tc>
          <w:tcPr>
            <w:tcW w:w="183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売上高（必須）</w:t>
            </w:r>
          </w:p>
        </w:tc>
        <w:tc>
          <w:tcPr>
            <w:tcW w:w="183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3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83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3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※その他、輸出額、生産量、原材料の取引量、入込客数、新規雇用等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</w:t>
      </w:r>
    </w:p>
    <w:p>
      <w:pPr>
        <w:pStyle w:val="0"/>
        <w:ind w:left="0" w:leftChars="0" w:firstLine="42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224790</wp:posOffset>
                </wp:positionV>
                <wp:extent cx="4725670" cy="5270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72567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7.7pt;mso-position-vertical-relative:text;mso-position-horizontal-relative:text;position:absolute;height:41.5pt;mso-wrap-distance-top:0pt;width:372.1pt;mso-wrap-distance-left:16pt;margin-left:21.9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2"/>
        </w:rPr>
        <w:t>【根拠】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w:br w:type="page"/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７　現状分析（</w:t>
      </w:r>
      <w:r>
        <w:rPr>
          <w:rFonts w:hint="eastAsia" w:ascii="ＭＳ 明朝" w:hAnsi="ＭＳ 明朝" w:eastAsia="ＭＳ 明朝"/>
          <w:sz w:val="22"/>
        </w:rPr>
        <w:t>SWOT</w:t>
      </w:r>
      <w:r>
        <w:rPr>
          <w:rFonts w:hint="eastAsia" w:ascii="ＭＳ 明朝" w:hAnsi="ＭＳ 明朝" w:eastAsia="ＭＳ 明朝"/>
          <w:sz w:val="22"/>
        </w:rPr>
        <w:t>分析）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</w:rPr>
        <w:t>　　想定する競合相手　</w:t>
      </w:r>
      <w:r>
        <w:rPr>
          <w:rFonts w:hint="eastAsia" w:ascii="ＭＳ 明朝" w:hAnsi="ＭＳ 明朝" w:eastAsia="ＭＳ 明朝"/>
          <w:sz w:val="22"/>
          <w:u w:val="thick" w:color="auto"/>
        </w:rPr>
        <w:t>　　　　　　　　　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410"/>
        <w:gridCol w:w="4247"/>
      </w:tblGrid>
      <w:tr>
        <w:trPr/>
        <w:tc>
          <w:tcPr>
            <w:tcW w:w="4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4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プラス要因</w:t>
            </w:r>
          </w:p>
        </w:tc>
        <w:tc>
          <w:tcPr>
            <w:tcW w:w="424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マイナス要因</w:t>
            </w:r>
          </w:p>
        </w:tc>
      </w:tr>
      <w:tr>
        <w:trPr>
          <w:trHeight w:val="1030" w:hRule="atLeast"/>
        </w:trPr>
        <w:tc>
          <w:tcPr>
            <w:tcW w:w="41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内部環境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Ｓ（強み）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競合に比べた自らの強み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（技術力・商品開発力、ノウハウ、人材・組織、財務状況、設備、商品価格・味・パッケージ等）</w:t>
            </w:r>
          </w:p>
        </w:tc>
        <w:tc>
          <w:tcPr>
            <w:tcW w:w="42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Ｗ（弱み）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競合に比べた自らの弱み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（技術力・商品開発力、ノウハウ、人材・組織、財務状況、設備、商品価格・味・パッケージ等）</w:t>
            </w:r>
          </w:p>
        </w:tc>
      </w:tr>
      <w:tr>
        <w:trPr>
          <w:trHeight w:val="1570" w:hRule="atLeast"/>
        </w:trPr>
        <w:tc>
          <w:tcPr>
            <w:tcW w:w="41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外部環境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Ｏ（機会）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外部環境のうちプラスとなるもの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（社会情勢、国等の施策、自然環境、ニーズの変化等）</w:t>
            </w:r>
          </w:p>
        </w:tc>
        <w:tc>
          <w:tcPr>
            <w:tcW w:w="42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Ｔ（脅威）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外部環境のうちマイナスとなるもの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（社会情勢、国等の施策、自然環境、ニーズの変化等）</w:t>
            </w:r>
          </w:p>
        </w:tc>
      </w:tr>
    </w:tbl>
    <w:p>
      <w:pPr>
        <w:pStyle w:val="0"/>
        <w:ind w:left="0" w:leftChars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８　目標達成に向けた戦略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（１）実施体制</w:t>
      </w: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・業務分担、従業員の確保・育成方法、事業継続戦略（事業承継、ノウハウの継承等）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（２）原材料確保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・必要となる原材料の量、供給体制、調達先との具体的な取引額（量）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（３）商品開発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・新商品の内容・特徴、開発スケジュール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（４）ターゲットとする市場、販路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・ターゲットとする市場や顧客層の規模、販売方法</w:t>
      </w: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・具体的な販売先、取引額（量）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（５）リスク対策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・</w:t>
      </w:r>
      <w:r>
        <w:rPr>
          <w:rFonts w:hint="eastAsia" w:ascii="ＭＳ 明朝" w:hAnsi="ＭＳ 明朝" w:eastAsia="ＭＳ 明朝"/>
          <w:sz w:val="22"/>
        </w:rPr>
        <w:t>SWOT</w:t>
      </w:r>
      <w:r>
        <w:rPr>
          <w:rFonts w:hint="eastAsia" w:ascii="ＭＳ 明朝" w:hAnsi="ＭＳ 明朝" w:eastAsia="ＭＳ 明朝"/>
          <w:sz w:val="22"/>
        </w:rPr>
        <w:t>分析の</w:t>
      </w:r>
      <w:r>
        <w:rPr>
          <w:rFonts w:hint="eastAsia" w:ascii="ＭＳ 明朝" w:hAnsi="ＭＳ 明朝" w:eastAsia="ＭＳ 明朝"/>
          <w:sz w:val="22"/>
        </w:rPr>
        <w:t>W</w:t>
      </w:r>
      <w:r>
        <w:rPr>
          <w:rFonts w:hint="eastAsia" w:ascii="ＭＳ 明朝" w:hAnsi="ＭＳ 明朝" w:eastAsia="ＭＳ 明朝"/>
          <w:sz w:val="22"/>
        </w:rPr>
        <w:t>（弱み）、</w:t>
      </w:r>
      <w:r>
        <w:rPr>
          <w:rFonts w:hint="eastAsia" w:ascii="ＭＳ 明朝" w:hAnsi="ＭＳ 明朝" w:eastAsia="ＭＳ 明朝"/>
          <w:sz w:val="22"/>
        </w:rPr>
        <w:t>T</w:t>
      </w:r>
      <w:r>
        <w:rPr>
          <w:rFonts w:hint="eastAsia" w:ascii="ＭＳ 明朝" w:hAnsi="ＭＳ 明朝" w:eastAsia="ＭＳ 明朝"/>
          <w:sz w:val="22"/>
        </w:rPr>
        <w:t>（脅威）への対策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（６）事業実施スケジュール（施設整備等～事業計画最終年度の主な取り組み）</w:t>
      </w:r>
    </w:p>
    <w:tbl>
      <w:tblPr>
        <w:tblStyle w:val="17"/>
        <w:tblW w:w="8862" w:type="dxa"/>
        <w:jc w:val="left"/>
        <w:tblInd w:w="205" w:type="dxa"/>
        <w:tblLayout w:type="fixed"/>
        <w:tblLook w:firstRow="1" w:lastRow="0" w:firstColumn="1" w:lastColumn="0" w:noHBand="0" w:noVBand="1" w:val="04A0"/>
      </w:tblPr>
      <w:tblGrid>
        <w:gridCol w:w="1082"/>
        <w:gridCol w:w="1763"/>
        <w:gridCol w:w="1036"/>
        <w:gridCol w:w="1070"/>
        <w:gridCol w:w="978"/>
        <w:gridCol w:w="978"/>
        <w:gridCol w:w="977"/>
        <w:gridCol w:w="978"/>
      </w:tblGrid>
      <w:tr>
        <w:trPr>
          <w:trHeight w:val="397" w:hRule="atLeast"/>
        </w:trPr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項目</w:t>
            </w:r>
          </w:p>
        </w:tc>
        <w:tc>
          <w:tcPr>
            <w:tcW w:w="102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実施年度</w:t>
            </w:r>
          </w:p>
        </w:tc>
        <w:tc>
          <w:tcPr>
            <w:tcW w:w="105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１年目</w:t>
            </w:r>
          </w:p>
        </w:tc>
        <w:tc>
          <w:tcPr>
            <w:tcW w:w="96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２年目</w:t>
            </w:r>
          </w:p>
        </w:tc>
        <w:tc>
          <w:tcPr>
            <w:tcW w:w="96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３年目</w:t>
            </w:r>
          </w:p>
        </w:tc>
        <w:tc>
          <w:tcPr>
            <w:tcW w:w="96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４年目</w:t>
            </w:r>
          </w:p>
        </w:tc>
        <w:tc>
          <w:tcPr>
            <w:tcW w:w="96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５年目</w:t>
            </w:r>
          </w:p>
        </w:tc>
      </w:tr>
      <w:tr>
        <w:trPr>
          <w:trHeight w:val="397" w:hRule="atLeast"/>
        </w:trPr>
        <w:tc>
          <w:tcPr>
            <w:tcW w:w="10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実施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体制</w:t>
            </w:r>
          </w:p>
        </w:tc>
        <w:tc>
          <w:tcPr>
            <w:tcW w:w="1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業務分担</w:t>
            </w:r>
          </w:p>
        </w:tc>
        <w:tc>
          <w:tcPr>
            <w:tcW w:w="10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従業員確保・育成</w:t>
            </w:r>
          </w:p>
        </w:tc>
        <w:tc>
          <w:tcPr>
            <w:tcW w:w="102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0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原材料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確保</w:t>
            </w:r>
          </w:p>
        </w:tc>
        <w:tc>
          <w:tcPr>
            <w:tcW w:w="1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供給体制確立</w:t>
            </w:r>
          </w:p>
        </w:tc>
        <w:tc>
          <w:tcPr>
            <w:tcW w:w="10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06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</w:rPr>
              <w:t>商品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</w:rPr>
              <w:t>開発</w:t>
            </w:r>
          </w:p>
        </w:tc>
        <w:tc>
          <w:tcPr>
            <w:tcW w:w="1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マーケティング</w:t>
            </w:r>
          </w:p>
        </w:tc>
        <w:tc>
          <w:tcPr>
            <w:tcW w:w="10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106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企画</w:t>
            </w:r>
          </w:p>
        </w:tc>
        <w:tc>
          <w:tcPr>
            <w:tcW w:w="102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06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試作</w:t>
            </w:r>
          </w:p>
        </w:tc>
        <w:tc>
          <w:tcPr>
            <w:tcW w:w="102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0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生産、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販売</w:t>
            </w:r>
          </w:p>
        </w:tc>
        <w:tc>
          <w:tcPr>
            <w:tcW w:w="1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販路開拓</w:t>
            </w:r>
          </w:p>
        </w:tc>
        <w:tc>
          <w:tcPr>
            <w:tcW w:w="10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sz w:val="22"/>
        </w:rPr>
        <w:t>※項目は適宜、追加・削除してください。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９　事業収支</w:t>
      </w: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参考様式７のとおり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z w:val="22"/>
        </w:rPr>
        <w:t>投資効果</w:t>
      </w:r>
      <w:r>
        <w:rPr>
          <w:rFonts w:hint="eastAsia" w:ascii="ＭＳ 明朝" w:hAnsi="ＭＳ 明朝" w:eastAsia="ＭＳ 明朝"/>
          <w:sz w:val="22"/>
        </w:rPr>
        <w:t>1.0</w:t>
      </w:r>
      <w:r>
        <w:rPr>
          <w:rFonts w:hint="eastAsia" w:ascii="ＭＳ 明朝" w:hAnsi="ＭＳ 明朝" w:eastAsia="ＭＳ 明朝"/>
          <w:sz w:val="22"/>
        </w:rPr>
        <w:t>以上</w:t>
      </w: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thick" w:color="auto"/>
        </w:rPr>
        <w:t>　　　　　</w:t>
      </w:r>
      <w:r>
        <w:rPr>
          <w:rFonts w:hint="eastAsia" w:ascii="ＭＳ 明朝" w:hAnsi="ＭＳ 明朝" w:eastAsia="ＭＳ 明朝"/>
          <w:sz w:val="22"/>
          <w:u w:val="none" w:color="auto"/>
        </w:rPr>
        <w:t>　（</w:t>
      </w:r>
      <w:r>
        <w:rPr>
          <w:rFonts w:hint="eastAsia" w:ascii="ＭＳ 明朝" w:hAnsi="ＭＳ 明朝" w:eastAsia="ＭＳ 明朝"/>
          <w:sz w:val="22"/>
        </w:rPr>
        <w:t>参考様式６参照）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11</w:t>
      </w:r>
      <w:r>
        <w:rPr>
          <w:rFonts w:hint="eastAsia" w:ascii="ＭＳ 明朝" w:hAnsi="ＭＳ 明朝" w:eastAsia="ＭＳ 明朝"/>
          <w:sz w:val="22"/>
        </w:rPr>
        <w:t>　現状打開要件（一般事業（特別分、企業等分）、特別承認事業）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該当する取組（一つ以上）に〇を記載し、内容を記載してください。</w:t>
      </w:r>
    </w:p>
    <w:tbl>
      <w:tblPr>
        <w:tblStyle w:val="11"/>
        <w:tblW w:w="8541" w:type="dxa"/>
        <w:jc w:val="left"/>
        <w:tblInd w:w="4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438"/>
        <w:gridCol w:w="8103"/>
      </w:tblGrid>
      <w:tr>
        <w:trPr>
          <w:cantSplit/>
          <w:trHeight w:val="283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hanging="219" w:hangingChars="100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</w:p>
        </w:tc>
        <w:tc>
          <w:tcPr>
            <w:tcW w:w="8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hanging="219" w:hangingChars="100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</w:rPr>
              <w:t>事業を拡大し、新商品開発又は新規顧客層への展開を図る取組</w:t>
            </w:r>
          </w:p>
        </w:tc>
      </w:tr>
      <w:tr>
        <w:trPr>
          <w:cantSplit/>
          <w:trHeight w:val="283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新たなビジネス手法の導入や仕組みづくりに向けた取組</w:t>
            </w:r>
          </w:p>
        </w:tc>
      </w:tr>
      <w:tr>
        <w:trPr>
          <w:cantSplit/>
          <w:trHeight w:val="283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新分野・新事業への進出に向けた取組</w:t>
            </w:r>
          </w:p>
        </w:tc>
      </w:tr>
    </w:tbl>
    <w:p>
      <w:pPr>
        <w:pStyle w:val="0"/>
        <w:ind w:left="0" w:leftChars="0" w:firstLine="219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224790</wp:posOffset>
                </wp:positionV>
                <wp:extent cx="5465445" cy="5270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46544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7.7pt;mso-position-vertical-relative:text;mso-position-horizontal-relative:text;position:absolute;height:41.5pt;mso-wrap-distance-top:0pt;width:430.35pt;mso-wrap-distance-left:16pt;margin-left:21.95pt;z-index:3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sz w:val="22"/>
        </w:rPr>
        <w:t>【内容】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12</w:t>
      </w:r>
      <w:r>
        <w:rPr>
          <w:rFonts w:hint="eastAsia" w:ascii="ＭＳ 明朝" w:hAnsi="ＭＳ 明朝" w:eastAsia="ＭＳ 明朝"/>
          <w:sz w:val="22"/>
        </w:rPr>
        <w:t>　経済波及効果要件</w:t>
      </w:r>
    </w:p>
    <w:p>
      <w:pPr>
        <w:pStyle w:val="0"/>
        <w:ind w:left="0" w:leftChars="0" w:right="-376" w:rightChars="-179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・一般事業（通常分、特別分）、特別承認事業：（１）、（２）のいずれか一つ以上を満たすこと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・一般事業（企業等通常分）：（１）から（５）の全てを満たすこと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（１）直接雇用</w:t>
      </w:r>
    </w:p>
    <w:tbl>
      <w:tblPr>
        <w:tblStyle w:val="11"/>
        <w:tblW w:w="8915" w:type="dxa"/>
        <w:jc w:val="left"/>
        <w:tblInd w:w="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01"/>
        <w:gridCol w:w="951"/>
        <w:gridCol w:w="952"/>
        <w:gridCol w:w="952"/>
        <w:gridCol w:w="952"/>
        <w:gridCol w:w="952"/>
        <w:gridCol w:w="951"/>
        <w:gridCol w:w="952"/>
        <w:gridCol w:w="952"/>
      </w:tblGrid>
      <w:tr>
        <w:trPr>
          <w:trHeight w:val="470" w:hRule="atLeast"/>
        </w:trPr>
        <w:tc>
          <w:tcPr>
            <w:tcW w:w="13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雇用の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発生時期</w:t>
            </w:r>
          </w:p>
        </w:tc>
        <w:tc>
          <w:tcPr>
            <w:tcW w:w="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現状</w:t>
            </w:r>
          </w:p>
        </w:tc>
        <w:tc>
          <w:tcPr>
            <w:tcW w:w="9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実施年度</w:t>
            </w:r>
          </w:p>
        </w:tc>
        <w:tc>
          <w:tcPr>
            <w:tcW w:w="95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１年目</w:t>
            </w:r>
          </w:p>
        </w:tc>
        <w:tc>
          <w:tcPr>
            <w:tcW w:w="95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２年目</w:t>
            </w:r>
          </w:p>
        </w:tc>
        <w:tc>
          <w:tcPr>
            <w:tcW w:w="95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３年目</w:t>
            </w:r>
          </w:p>
        </w:tc>
        <w:tc>
          <w:tcPr>
            <w:tcW w:w="95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４年目</w:t>
            </w:r>
          </w:p>
        </w:tc>
        <w:tc>
          <w:tcPr>
            <w:tcW w:w="95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５年目</w:t>
            </w:r>
          </w:p>
        </w:tc>
        <w:tc>
          <w:tcPr>
            <w:tcW w:w="952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新規雇用合計</w:t>
            </w:r>
          </w:p>
        </w:tc>
      </w:tr>
      <w:tr>
        <w:trPr>
          <w:trHeight w:val="450" w:hRule="atLeast"/>
        </w:trPr>
        <w:tc>
          <w:tcPr>
            <w:tcW w:w="130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○年○月期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○年○月期</w:t>
            </w:r>
          </w:p>
        </w:tc>
        <w:tc>
          <w:tcPr>
            <w:tcW w:w="95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○年○月期</w:t>
            </w:r>
          </w:p>
        </w:tc>
        <w:tc>
          <w:tcPr>
            <w:tcW w:w="95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○年○月期</w:t>
            </w:r>
          </w:p>
        </w:tc>
        <w:tc>
          <w:tcPr>
            <w:tcW w:w="95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○年○月期</w:t>
            </w:r>
          </w:p>
        </w:tc>
        <w:tc>
          <w:tcPr>
            <w:tcW w:w="95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○年○月期</w:t>
            </w:r>
          </w:p>
        </w:tc>
        <w:tc>
          <w:tcPr>
            <w:tcW w:w="95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○年○月期</w:t>
            </w:r>
          </w:p>
        </w:tc>
        <w:tc>
          <w:tcPr>
            <w:tcW w:w="952" w:type="dxa"/>
            <w:vMerge w:val="continue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97" w:hRule="atLeast"/>
        </w:trPr>
        <w:tc>
          <w:tcPr>
            <w:tcW w:w="130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常　勤</w:t>
            </w:r>
          </w:p>
        </w:tc>
        <w:tc>
          <w:tcPr>
            <w:tcW w:w="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</w:tc>
        <w:tc>
          <w:tcPr>
            <w:tcW w:w="95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</w:tc>
        <w:tc>
          <w:tcPr>
            <w:tcW w:w="952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</w:tc>
        <w:tc>
          <w:tcPr>
            <w:tcW w:w="952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</w:tc>
        <w:tc>
          <w:tcPr>
            <w:tcW w:w="952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</w:tc>
        <w:tc>
          <w:tcPr>
            <w:tcW w:w="952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</w:tc>
        <w:tc>
          <w:tcPr>
            <w:tcW w:w="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</w:tc>
        <w:tc>
          <w:tcPr>
            <w:tcW w:w="9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</w:tc>
      </w:tr>
      <w:tr>
        <w:trPr>
          <w:trHeight w:val="1016" w:hRule="atLeast"/>
        </w:trPr>
        <w:tc>
          <w:tcPr>
            <w:tcW w:w="130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パート等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常勤換算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人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95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人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9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人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9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人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9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人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9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人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9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人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952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人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</w:tr>
    </w:tbl>
    <w:p>
      <w:pPr>
        <w:pStyle w:val="0"/>
        <w:ind w:left="0" w:leftChars="0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※通常分は１名以上</w:t>
      </w:r>
    </w:p>
    <w:p>
      <w:pPr>
        <w:pStyle w:val="0"/>
        <w:ind w:left="0" w:leftChars="0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※特別分、企業等通常分、特別承認事業は常勤換算１名以上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（２）受益者</w:t>
      </w:r>
    </w:p>
    <w:tbl>
      <w:tblPr>
        <w:tblStyle w:val="17"/>
        <w:tblW w:w="8442" w:type="dxa"/>
        <w:jc w:val="left"/>
        <w:tblInd w:w="221" w:type="dxa"/>
        <w:tblLayout w:type="fixed"/>
        <w:tblLook w:firstRow="1" w:lastRow="0" w:firstColumn="1" w:lastColumn="0" w:noHBand="0" w:noVBand="1" w:val="04A0"/>
      </w:tblPr>
      <w:tblGrid>
        <w:gridCol w:w="1679"/>
        <w:gridCol w:w="1673"/>
        <w:gridCol w:w="1681"/>
        <w:gridCol w:w="1688"/>
        <w:gridCol w:w="1721"/>
      </w:tblGrid>
      <w:tr>
        <w:trPr>
          <w:trHeight w:val="557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受益者</w:t>
            </w:r>
          </w:p>
        </w:tc>
        <w:tc>
          <w:tcPr>
            <w:tcW w:w="167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品目</w:t>
            </w:r>
          </w:p>
        </w:tc>
        <w:tc>
          <w:tcPr>
            <w:tcW w:w="168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現状の取引額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（○年○月期）</w:t>
            </w:r>
          </w:p>
        </w:tc>
        <w:tc>
          <w:tcPr>
            <w:tcW w:w="168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計画最終年度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（○年○月期）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増加量</w:t>
            </w:r>
          </w:p>
        </w:tc>
      </w:tr>
      <w:tr>
        <w:trPr/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7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72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7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72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7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72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7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72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7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72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※通常分は１名以上</w:t>
      </w:r>
      <w:bookmarkStart w:id="0" w:name="_GoBack"/>
      <w:bookmarkEnd w:id="0"/>
    </w:p>
    <w:p>
      <w:pPr>
        <w:pStyle w:val="0"/>
        <w:ind w:left="0" w:leftChars="0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※特別分、企業等通常分、特別承認事業は５名以上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（３）主要原材料等の県内産割合（企業等通常分）</w:t>
      </w:r>
    </w:p>
    <w:p>
      <w:pPr>
        <w:pStyle w:val="0"/>
        <w:ind w:left="0" w:leftChars="0"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直近実績の県内産割合（金額</w:t>
      </w:r>
      <w:r>
        <w:rPr>
          <w:rFonts w:hint="eastAsia" w:ascii="ＭＳ 明朝" w:hAnsi="ＭＳ 明朝" w:eastAsia="ＭＳ 明朝"/>
          <w:sz w:val="22"/>
        </w:rPr>
        <w:t>or</w:t>
      </w:r>
      <w:r>
        <w:rPr>
          <w:rFonts w:hint="eastAsia" w:ascii="ＭＳ 明朝" w:hAnsi="ＭＳ 明朝" w:eastAsia="ＭＳ 明朝"/>
          <w:sz w:val="22"/>
        </w:rPr>
        <w:t>数量）　</w:t>
      </w:r>
      <w:r>
        <w:rPr>
          <w:rFonts w:hint="eastAsia" w:ascii="ＭＳ 明朝" w:hAnsi="ＭＳ 明朝" w:eastAsia="ＭＳ 明朝"/>
          <w:sz w:val="22"/>
          <w:u w:val="thick" w:color="auto"/>
        </w:rPr>
        <w:t>　　　</w:t>
      </w:r>
      <w:r>
        <w:rPr>
          <w:rFonts w:hint="eastAsia" w:ascii="ＭＳ 明朝" w:hAnsi="ＭＳ 明朝" w:eastAsia="ＭＳ 明朝"/>
          <w:sz w:val="22"/>
        </w:rPr>
        <w:t>％　（参考様式８参照）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（４）売上額の向上（企業等通常分）</w:t>
      </w:r>
    </w:p>
    <w:p>
      <w:pPr>
        <w:pStyle w:val="0"/>
        <w:ind w:left="0" w:leftChars="0"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５年で</w:t>
      </w:r>
      <w:r>
        <w:rPr>
          <w:rFonts w:hint="eastAsia" w:ascii="ＭＳ 明朝" w:hAnsi="ＭＳ 明朝" w:eastAsia="ＭＳ 明朝"/>
          <w:sz w:val="22"/>
          <w:u w:val="thick" w:color="auto"/>
        </w:rPr>
        <w:t>　　　　　</w:t>
      </w:r>
      <w:r>
        <w:rPr>
          <w:rFonts w:hint="eastAsia" w:ascii="ＭＳ 明朝" w:hAnsi="ＭＳ 明朝" w:eastAsia="ＭＳ 明朝"/>
          <w:sz w:val="22"/>
          <w:u w:val="none" w:color="auto"/>
        </w:rPr>
        <w:t>％向上　（</w:t>
      </w:r>
      <w:r>
        <w:rPr>
          <w:rFonts w:hint="eastAsia" w:ascii="ＭＳ 明朝" w:hAnsi="ＭＳ 明朝" w:eastAsia="ＭＳ 明朝"/>
          <w:sz w:val="22"/>
        </w:rPr>
        <w:t>参考様式７参照）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（５）付加価値額の向上（企業等通常分）</w:t>
      </w:r>
    </w:p>
    <w:p>
      <w:pPr>
        <w:pStyle w:val="0"/>
        <w:ind w:left="0" w:leftChars="0"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５年で</w:t>
      </w:r>
      <w:r>
        <w:rPr>
          <w:rFonts w:hint="eastAsia" w:ascii="ＭＳ 明朝" w:hAnsi="ＭＳ 明朝" w:eastAsia="ＭＳ 明朝"/>
          <w:sz w:val="22"/>
          <w:u w:val="thick" w:color="auto"/>
        </w:rPr>
        <w:t>　　　　　</w:t>
      </w:r>
      <w:r>
        <w:rPr>
          <w:rFonts w:hint="eastAsia" w:ascii="ＭＳ 明朝" w:hAnsi="ＭＳ 明朝" w:eastAsia="ＭＳ 明朝"/>
          <w:sz w:val="22"/>
          <w:u w:val="none" w:color="auto"/>
        </w:rPr>
        <w:t>％向上　（</w:t>
      </w:r>
      <w:r>
        <w:rPr>
          <w:rFonts w:hint="eastAsia" w:ascii="ＭＳ 明朝" w:hAnsi="ＭＳ 明朝" w:eastAsia="ＭＳ 明朝"/>
          <w:sz w:val="22"/>
        </w:rPr>
        <w:t>参考様式７参照）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13</w:t>
      </w:r>
      <w:r>
        <w:rPr>
          <w:rFonts w:hint="eastAsia" w:ascii="ＭＳ 明朝" w:hAnsi="ＭＳ 明朝" w:eastAsia="ＭＳ 明朝"/>
          <w:sz w:val="22"/>
        </w:rPr>
        <w:t>　土地、建物に係る許認可、法律関係</w:t>
      </w:r>
    </w:p>
    <w:p>
      <w:pPr>
        <w:pStyle w:val="0"/>
        <w:ind w:left="0" w:leftChars="0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・農地転用手続、農振除外手続：</w:t>
      </w: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許可済み　申請中（○年○月許可見込み）　該当なし</w:t>
      </w:r>
    </w:p>
    <w:p>
      <w:pPr>
        <w:pStyle w:val="0"/>
        <w:ind w:left="0" w:leftChars="0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・施設整備等を実施する土地又は建物の状況</w:t>
      </w: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土地：自己所有　他者所有（貸借契約済み）</w:t>
      </w: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建物：自己所有　他者所有（貸借契約済み）　該当なし</w:t>
      </w: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抵当権：あり　抹消手続中（○年○月予定）　該当なし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・土地、建物に対する国補助金や他の県補助金の活用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該当あり（補助金名：　　　　　　　　）　　該当なし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14</w:t>
      </w:r>
      <w:r>
        <w:rPr>
          <w:rFonts w:hint="eastAsia" w:ascii="ＭＳ 明朝" w:hAnsi="ＭＳ 明朝" w:eastAsia="ＭＳ 明朝"/>
          <w:sz w:val="22"/>
        </w:rPr>
        <w:t>　加算要件（拠点加算）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（１）付加機能（レストラン又は加工場）を有する複合施設であること</w:t>
      </w:r>
    </w:p>
    <w:p>
      <w:pPr>
        <w:pStyle w:val="0"/>
        <w:ind w:left="0" w:leftChars="0" w:firstLine="63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224790</wp:posOffset>
                </wp:positionV>
                <wp:extent cx="5311775" cy="5270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531177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7.7pt;mso-position-vertical-relative:text;mso-position-horizontal-relative:text;position:absolute;height:41.5pt;mso-wrap-distance-top:0pt;width:418.25pt;mso-wrap-distance-left:16pt;margin-left:34.04pt;z-index:4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2"/>
        </w:rPr>
        <w:t>【付加機能の内容】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（２）付加機能の売上額</w:t>
      </w:r>
      <w:r>
        <w:rPr>
          <w:rFonts w:hint="eastAsia" w:ascii="ＭＳ 明朝" w:hAnsi="ＭＳ 明朝" w:eastAsia="ＭＳ 明朝"/>
          <w:sz w:val="22"/>
        </w:rPr>
        <w:t>3,000</w:t>
      </w:r>
      <w:r>
        <w:rPr>
          <w:rFonts w:hint="eastAsia" w:ascii="ＭＳ 明朝" w:hAnsi="ＭＳ 明朝" w:eastAsia="ＭＳ 明朝"/>
          <w:sz w:val="22"/>
        </w:rPr>
        <w:t>万円以上</w:t>
      </w:r>
    </w:p>
    <w:p>
      <w:pPr>
        <w:pStyle w:val="0"/>
        <w:ind w:left="0" w:leftChars="0"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売上額</w:t>
      </w:r>
      <w:r>
        <w:rPr>
          <w:rFonts w:hint="eastAsia" w:ascii="ＭＳ 明朝" w:hAnsi="ＭＳ 明朝" w:eastAsia="ＭＳ 明朝"/>
          <w:sz w:val="22"/>
          <w:u w:val="thick" w:color="auto"/>
        </w:rPr>
        <w:t>　　　　　　</w:t>
      </w:r>
      <w:r>
        <w:rPr>
          <w:rFonts w:hint="eastAsia" w:ascii="ＭＳ 明朝" w:hAnsi="ＭＳ 明朝" w:eastAsia="ＭＳ 明朝"/>
          <w:sz w:val="22"/>
          <w:u w:val="none" w:color="auto"/>
        </w:rPr>
        <w:t>円　（</w:t>
      </w:r>
      <w:r>
        <w:rPr>
          <w:rFonts w:hint="eastAsia" w:ascii="ＭＳ 明朝" w:hAnsi="ＭＳ 明朝" w:eastAsia="ＭＳ 明朝"/>
          <w:sz w:val="22"/>
        </w:rPr>
        <w:t>参考様式７参照）</w:t>
      </w: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（３）直接雇用２名以上（常勤換算）</w:t>
      </w:r>
    </w:p>
    <w:p>
      <w:pPr>
        <w:pStyle w:val="0"/>
        <w:ind w:left="0" w:leftChars="0"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12</w:t>
      </w:r>
      <w:r>
        <w:rPr>
          <w:rFonts w:hint="eastAsia" w:ascii="ＭＳ 明朝" w:hAnsi="ＭＳ 明朝" w:eastAsia="ＭＳ 明朝"/>
          <w:sz w:val="22"/>
        </w:rPr>
        <w:t>　経済波及効果要件（１）のとおり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417" w:right="1417" w:bottom="1134" w:left="1417" w:header="851" w:footer="794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475</TotalTime>
  <Pages>4</Pages>
  <Words>15</Words>
  <Characters>1781</Characters>
  <Application>JUST Note</Application>
  <Lines>1006</Lines>
  <Paragraphs>173</Paragraphs>
  <CharactersWithSpaces>1930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久保陽平</cp:lastModifiedBy>
  <cp:lastPrinted>2024-02-26T04:01:49Z</cp:lastPrinted>
  <dcterms:modified xsi:type="dcterms:W3CDTF">2024-03-28T04:39:24Z</dcterms:modified>
  <cp:revision>96</cp:revision>
</cp:coreProperties>
</file>