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【様式６－１】県立学校用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b w:val="1"/>
          <w:color w:val="000000"/>
          <w:kern w:val="0"/>
          <w:sz w:val="24"/>
        </w:rPr>
      </w:pP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○○消防長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</w:t>
      </w:r>
      <w:r>
        <w:rPr>
          <w:rFonts w:hint="eastAsia" w:asciiTheme="minorEastAsia" w:hAnsiTheme="minorEastAsia"/>
          <w:color w:val="000000"/>
          <w:spacing w:val="60"/>
          <w:kern w:val="0"/>
          <w:sz w:val="24"/>
          <w:u w:val="single" w:color="auto"/>
          <w:fitText w:val="960" w:id="1"/>
        </w:rPr>
        <w:t>学校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  <w:fitText w:val="96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    </w:t>
      </w:r>
    </w:p>
    <w:p>
      <w:pPr>
        <w:pStyle w:val="0"/>
        <w:ind w:firstLine="5880" w:firstLineChars="245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学校長名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                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印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が処方されている児童生徒の緊急時の連携について（依頼）（例）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下記の内容について、緊急時の対応にご配慮いただきますようお願いいたします。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□</w:t>
      </w: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を処方されている児童生徒　</w:t>
      </w:r>
      <w:r>
        <w:rPr>
          <w:rFonts w:hint="eastAsia"/>
          <w:sz w:val="24"/>
        </w:rPr>
        <w:t>　　　　　　　　平成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日現在</w:t>
      </w:r>
    </w:p>
    <w:tbl>
      <w:tblPr>
        <w:tblStyle w:val="29"/>
        <w:tblW w:w="9099" w:type="dxa"/>
        <w:jc w:val="left"/>
        <w:tblInd w:w="932" w:type="dxa"/>
        <w:tblLayout w:type="fixed"/>
        <w:tblLook w:firstRow="1" w:lastRow="0" w:firstColumn="1" w:lastColumn="0" w:noHBand="0" w:noVBand="1" w:val="04A0"/>
      </w:tblPr>
      <w:tblGrid>
        <w:gridCol w:w="1276"/>
        <w:gridCol w:w="1444"/>
        <w:gridCol w:w="1391"/>
        <w:gridCol w:w="4988"/>
      </w:tblGrid>
      <w:tr>
        <w:trPr>
          <w:trHeight w:val="1176" w:hRule="atLeast"/>
        </w:trPr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44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49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アレルギー疾患の原因等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4.25pt;margin-left:-2.95pt;mso-position-horizontal-relative:text;mso-position-vertical-relative:text;position:absolute;height:32.25pt;width:242.2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0"/>
              </w:rPr>
              <w:t>食物、食物依存性運動誘発アナフィラキシー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運動誘発アナフィラキシー、昆虫、医薬品、その他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9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pict>
          <v:rect id="_x0000_s1027" style="margin-top:45.25pt;margin-left:288.85000000000002pt;mso-position-horizontal-relative:text;mso-position-vertical-relative:text;position:absolute;height:93pt;width:207pt;z-index:3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問合せ先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高知県立　　　　　　　学校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担当者氏名：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電　　　話：</w:t>
                  </w:r>
                </w:p>
                <w:p>
                  <w:pPr>
                    <w:pStyle w:val="0"/>
                    <w:ind w:firstLine="24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  <w:sz w:val="24"/>
                    </w:rPr>
                    <w:t>Ｆ　Ａ　Ｘ：　　</w:t>
                  </w:r>
                  <w:r>
                    <w:rPr>
                      <w:rFonts w:hint="eastAsia"/>
                    </w:rPr>
                    <w:t>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　</w:t>
      </w:r>
    </w:p>
    <w:sectPr>
      <w:headerReference r:id="rId5" w:type="default"/>
      <w:footerReference r:id="rId6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Theme="minorEastAsia" w:hAnsiTheme="minorEastAsia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Theme="minorEastAsia" w:hAnsiTheme="minorEastAsia"/>
      <w:color w:val="000000"/>
      <w:kern w:val="0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30">
    <w:name w:val="Light Shading Accent 5"/>
    <w:basedOn w:val="11"/>
    <w:next w:val="30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31">
    <w:name w:val="Light Shading Accent 6"/>
    <w:basedOn w:val="11"/>
    <w:next w:val="31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2">
    <w:name w:val="Light Shading"/>
    <w:basedOn w:val="11"/>
    <w:next w:val="32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3">
    <w:name w:val="Light Shading Accent 4"/>
    <w:basedOn w:val="11"/>
    <w:next w:val="33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58</Words>
  <Characters>336</Characters>
  <Application>JUST Note</Application>
  <Lines>2</Lines>
  <Paragraphs>1</Paragraphs>
  <CharactersWithSpaces>393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2018-01-24T11:29:06Z</cp:lastPrinted>
  <dcterms:created xsi:type="dcterms:W3CDTF">2017-12-04T10:56:00Z</dcterms:created>
  <dcterms:modified xsi:type="dcterms:W3CDTF">2018-01-22T04:01:16Z</dcterms:modified>
  <cp:revision>6</cp:revision>
</cp:coreProperties>
</file>