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rPr>
      </w:pPr>
      <w:bookmarkStart w:id="0" w:name="_GoBack"/>
      <w:bookmarkEnd w:id="0"/>
      <w:r>
        <w:rPr>
          <w:rFonts w:hint="eastAsia" w:ascii="ＭＳ ゴシック" w:hAnsi="ＭＳ ゴシック" w:eastAsia="ＭＳ ゴシック"/>
          <w:b w:val="1"/>
        </w:rPr>
        <w:t>第</w:t>
      </w:r>
      <w:r>
        <w:rPr>
          <w:rFonts w:hint="eastAsia" w:ascii="ＭＳ ゴシック" w:hAnsi="ＭＳ ゴシック" w:eastAsia="ＭＳ ゴシック"/>
          <w:b w:val="1"/>
        </w:rPr>
        <w:t>46</w:t>
      </w:r>
      <w:r>
        <w:rPr>
          <w:rFonts w:hint="eastAsia" w:ascii="ＭＳ ゴシック" w:hAnsi="ＭＳ ゴシック" w:eastAsia="ＭＳ ゴシック"/>
          <w:b w:val="1"/>
        </w:rPr>
        <w:t>号様式</w:t>
      </w:r>
      <w:r>
        <w:rPr>
          <w:rFonts w:hint="eastAsia"/>
        </w:rPr>
        <w:t>（第</w:t>
      </w:r>
      <w:r>
        <w:rPr>
          <w:rFonts w:hint="eastAsia"/>
        </w:rPr>
        <w:t>10</w:t>
      </w:r>
      <w:r>
        <w:rPr>
          <w:rFonts w:hint="eastAsia"/>
        </w:rPr>
        <w:t>条関係）</w:t>
      </w:r>
    </w:p>
    <w:p>
      <w:pPr>
        <w:pStyle w:val="0"/>
        <w:overflowPunct w:val="0"/>
        <w:autoSpaceDE w:val="0"/>
        <w:autoSpaceDN w:val="0"/>
        <w:ind w:firstLine="7232" w:firstLineChars="3200"/>
        <w:rPr>
          <w:rFonts w:hint="default"/>
        </w:rPr>
      </w:pPr>
      <w:r>
        <w:rPr>
          <w:rFonts w:hint="eastAsia"/>
        </w:rPr>
        <w:t>年　　月　　日</w:t>
      </w:r>
    </w:p>
    <w:p>
      <w:pPr>
        <w:pStyle w:val="0"/>
        <w:overflowPunct w:val="0"/>
        <w:autoSpaceDE w:val="0"/>
        <w:autoSpaceDN w:val="0"/>
        <w:rPr>
          <w:rFonts w:hint="default"/>
        </w:rPr>
      </w:pPr>
    </w:p>
    <w:p>
      <w:pPr>
        <w:pStyle w:val="0"/>
        <w:overflowPunct w:val="0"/>
        <w:autoSpaceDE w:val="0"/>
        <w:autoSpaceDN w:val="0"/>
        <w:ind w:firstLine="226" w:firstLineChars="100"/>
        <w:rPr>
          <w:rFonts w:hint="default"/>
        </w:rPr>
      </w:pPr>
      <w:r>
        <w:rPr>
          <w:rFonts w:hint="eastAsia"/>
        </w:rPr>
        <w:t>高知県知事　様</w:t>
      </w:r>
    </w:p>
    <w:p>
      <w:pPr>
        <w:pStyle w:val="0"/>
        <w:overflowPunct w:val="0"/>
        <w:autoSpaceDE w:val="0"/>
        <w:autoSpaceDN w:val="0"/>
        <w:rPr>
          <w:rFonts w:hint="default"/>
        </w:rPr>
      </w:pPr>
    </w:p>
    <w:p>
      <w:pPr>
        <w:pStyle w:val="0"/>
        <w:overflowPunct w:val="0"/>
        <w:autoSpaceDE w:val="0"/>
        <w:autoSpaceDN w:val="0"/>
        <w:ind w:firstLine="3390" w:firstLineChars="1500"/>
        <w:rPr>
          <w:rFonts w:hint="default"/>
        </w:rPr>
      </w:pPr>
      <w:r>
        <w:rPr>
          <w:rFonts w:hint="eastAsia"/>
        </w:rPr>
        <w:t>申請者（管理者）　住所</w:t>
      </w:r>
    </w:p>
    <w:p>
      <w:pPr>
        <w:pStyle w:val="0"/>
        <w:overflowPunct w:val="0"/>
        <w:autoSpaceDE w:val="0"/>
        <w:autoSpaceDN w:val="0"/>
        <w:ind w:firstLine="5424" w:firstLineChars="2400"/>
        <w:rPr>
          <w:rFonts w:hint="default"/>
        </w:rPr>
      </w:pPr>
      <w:r>
        <w:rPr>
          <w:rFonts w:hint="eastAsia"/>
        </w:rPr>
        <w:t>氏名　　　　　　　　　　　　㊞</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病院医師宿直免除認定申請書</w:t>
      </w:r>
    </w:p>
    <w:p>
      <w:pPr>
        <w:pStyle w:val="0"/>
        <w:overflowPunct w:val="0"/>
        <w:autoSpaceDE w:val="0"/>
        <w:autoSpaceDN w:val="0"/>
        <w:rPr>
          <w:rFonts w:hint="default"/>
        </w:rPr>
      </w:pPr>
    </w:p>
    <w:p>
      <w:pPr>
        <w:pStyle w:val="0"/>
        <w:overflowPunct w:val="0"/>
        <w:autoSpaceDE w:val="0"/>
        <w:autoSpaceDN w:val="0"/>
        <w:ind w:firstLine="226" w:firstLineChars="100"/>
        <w:rPr>
          <w:rFonts w:hint="default"/>
        </w:rPr>
      </w:pPr>
      <w:r>
        <w:rPr>
          <w:rFonts w:hint="eastAsia"/>
        </w:rPr>
        <w:t>病院に医師を宿直させないことについて医療法施行規則第９条の</w:t>
      </w:r>
      <w:r>
        <w:rPr>
          <w:rFonts w:hint="eastAsia"/>
        </w:rPr>
        <w:t>15</w:t>
      </w:r>
      <w:r>
        <w:rPr>
          <w:rFonts w:hint="eastAsia"/>
        </w:rPr>
        <w:t>の２の認定を受けたいので、同条の規定により下記のとおり関係書類を添えて申請します。</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記</w:t>
      </w:r>
    </w:p>
    <w:p>
      <w:pPr>
        <w:pStyle w:val="0"/>
        <w:overflowPunct w:val="0"/>
        <w:autoSpaceDE w:val="0"/>
        <w:autoSpaceDN w:val="0"/>
        <w:rPr>
          <w:rFonts w:hint="default"/>
        </w:rPr>
      </w:pPr>
    </w:p>
    <w:p>
      <w:pPr>
        <w:pStyle w:val="0"/>
        <w:overflowPunct w:val="0"/>
        <w:autoSpaceDE w:val="0"/>
        <w:autoSpaceDN w:val="0"/>
        <w:rPr>
          <w:rFonts w:hint="default"/>
        </w:rPr>
      </w:pPr>
      <w:r>
        <w:rPr>
          <w:rFonts w:hint="eastAsia"/>
        </w:rPr>
        <w:t>１　病院の</w:t>
      </w:r>
      <w:r>
        <w:rPr>
          <w:rFonts w:hint="default"/>
        </w:rPr>
        <w:t>開設者の住所及び氏名（法人</w:t>
      </w:r>
      <w:r>
        <w:rPr>
          <w:rFonts w:hint="eastAsia"/>
        </w:rPr>
        <w:t>の場合</w:t>
      </w:r>
      <w:r>
        <w:rPr>
          <w:rFonts w:hint="default"/>
        </w:rPr>
        <w:t>は、主たる事務所の所在地</w:t>
      </w:r>
      <w:r>
        <w:rPr>
          <w:rFonts w:hint="eastAsia"/>
        </w:rPr>
        <w:t>及び名称</w:t>
      </w:r>
      <w:r>
        <w:rPr>
          <w:rFonts w:hint="default"/>
        </w:rPr>
        <w:t>）</w:t>
      </w: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r>
        <w:rPr>
          <w:rFonts w:hint="eastAsia"/>
        </w:rPr>
        <w:t>２　病院の名称</w:t>
      </w: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r>
        <w:rPr>
          <w:rFonts w:hint="eastAsia"/>
        </w:rPr>
        <w:t>３　病院の所在の場所及び電話番号</w:t>
      </w: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r>
        <w:rPr>
          <w:rFonts w:hint="eastAsia"/>
        </w:rPr>
        <w:t>４　病院の診療科名及び病床種別ごとの許可病床数</w:t>
      </w: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r>
        <w:rPr>
          <w:rFonts w:hint="eastAsia"/>
        </w:rPr>
        <w:t>５　病院に医師を宿直させない理由</w:t>
      </w: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r>
        <w:rPr>
          <w:rFonts w:hint="eastAsia"/>
        </w:rPr>
        <w:t>６　宿直する医師の業務をする医師の宿舎等の位置及び病院との距離</w:t>
      </w: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ind w:left="226" w:hanging="226" w:hangingChars="100"/>
        <w:rPr>
          <w:rFonts w:hint="default"/>
        </w:rPr>
      </w:pPr>
      <w:r>
        <w:rPr>
          <w:rFonts w:hint="eastAsia"/>
        </w:rPr>
        <w:t>７　宿直する医師の業務をする医師と病院との連絡体制（誰が、誰に、どのような手段で連絡するか等）</w:t>
      </w: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r>
        <w:rPr>
          <w:rFonts w:hint="eastAsia"/>
        </w:rPr>
        <w:t>８　その他必要な事項</w:t>
      </w: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r>
        <w:rPr>
          <w:rFonts w:hint="eastAsia"/>
        </w:rPr>
        <w:t>注　次に掲げる書類を添えてください。</w:t>
      </w:r>
    </w:p>
    <w:p>
      <w:pPr>
        <w:pStyle w:val="0"/>
        <w:overflowPunct w:val="0"/>
        <w:autoSpaceDE w:val="0"/>
        <w:autoSpaceDN w:val="0"/>
        <w:ind w:firstLine="452" w:firstLineChars="200"/>
        <w:rPr>
          <w:rFonts w:hint="default"/>
        </w:rPr>
      </w:pPr>
      <w:r>
        <w:rPr>
          <w:rFonts w:hint="eastAsia"/>
        </w:rPr>
        <w:t>(</w:t>
      </w:r>
      <w:r>
        <w:rPr>
          <w:rFonts w:hint="eastAsia"/>
        </w:rPr>
        <w:t>１</w:t>
      </w:r>
      <w:r>
        <w:rPr>
          <w:rFonts w:hint="eastAsia"/>
        </w:rPr>
        <w:t>)</w:t>
      </w:r>
      <w:r>
        <w:rPr>
          <w:rFonts w:hint="eastAsia"/>
        </w:rPr>
        <w:t>　病院及び医師の宿舎等の付近の見取図</w:t>
      </w:r>
    </w:p>
    <w:p>
      <w:pPr>
        <w:pStyle w:val="0"/>
        <w:overflowPunct w:val="0"/>
        <w:autoSpaceDE w:val="0"/>
        <w:autoSpaceDN w:val="0"/>
        <w:ind w:firstLine="452" w:firstLineChars="200"/>
        <w:rPr>
          <w:rFonts w:hint="default"/>
        </w:rPr>
      </w:pPr>
      <w:r>
        <w:rPr>
          <w:rFonts w:hint="eastAsia"/>
        </w:rPr>
        <w:t>(</w:t>
      </w:r>
      <w:r>
        <w:rPr>
          <w:rFonts w:hint="eastAsia"/>
        </w:rPr>
        <w:t>２</w:t>
      </w:r>
      <w:r>
        <w:rPr>
          <w:rFonts w:hint="eastAsia"/>
        </w:rPr>
        <w:t>)</w:t>
      </w:r>
      <w:r>
        <w:rPr>
          <w:rFonts w:hint="eastAsia"/>
        </w:rPr>
        <w:t>　宿直する医師の業務をする医師の氏名</w:t>
      </w:r>
    </w:p>
    <w:p>
      <w:pPr>
        <w:pStyle w:val="0"/>
        <w:overflowPunct w:val="0"/>
        <w:autoSpaceDE w:val="0"/>
        <w:autoSpaceDN w:val="0"/>
        <w:ind w:left="678" w:leftChars="200" w:hanging="226" w:hangingChars="100"/>
        <w:rPr>
          <w:rFonts w:hint="default"/>
        </w:rPr>
      </w:pPr>
      <w:r>
        <w:rPr>
          <w:rFonts w:hint="eastAsia"/>
        </w:rPr>
        <w:t>(</w:t>
      </w:r>
      <w:r>
        <w:rPr>
          <w:rFonts w:hint="eastAsia"/>
        </w:rPr>
        <w:t>３</w:t>
      </w:r>
      <w:r>
        <w:rPr>
          <w:rFonts w:hint="eastAsia"/>
        </w:rPr>
        <w:t>)</w:t>
      </w:r>
      <w:r>
        <w:rPr>
          <w:rFonts w:hint="eastAsia"/>
        </w:rPr>
        <w:t>　宿直する医師の業務をする医師が速やかに診療を行うことができる体制を確保していることが分かる資料（病院内の規程、内規等）</w:t>
      </w:r>
    </w:p>
    <w:p>
      <w:pPr>
        <w:pStyle w:val="0"/>
        <w:overflowPunct w:val="0"/>
        <w:autoSpaceDE w:val="0"/>
        <w:autoSpaceDN w:val="0"/>
        <w:jc w:val="center"/>
        <w:rPr>
          <w:rFonts w:hint="default"/>
          <w:color w:val="auto"/>
          <w:sz w:val="24"/>
        </w:rPr>
      </w:pPr>
    </w:p>
    <w:p>
      <w:pPr>
        <w:pStyle w:val="0"/>
        <w:overflowPunct w:val="0"/>
        <w:autoSpaceDE w:val="0"/>
        <w:autoSpaceDN w:val="0"/>
        <w:jc w:val="center"/>
        <w:rPr>
          <w:rFonts w:hint="default"/>
          <w:color w:val="auto"/>
          <w:sz w:val="24"/>
        </w:rPr>
      </w:pPr>
      <w:r>
        <w:rPr>
          <w:rFonts w:hint="eastAsia"/>
          <w:color w:val="auto"/>
          <w:sz w:val="24"/>
        </w:rPr>
        <w:t>【補足説明】</w:t>
      </w:r>
    </w:p>
    <w:p>
      <w:pPr>
        <w:pStyle w:val="0"/>
        <w:overflowPunct w:val="0"/>
        <w:autoSpaceDE w:val="0"/>
        <w:autoSpaceDN w:val="0"/>
        <w:jc w:val="center"/>
        <w:rPr>
          <w:rFonts w:hint="default"/>
          <w:color w:val="auto"/>
          <w:sz w:val="24"/>
        </w:rPr>
      </w:pPr>
    </w:p>
    <w:p>
      <w:pPr>
        <w:pStyle w:val="0"/>
        <w:overflowPunct w:val="0"/>
        <w:autoSpaceDE w:val="0"/>
        <w:autoSpaceDN w:val="0"/>
        <w:rPr>
          <w:rFonts w:hint="default"/>
          <w:color w:val="auto"/>
          <w:sz w:val="24"/>
        </w:rPr>
      </w:pPr>
    </w:p>
    <w:p>
      <w:pPr>
        <w:pStyle w:val="0"/>
        <w:overflowPunct w:val="0"/>
        <w:autoSpaceDE w:val="0"/>
        <w:autoSpaceDN w:val="0"/>
        <w:ind w:firstLine="246" w:firstLineChars="100"/>
        <w:rPr>
          <w:rFonts w:hint="eastAsia"/>
          <w:color w:val="auto"/>
          <w:sz w:val="24"/>
        </w:rPr>
      </w:pPr>
      <w:r>
        <w:rPr>
          <w:rFonts w:hint="eastAsia"/>
          <w:color w:val="auto"/>
          <w:sz w:val="24"/>
        </w:rPr>
        <w:t>医療法施行規則第９条の</w:t>
      </w:r>
      <w:r>
        <w:rPr>
          <w:rFonts w:hint="eastAsia"/>
          <w:color w:val="auto"/>
          <w:sz w:val="24"/>
        </w:rPr>
        <w:t>15</w:t>
      </w:r>
      <w:r>
        <w:rPr>
          <w:rFonts w:hint="eastAsia"/>
          <w:color w:val="auto"/>
          <w:sz w:val="24"/>
        </w:rPr>
        <w:t>の２に規定する「病院の入院患者の病状が急変した場合においても当該病院の医師が速やかに診療を行う体制が確保されているものとして当該病院の管理者があらかじめ当該病院の所在地の都道府県知事に認められた場合」については、下記のとおり取り扱うこと。</w:t>
      </w:r>
    </w:p>
    <w:p>
      <w:pPr>
        <w:pStyle w:val="0"/>
        <w:overflowPunct w:val="0"/>
        <w:autoSpaceDE w:val="0"/>
        <w:autoSpaceDN w:val="0"/>
        <w:ind w:leftChars="0" w:firstLine="0" w:firstLineChars="0"/>
        <w:rPr>
          <w:rFonts w:hint="eastAsia"/>
          <w:color w:val="auto"/>
          <w:sz w:val="24"/>
        </w:rPr>
      </w:pPr>
    </w:p>
    <w:p>
      <w:pPr>
        <w:pStyle w:val="0"/>
        <w:overflowPunct w:val="0"/>
        <w:autoSpaceDE w:val="0"/>
        <w:autoSpaceDN w:val="0"/>
        <w:ind w:leftChars="0" w:firstLine="0" w:firstLineChars="0"/>
        <w:jc w:val="center"/>
        <w:rPr>
          <w:rFonts w:hint="eastAsia"/>
          <w:color w:val="auto"/>
          <w:sz w:val="24"/>
        </w:rPr>
      </w:pPr>
      <w:r>
        <w:rPr>
          <w:rFonts w:hint="eastAsia"/>
          <w:color w:val="auto"/>
          <w:sz w:val="24"/>
        </w:rPr>
        <w:t>記</w:t>
      </w:r>
    </w:p>
    <w:p>
      <w:pPr>
        <w:pStyle w:val="0"/>
        <w:overflowPunct w:val="0"/>
        <w:autoSpaceDE w:val="0"/>
        <w:autoSpaceDN w:val="0"/>
        <w:ind w:leftChars="0" w:firstLine="0" w:firstLineChars="0"/>
        <w:rPr>
          <w:rFonts w:hint="eastAsia"/>
          <w:color w:val="auto"/>
          <w:sz w:val="24"/>
        </w:rPr>
      </w:pPr>
    </w:p>
    <w:p>
      <w:pPr>
        <w:pStyle w:val="0"/>
        <w:overflowPunct w:val="0"/>
        <w:autoSpaceDE w:val="0"/>
        <w:autoSpaceDN w:val="0"/>
        <w:ind w:firstLine="246" w:firstLineChars="100"/>
        <w:rPr>
          <w:rFonts w:hint="eastAsia"/>
          <w:color w:val="auto"/>
          <w:sz w:val="24"/>
        </w:rPr>
      </w:pPr>
      <w:r>
        <w:rPr>
          <w:rFonts w:hint="eastAsia"/>
          <w:color w:val="auto"/>
          <w:sz w:val="24"/>
        </w:rPr>
        <w:t>速やかに診療が行える体制が確保されているものとして当該病院の所在地の都道府県知事が認める際の具体的な基準は、次のア～エのすべてを満たすものとする。</w:t>
      </w:r>
      <w:r>
        <w:rPr>
          <w:rFonts w:hint="eastAsia"/>
          <w:color w:val="auto"/>
          <w:sz w:val="24"/>
        </w:rPr>
        <w:t xml:space="preserve"> </w:t>
      </w:r>
    </w:p>
    <w:p>
      <w:pPr>
        <w:pStyle w:val="0"/>
        <w:overflowPunct w:val="0"/>
        <w:autoSpaceDE w:val="0"/>
        <w:autoSpaceDN w:val="0"/>
        <w:ind w:firstLine="246" w:firstLineChars="100"/>
        <w:rPr>
          <w:rFonts w:hint="eastAsia"/>
          <w:color w:val="auto"/>
          <w:sz w:val="24"/>
        </w:rPr>
      </w:pPr>
    </w:p>
    <w:p>
      <w:pPr>
        <w:pStyle w:val="0"/>
        <w:overflowPunct w:val="0"/>
        <w:autoSpaceDE w:val="0"/>
        <w:autoSpaceDN w:val="0"/>
        <w:ind w:left="246" w:hanging="246" w:hangingChars="100"/>
        <w:rPr>
          <w:rFonts w:hint="eastAsia"/>
          <w:color w:val="auto"/>
          <w:sz w:val="24"/>
        </w:rPr>
      </w:pPr>
      <w:r>
        <w:rPr>
          <w:rFonts w:hint="eastAsia"/>
          <w:color w:val="auto"/>
          <w:sz w:val="24"/>
        </w:rPr>
        <w:t>ア</w:t>
      </w:r>
      <w:r>
        <w:rPr>
          <w:rFonts w:hint="eastAsia"/>
          <w:color w:val="auto"/>
          <w:sz w:val="24"/>
        </w:rPr>
        <w:t xml:space="preserve"> </w:t>
      </w:r>
      <w:r>
        <w:rPr>
          <w:rFonts w:hint="eastAsia"/>
          <w:color w:val="auto"/>
          <w:sz w:val="24"/>
        </w:rPr>
        <w:t>入院患者の病状が急変した場合に、当該病院の看護師等があらかじめ定められた医師へ連絡をする体制が常時確保されていること。</w:t>
      </w:r>
      <w:r>
        <w:rPr>
          <w:rFonts w:hint="eastAsia"/>
          <w:color w:val="auto"/>
          <w:sz w:val="24"/>
        </w:rPr>
        <w:t xml:space="preserve"> </w:t>
      </w:r>
    </w:p>
    <w:p>
      <w:pPr>
        <w:pStyle w:val="0"/>
        <w:overflowPunct w:val="0"/>
        <w:autoSpaceDE w:val="0"/>
        <w:autoSpaceDN w:val="0"/>
        <w:ind w:left="246" w:hanging="246" w:hangingChars="100"/>
        <w:rPr>
          <w:rFonts w:hint="eastAsia"/>
          <w:color w:val="auto"/>
          <w:sz w:val="24"/>
        </w:rPr>
      </w:pPr>
    </w:p>
    <w:p>
      <w:pPr>
        <w:pStyle w:val="0"/>
        <w:overflowPunct w:val="0"/>
        <w:autoSpaceDE w:val="0"/>
        <w:autoSpaceDN w:val="0"/>
        <w:ind w:left="246" w:hanging="246" w:hangingChars="100"/>
        <w:rPr>
          <w:rFonts w:hint="eastAsia"/>
          <w:color w:val="auto"/>
          <w:sz w:val="24"/>
        </w:rPr>
      </w:pPr>
      <w:r>
        <w:rPr>
          <w:rFonts w:hint="eastAsia"/>
          <w:color w:val="auto"/>
          <w:sz w:val="24"/>
        </w:rPr>
        <w:t>イ</w:t>
      </w:r>
      <w:r>
        <w:rPr>
          <w:rFonts w:hint="eastAsia"/>
          <w:color w:val="auto"/>
          <w:sz w:val="24"/>
        </w:rPr>
        <w:t xml:space="preserve"> </w:t>
      </w:r>
      <w:r>
        <w:rPr>
          <w:rFonts w:hint="eastAsia"/>
          <w:color w:val="auto"/>
          <w:sz w:val="24"/>
        </w:rPr>
        <w:t>入院患者の病状が急変した場合に、当該医師が当該病院からの連絡を常時受けられること。</w:t>
      </w:r>
      <w:r>
        <w:rPr>
          <w:rFonts w:hint="eastAsia"/>
          <w:color w:val="auto"/>
          <w:sz w:val="24"/>
        </w:rPr>
        <w:t xml:space="preserve"> </w:t>
      </w:r>
    </w:p>
    <w:p>
      <w:pPr>
        <w:pStyle w:val="0"/>
        <w:overflowPunct w:val="0"/>
        <w:autoSpaceDE w:val="0"/>
        <w:autoSpaceDN w:val="0"/>
        <w:ind w:left="246" w:hanging="246" w:hangingChars="100"/>
        <w:rPr>
          <w:rFonts w:hint="eastAsia"/>
          <w:color w:val="auto"/>
          <w:sz w:val="24"/>
        </w:rPr>
      </w:pPr>
    </w:p>
    <w:p>
      <w:pPr>
        <w:pStyle w:val="0"/>
        <w:overflowPunct w:val="0"/>
        <w:autoSpaceDE w:val="0"/>
        <w:autoSpaceDN w:val="0"/>
        <w:rPr>
          <w:rFonts w:hint="eastAsia"/>
          <w:color w:val="auto"/>
          <w:sz w:val="24"/>
        </w:rPr>
      </w:pPr>
      <w:r>
        <w:rPr>
          <w:rFonts w:hint="eastAsia"/>
          <w:color w:val="auto"/>
          <w:sz w:val="24"/>
        </w:rPr>
        <w:t>ウ</w:t>
      </w:r>
      <w:r>
        <w:rPr>
          <w:rFonts w:hint="eastAsia"/>
          <w:color w:val="auto"/>
          <w:sz w:val="24"/>
        </w:rPr>
        <w:t xml:space="preserve"> </w:t>
      </w:r>
      <w:r>
        <w:rPr>
          <w:rFonts w:hint="eastAsia"/>
          <w:color w:val="auto"/>
          <w:sz w:val="24"/>
        </w:rPr>
        <w:t>当該医師が速やかに当該病院に駆けつけられる場所にいること。</w:t>
      </w:r>
      <w:r>
        <w:rPr>
          <w:rFonts w:hint="eastAsia"/>
          <w:color w:val="auto"/>
          <w:sz w:val="24"/>
        </w:rPr>
        <w:t xml:space="preserve"> </w:t>
      </w:r>
    </w:p>
    <w:p>
      <w:pPr>
        <w:pStyle w:val="0"/>
        <w:overflowPunct w:val="0"/>
        <w:autoSpaceDE w:val="0"/>
        <w:autoSpaceDN w:val="0"/>
        <w:ind w:left="226" w:leftChars="100" w:firstLine="246" w:firstLineChars="100"/>
        <w:rPr>
          <w:rFonts w:hint="eastAsia"/>
          <w:color w:val="auto"/>
          <w:sz w:val="24"/>
        </w:rPr>
      </w:pPr>
      <w:r>
        <w:rPr>
          <w:rFonts w:hint="eastAsia"/>
          <w:color w:val="auto"/>
          <w:sz w:val="24"/>
        </w:rPr>
        <w:t>特別の事情があって、速やかに駆けつけられない場合においても、少なくとも速やかに電話等で看護師等に診療に関する適切な指示を出せること。</w:t>
      </w:r>
      <w:r>
        <w:rPr>
          <w:rFonts w:hint="eastAsia"/>
          <w:color w:val="auto"/>
          <w:sz w:val="24"/>
        </w:rPr>
        <w:t xml:space="preserve"> </w:t>
      </w:r>
    </w:p>
    <w:p>
      <w:pPr>
        <w:pStyle w:val="0"/>
        <w:overflowPunct w:val="0"/>
        <w:autoSpaceDE w:val="0"/>
        <w:autoSpaceDN w:val="0"/>
        <w:ind w:left="226" w:leftChars="100" w:firstLine="246" w:firstLineChars="100"/>
        <w:rPr>
          <w:rFonts w:hint="eastAsia"/>
          <w:color w:val="auto"/>
          <w:sz w:val="24"/>
        </w:rPr>
      </w:pPr>
    </w:p>
    <w:p>
      <w:pPr>
        <w:pStyle w:val="0"/>
        <w:overflowPunct w:val="0"/>
        <w:autoSpaceDE w:val="0"/>
        <w:autoSpaceDN w:val="0"/>
        <w:rPr>
          <w:rFonts w:hint="eastAsia"/>
          <w:color w:val="auto"/>
          <w:sz w:val="24"/>
        </w:rPr>
      </w:pPr>
      <w:r>
        <w:rPr>
          <w:rFonts w:hint="eastAsia"/>
          <w:color w:val="auto"/>
          <w:sz w:val="24"/>
        </w:rPr>
        <w:t>エ</w:t>
      </w:r>
      <w:r>
        <w:rPr>
          <w:rFonts w:hint="eastAsia"/>
          <w:color w:val="auto"/>
          <w:sz w:val="24"/>
        </w:rPr>
        <w:t xml:space="preserve"> </w:t>
      </w:r>
      <w:r>
        <w:rPr>
          <w:rFonts w:hint="eastAsia"/>
          <w:color w:val="auto"/>
          <w:sz w:val="24"/>
        </w:rPr>
        <w:t>当該医師が適切な診療が行える状態であること。</w:t>
      </w:r>
      <w:r>
        <w:rPr>
          <w:rFonts w:hint="eastAsia"/>
          <w:color w:val="auto"/>
          <w:sz w:val="24"/>
        </w:rPr>
        <w:t xml:space="preserve"> </w:t>
      </w:r>
    </w:p>
    <w:p>
      <w:pPr>
        <w:pStyle w:val="0"/>
        <w:overflowPunct w:val="0"/>
        <w:autoSpaceDE w:val="0"/>
        <w:autoSpaceDN w:val="0"/>
        <w:ind w:left="226" w:leftChars="100" w:firstLine="246" w:firstLineChars="100"/>
        <w:rPr>
          <w:rFonts w:hint="eastAsia"/>
          <w:color w:val="auto"/>
          <w:sz w:val="24"/>
        </w:rPr>
      </w:pPr>
      <w:r>
        <w:rPr>
          <w:rFonts w:hint="eastAsia"/>
          <w:color w:val="auto"/>
          <w:sz w:val="24"/>
        </w:rPr>
        <w:t>当該医師は適切な診療ができないおそれがある状態で診療を行ってはならない。</w:t>
      </w:r>
      <w:r>
        <w:rPr>
          <w:rFonts w:hint="eastAsia"/>
          <w:color w:val="auto"/>
          <w:sz w:val="24"/>
        </w:rPr>
        <w:t xml:space="preserve"> </w:t>
      </w:r>
    </w:p>
    <w:p>
      <w:pPr>
        <w:pStyle w:val="0"/>
        <w:overflowPunct w:val="0"/>
        <w:autoSpaceDE w:val="0"/>
        <w:autoSpaceDN w:val="0"/>
        <w:rPr>
          <w:rFonts w:hint="eastAsia"/>
          <w:color w:val="auto"/>
          <w:sz w:val="24"/>
        </w:rPr>
      </w:pPr>
    </w:p>
    <w:p>
      <w:pPr>
        <w:pStyle w:val="0"/>
        <w:overflowPunct w:val="0"/>
        <w:autoSpaceDE w:val="0"/>
        <w:autoSpaceDN w:val="0"/>
        <w:rPr>
          <w:rFonts w:hint="eastAsia"/>
          <w:color w:val="auto"/>
          <w:sz w:val="24"/>
        </w:rPr>
      </w:pPr>
    </w:p>
    <w:p>
      <w:pPr>
        <w:pStyle w:val="0"/>
        <w:overflowPunct w:val="0"/>
        <w:autoSpaceDE w:val="0"/>
        <w:autoSpaceDN w:val="0"/>
        <w:ind w:left="0" w:leftChars="0" w:firstLine="246" w:firstLineChars="100"/>
        <w:rPr>
          <w:rFonts w:hint="default"/>
        </w:rPr>
      </w:pPr>
      <w:r>
        <w:rPr>
          <w:rFonts w:hint="eastAsia"/>
          <w:color w:val="auto"/>
          <w:sz w:val="24"/>
        </w:rPr>
        <w:t>なお、都道府県知事が認めた後に上記ア～エのいずれかの事項に変更があった場合は、再度都道府県知事の確認を要することとする。</w:t>
      </w:r>
      <w:r>
        <w:rPr>
          <w:rFonts w:hint="eastAsia"/>
          <w:color w:val="auto"/>
          <w:sz w:val="24"/>
        </w:rPr>
        <w:t xml:space="preserve"> </w:t>
      </w:r>
    </w:p>
    <w:sectPr>
      <w:pgSz w:w="11906" w:h="16838"/>
      <w:pgMar w:top="1134" w:right="1418" w:bottom="1134" w:left="1418" w:header="851" w:footer="992" w:gutter="0"/>
      <w:cols w:space="720"/>
      <w:textDirection w:val="lrTb"/>
      <w:docGrid w:type="linesAndChars" w:linePitch="323" w:charSpace="12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3"/>
  <w:drawingGridVerticalSpacing w:val="323"/>
  <w:displayHorizontalDrawingGridEvery w:val="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2"/>
      <w:sz w:val="22"/>
    </w:rPr>
  </w:style>
  <w:style w:type="character" w:styleId="19">
    <w:name w:val="Hyperlink"/>
    <w:basedOn w:val="10"/>
    <w:next w:val="19"/>
    <w:link w:val="0"/>
    <w:uiPriority w:val="0"/>
    <w:rPr>
      <w:dstrike w:val="0"/>
      <w:color w:val="0000FF"/>
      <w:u w:val="none" w:color="auto"/>
    </w:rPr>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rPr>
      <w:rFonts w:ascii="ＭＳ 明朝" w:hAnsi="ＭＳ 明朝"/>
      <w:kern w:val="22"/>
      <w:sz w:val="22"/>
    </w:rPr>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rFonts w:ascii="ＭＳ 明朝" w:hAnsi="ＭＳ 明朝"/>
      <w:b w:val="1"/>
      <w:kern w:val="22"/>
      <w:sz w:val="22"/>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kern w:val="22"/>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2</Pages>
  <Words>4</Words>
  <Characters>950</Characters>
  <Application>JUST Note</Application>
  <Lines>77</Lines>
  <Paragraphs>31</Paragraphs>
  <CharactersWithSpaces>992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299914</cp:lastModifiedBy>
  <cp:lastPrinted>2018-10-11T05:40:00Z</cp:lastPrinted>
  <dcterms:created xsi:type="dcterms:W3CDTF">2018-10-12T07:14:00Z</dcterms:created>
  <dcterms:modified xsi:type="dcterms:W3CDTF">2019-12-09T23:49:17Z</dcterms:modified>
  <cp:revision>5</cp:revision>
</cp:coreProperties>
</file>