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令和４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年度　親育ち支援地域リーダー研修会に向けて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　　）部（　　）グループ　名前（　　　　　　　　　　　　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64135</wp:posOffset>
                </wp:positionV>
                <wp:extent cx="5562600" cy="371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562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05pt;mso-position-vertical-relative:text;mso-position-horizontal-relative:text;position:absolute;height:29.25pt;mso-wrap-distance-top:0pt;width:438pt;mso-wrap-distance-left:16pt;margin-left:45.2pt;z-index:4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2"/>
        </w:rPr>
        <w:t>テーマ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　テーマ設定の理由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19050</wp:posOffset>
                </wp:positionV>
                <wp:extent cx="6429375" cy="60007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429375" cy="600075"/>
                        </a:xfrm>
                        <a:prstGeom prst="rect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5pt;mso-position-vertical-relative:text;mso-position-horizontal-relative:text;position:absolute;height:47.25pt;mso-wrap-distance-top:0pt;width:506.25pt;mso-wrap-distance-left:16pt;margin-left:-13.55pt;z-index:2;" o:spid="_x0000_s1027" o:allowincell="t" o:allowoverlap="t" filled="t" fillcolor="#ffffff [3201]" stroked="t" strokecolor="#000000 [3200]" strokeweight="2.25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34925</wp:posOffset>
                </wp:positionV>
                <wp:extent cx="4476750" cy="333375"/>
                <wp:effectExtent l="635" t="635" r="29845" b="9271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476750" cy="333375"/>
                        </a:xfrm>
                        <a:prstGeom prst="wedgeRoundRectCallout">
                          <a:avLst>
                            <a:gd name="adj1" fmla="val -4160"/>
                            <a:gd name="adj2" fmla="val 74464"/>
                            <a:gd name="adj3" fmla="val 16667"/>
                          </a:avLst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どの項目も、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  <w:u w:val="thick" w:color="auto"/>
                              </w:rPr>
                              <w:t>テーマに沿った成果・課題になるよう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にまとめます。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2.75pt;mso-position-vertical-relative:text;mso-position-horizontal-relative:text;v-text-anchor:middle;position:absolute;height:26.25pt;mso-wrap-distance-top:0pt;width:352.5pt;mso-wrap-distance-left:16pt;margin-left:111.5pt;z-index:3;" o:spid="_x0000_s1028" o:allowincell="t" o:allowoverlap="t" filled="t" fillcolor="#ffffff [3201]" stroked="t" strokecolor="#000000 [3200]" strokeweight="1.5pt" o:spt="62" type="#_x0000_t62" adj="9901,26884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どの項目も、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  <w:u w:val="thick" w:color="auto"/>
                        </w:rPr>
                        <w:t>テーマに沿った成果・課題になるよう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にまとめます。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　成果と課題</w:t>
      </w:r>
    </w:p>
    <w:tbl>
      <w:tblPr>
        <w:tblStyle w:val="17"/>
        <w:tblW w:w="0" w:type="auto"/>
        <w:jc w:val="left"/>
        <w:tblInd w:w="-290" w:type="dxa"/>
        <w:tblLayout w:type="fixed"/>
        <w:tblLook w:firstRow="1" w:lastRow="0" w:firstColumn="1" w:lastColumn="0" w:noHBand="0" w:noVBand="1" w:val="04A0"/>
      </w:tblPr>
      <w:tblGrid>
        <w:gridCol w:w="2100"/>
        <w:gridCol w:w="4095"/>
        <w:gridCol w:w="4095"/>
      </w:tblGrid>
      <w:tr>
        <w:trPr/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095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成果</w:t>
            </w:r>
          </w:p>
        </w:tc>
        <w:tc>
          <w:tcPr>
            <w:tcW w:w="4095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課題</w:t>
            </w:r>
          </w:p>
        </w:tc>
      </w:tr>
      <w:tr>
        <w:trPr>
          <w:trHeight w:val="3969" w:hRule="atLeas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（１）連絡会・交流会での取組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45085</wp:posOffset>
                      </wp:positionV>
                      <wp:extent cx="1143000" cy="14478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143000" cy="1447800"/>
                              </a:xfrm>
                              <a:prstGeom prst="wedgeRoundRectCallout">
                                <a:avLst>
                                  <a:gd name="adj1" fmla="val -45658"/>
                                  <a:gd name="adj2" fmla="val 38794"/>
                                  <a:gd name="adj3" fmla="val 16667"/>
                                </a:avLst>
                              </a:prstGeom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lef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1"/>
                                    </w:rPr>
                                    <w:t>★自分たちの学びや参加者のアンケートの集計結果や交流会の様子から考察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3.55pt;mso-position-vertical-relative:text;mso-position-horizontal-relative:text;v-text-anchor:middle;position:absolute;height:114pt;mso-wrap-distance-top:0pt;width:90pt;mso-wrap-distance-left:16pt;margin-left:0.75pt;z-index:5;" o:spid="_x0000_s1029" o:allowincell="t" o:allowoverlap="t" filled="t" fillcolor="#ffffff [3201]" stroked="t" strokecolor="#000000 [3200]" strokeweight="1.5pt" o:spt="62" type="#_x0000_t62" adj="938,19180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★自分たちの学びや参加者のアンケートの集計結果や交流会の様子から考察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095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0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67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（２）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46"/>
                <w:sz w:val="24"/>
                <w:fitText w:val="1000" w:id="1"/>
              </w:rPr>
              <w:t>地域リーダーとし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w w:val="46"/>
                <w:sz w:val="24"/>
                <w:fitText w:val="1000" w:id="1"/>
              </w:rPr>
              <w:t>て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自園での取組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41910</wp:posOffset>
                      </wp:positionV>
                      <wp:extent cx="1181100" cy="118110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1181100" cy="1181100"/>
                              </a:xfrm>
                              <a:prstGeom prst="wedgeRoundRectCallout">
                                <a:avLst>
                                  <a:gd name="adj1" fmla="val -49460"/>
                                  <a:gd name="adj2" fmla="val 20219"/>
                                  <a:gd name="adj3" fmla="val 16667"/>
                                </a:avLst>
                              </a:prstGeom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left"/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★活動を通して学んできたことを、自園の実践としてどのように取り組んできたのかや、その取組による変容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3.3pt;mso-position-vertical-relative:text;mso-position-horizontal-relative:text;v-text-anchor:middle;position:absolute;height:93pt;mso-wrap-distance-top:0pt;width:93pt;mso-wrap-distance-left:16pt;margin-left:0.75pt;z-index:6;" o:spid="_x0000_s1030" o:allowincell="t" o:allowoverlap="t" filled="t" fillcolor="#ffffff [3201]" stroked="t" strokecolor="#000000 [3200]" strokeweight="1.5pt" o:spt="62" type="#_x0000_t62" adj="117,15167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★活動を通して学んできたことを、自園の実践としてどのように取り組んできたのかや、その取組による変容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09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09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068" w:hRule="atLeast"/>
        </w:trPr>
        <w:tc>
          <w:tcPr>
            <w:tcW w:w="210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215900</wp:posOffset>
                      </wp:positionV>
                      <wp:extent cx="1181100" cy="171450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1181100" cy="1714500"/>
                              </a:xfrm>
                              <a:prstGeom prst="wedgeRoundRectCallout">
                                <a:avLst>
                                  <a:gd name="adj1" fmla="val -35852"/>
                                  <a:gd name="adj2" fmla="val -46324"/>
                                  <a:gd name="adj3" fmla="val 16667"/>
                                </a:avLst>
                              </a:prstGeom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auto"/>
                                    <w:contextualSpacing w:val="1"/>
                                    <w:jc w:val="left"/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★各園で日常的・継続的に親育ち支援が行われ、園全体の親育ち支援力の向上が図られるように、市町村で取り組んだことや、その取組による変容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7pt;mso-position-vertical-relative:text;mso-position-horizontal-relative:text;v-text-anchor:middle;position:absolute;height:135pt;mso-wrap-distance-top:0pt;width:93pt;mso-wrap-distance-left:16pt;margin-left:0.75pt;z-index:7;" o:spid="_x0000_s1031" o:allowincell="t" o:allowoverlap="t" filled="t" fillcolor="#ffffff [3201]" stroked="t" strokecolor="#000000 [3200]" strokeweight="1.5pt" o:spt="62" type="#_x0000_t62" adj="3056,794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contextualSpacing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★各園で日常的・継続的に親育ち支援が行われ、園全体の親育ち支援力の向上が図られるように、市町村で取り組んだことや、その取組による変容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・市町村での取組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09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09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0</Words>
  <Characters>278</Characters>
  <Application>JUST Note</Application>
  <Lines>90</Lines>
  <Paragraphs>16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370598</dc:creator>
  <cp:lastModifiedBy>370576</cp:lastModifiedBy>
  <cp:lastPrinted>2022-08-09T06:17:39Z</cp:lastPrinted>
  <dcterms:created xsi:type="dcterms:W3CDTF">2020-10-23T05:18:00Z</dcterms:created>
  <dcterms:modified xsi:type="dcterms:W3CDTF">2021-07-27T23:27:21Z</dcterms:modified>
  <cp:revision>3</cp:revision>
</cp:coreProperties>
</file>