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color w:val="auto"/>
        </w:rPr>
      </w:pPr>
      <w:r>
        <w:rPr>
          <w:rFonts w:hint="eastAsia"/>
          <w:b w:val="1"/>
          <w:color w:val="auto"/>
          <w:sz w:val="28"/>
        </w:rPr>
        <w:t>高知県レンタル畜産施設等整備事業実施要領</w:t>
      </w:r>
    </w:p>
    <w:p>
      <w:pPr>
        <w:pStyle w:val="0"/>
        <w:rPr>
          <w:rFonts w:hint="default"/>
          <w:color w:val="auto"/>
        </w:rPr>
      </w:pPr>
    </w:p>
    <w:p>
      <w:pPr>
        <w:pStyle w:val="0"/>
        <w:rPr>
          <w:rFonts w:hint="default"/>
          <w:color w:val="auto"/>
        </w:rPr>
      </w:pPr>
      <w:r>
        <w:rPr>
          <w:rFonts w:hint="eastAsia"/>
          <w:b w:val="1"/>
          <w:color w:val="auto"/>
        </w:rPr>
        <w:t>第１</w:t>
      </w:r>
      <w:r>
        <w:rPr>
          <w:rFonts w:hint="default"/>
          <w:b w:val="1"/>
          <w:color w:val="auto"/>
        </w:rPr>
        <w:t xml:space="preserve">  </w:t>
      </w:r>
      <w:r>
        <w:rPr>
          <w:rFonts w:hint="eastAsia"/>
          <w:b w:val="1"/>
          <w:color w:val="auto"/>
        </w:rPr>
        <w:t>趣</w:t>
      </w:r>
      <w:r>
        <w:rPr>
          <w:rFonts w:hint="default"/>
          <w:b w:val="1"/>
          <w:color w:val="auto"/>
        </w:rPr>
        <w:t xml:space="preserve">  </w:t>
      </w:r>
      <w:r>
        <w:rPr>
          <w:rFonts w:hint="eastAsia"/>
          <w:b w:val="1"/>
          <w:color w:val="auto"/>
        </w:rPr>
        <w:t>旨</w:t>
      </w:r>
    </w:p>
    <w:p>
      <w:pPr>
        <w:pStyle w:val="0"/>
        <w:ind w:left="476" w:hanging="476" w:hangingChars="200"/>
        <w:rPr>
          <w:rFonts w:hint="default"/>
          <w:color w:val="auto"/>
        </w:rPr>
      </w:pPr>
      <w:r>
        <w:rPr>
          <w:rFonts w:hint="default"/>
          <w:color w:val="auto"/>
        </w:rPr>
        <w:t xml:space="preserve">      </w:t>
      </w:r>
      <w:r>
        <w:rPr>
          <w:rFonts w:hint="eastAsia"/>
          <w:color w:val="auto"/>
        </w:rPr>
        <w:t>この要領は、高知県レンタル畜産施設等整備事業の実施に関し、高知県レンタル畜産施設等整備事業費補助金交付要綱（以下「交付要綱」という）で定めるもののほか、必要な事項を定めるものとする。</w:t>
      </w:r>
    </w:p>
    <w:p>
      <w:pPr>
        <w:pStyle w:val="0"/>
        <w:rPr>
          <w:rFonts w:hint="default"/>
          <w:color w:val="auto"/>
        </w:rPr>
      </w:pPr>
    </w:p>
    <w:p>
      <w:pPr>
        <w:pStyle w:val="0"/>
        <w:rPr>
          <w:rFonts w:hint="default"/>
          <w:color w:val="auto"/>
        </w:rPr>
      </w:pPr>
      <w:r>
        <w:rPr>
          <w:rFonts w:hint="eastAsia"/>
          <w:b w:val="1"/>
          <w:color w:val="auto"/>
        </w:rPr>
        <w:t>第２</w:t>
      </w:r>
      <w:r>
        <w:rPr>
          <w:rFonts w:hint="default"/>
          <w:b w:val="1"/>
          <w:color w:val="auto"/>
        </w:rPr>
        <w:t xml:space="preserve">  </w:t>
      </w:r>
      <w:r>
        <w:rPr>
          <w:rFonts w:hint="eastAsia"/>
          <w:b w:val="1"/>
          <w:color w:val="auto"/>
        </w:rPr>
        <w:t>事業の採択基準</w:t>
      </w:r>
    </w:p>
    <w:p>
      <w:pPr>
        <w:pStyle w:val="0"/>
        <w:ind w:left="476" w:hanging="476" w:hangingChars="200"/>
        <w:rPr>
          <w:rFonts w:hint="default"/>
          <w:color w:val="auto"/>
        </w:rPr>
      </w:pPr>
      <w:r>
        <w:rPr>
          <w:rFonts w:hint="default"/>
          <w:color w:val="auto"/>
        </w:rPr>
        <w:t xml:space="preserve">      </w:t>
      </w:r>
      <w:r>
        <w:rPr>
          <w:rFonts w:hint="eastAsia"/>
          <w:color w:val="auto"/>
        </w:rPr>
        <w:t>交付要綱別表第１に定める事業区分のうち、新規就農促進事業、規模拡大促進事業及び高度化促進事業については、別記「高知県レンタル畜産施設等整備事業採択基準」（以下「採択基準」という。）により、審査するものとする。</w:t>
      </w:r>
    </w:p>
    <w:p>
      <w:pPr>
        <w:pStyle w:val="0"/>
        <w:rPr>
          <w:rFonts w:hint="default"/>
          <w:color w:val="auto"/>
        </w:rPr>
      </w:pPr>
      <w:r>
        <w:rPr>
          <w:rFonts w:hint="eastAsia"/>
          <w:color w:val="auto"/>
        </w:rPr>
        <w:t>　　　</w:t>
      </w:r>
    </w:p>
    <w:p>
      <w:pPr>
        <w:pStyle w:val="0"/>
        <w:rPr>
          <w:rFonts w:hint="default"/>
          <w:color w:val="auto"/>
        </w:rPr>
      </w:pPr>
      <w:r>
        <w:rPr>
          <w:rFonts w:hint="eastAsia"/>
          <w:b w:val="1"/>
          <w:color w:val="auto"/>
        </w:rPr>
        <w:t>第３</w:t>
      </w:r>
      <w:r>
        <w:rPr>
          <w:rFonts w:hint="default"/>
          <w:b w:val="1"/>
          <w:color w:val="auto"/>
        </w:rPr>
        <w:t xml:space="preserve">  </w:t>
      </w:r>
      <w:r>
        <w:rPr>
          <w:rFonts w:hint="eastAsia"/>
          <w:b w:val="1"/>
          <w:color w:val="auto"/>
        </w:rPr>
        <w:t>実施手続き</w:t>
      </w:r>
    </w:p>
    <w:p>
      <w:pPr>
        <w:pStyle w:val="0"/>
        <w:ind w:firstLine="476" w:firstLineChars="200"/>
        <w:rPr>
          <w:rFonts w:hint="default"/>
          <w:color w:val="auto"/>
        </w:rPr>
      </w:pPr>
      <w:r>
        <w:rPr>
          <w:rFonts w:hint="eastAsia"/>
          <w:color w:val="auto"/>
        </w:rPr>
        <w:t>１　計画の策定及び申請</w:t>
      </w:r>
    </w:p>
    <w:p>
      <w:pPr>
        <w:pStyle w:val="0"/>
        <w:ind w:firstLine="476" w:firstLineChars="200"/>
        <w:rPr>
          <w:rFonts w:hint="default"/>
          <w:color w:val="auto"/>
        </w:rPr>
      </w:pPr>
      <w:r>
        <w:rPr>
          <w:rFonts w:hint="eastAsia"/>
          <w:color w:val="auto"/>
        </w:rPr>
        <w:t>（１）実施計画の策定</w:t>
      </w:r>
    </w:p>
    <w:p>
      <w:pPr>
        <w:pStyle w:val="0"/>
        <w:ind w:left="948" w:leftChars="398" w:firstLine="238" w:firstLineChars="100"/>
        <w:rPr>
          <w:rFonts w:hint="default" w:ascii="ＭＳ 明朝" w:hAnsi="ＭＳ 明朝"/>
          <w:color w:val="auto"/>
        </w:rPr>
      </w:pPr>
      <w:r>
        <w:rPr>
          <w:rFonts w:hint="eastAsia"/>
          <w:color w:val="auto"/>
        </w:rPr>
        <w:t>市町村長は、交付要綱別表第１に定める事業区分のうち、新規就農促進事業、規模拡大促進事業及び高度化促進事業については、別記第１－２号様式による事業実施計画を策定し別記第１－１号様式により、災害復旧事業については別記第１－４号様式による事業実施計画を策定し別記第１－３号様式により、知事に承認申請をしなければならない。</w:t>
      </w:r>
    </w:p>
    <w:p>
      <w:pPr>
        <w:pStyle w:val="0"/>
        <w:ind w:firstLine="476" w:firstLineChars="200"/>
        <w:rPr>
          <w:rFonts w:hint="default" w:ascii="ＭＳ 明朝" w:hAnsi="ＭＳ 明朝"/>
          <w:color w:val="auto"/>
        </w:rPr>
      </w:pPr>
      <w:r>
        <w:rPr>
          <w:rFonts w:hint="eastAsia" w:ascii="ＭＳ 明朝" w:hAnsi="ＭＳ 明朝"/>
          <w:color w:val="auto"/>
        </w:rPr>
        <w:t>（２）実施計画及び補助金交付の一括申請</w:t>
      </w:r>
    </w:p>
    <w:p>
      <w:pPr>
        <w:pStyle w:val="0"/>
        <w:ind w:left="953" w:leftChars="400" w:firstLine="238" w:firstLineChars="100"/>
        <w:rPr>
          <w:rFonts w:hint="default" w:ascii="ＭＳ 明朝" w:hAnsi="ＭＳ 明朝"/>
          <w:color w:val="auto"/>
        </w:rPr>
      </w:pPr>
      <w:r>
        <w:rPr>
          <w:rFonts w:hint="eastAsia"/>
          <w:color w:val="auto"/>
        </w:rPr>
        <w:t>県が行う当該年度の「市町村予算措置状況調査」により、県及び市町村において予算措置されたことが確認された事業については、交付要綱第４条に定める補助金交付申請書に、前号に定める書類</w:t>
      </w:r>
      <w:r>
        <w:rPr>
          <w:rFonts w:hint="eastAsia" w:ascii="ＭＳ 明朝" w:hAnsi="ＭＳ 明朝"/>
          <w:color w:val="auto"/>
        </w:rPr>
        <w:t>を添付して実施計画の承認申請を併せて行うことができることとし、県は、この号に定める申請が行われた場合は、補助金の交付と併せて実施計画を審査するものとする。</w:t>
      </w:r>
    </w:p>
    <w:p>
      <w:pPr>
        <w:pStyle w:val="0"/>
        <w:ind w:left="722" w:leftChars="201" w:hanging="243" w:hangingChars="102"/>
        <w:rPr>
          <w:rFonts w:hint="default"/>
          <w:color w:val="auto"/>
        </w:rPr>
      </w:pPr>
      <w:r>
        <w:rPr>
          <w:rFonts w:hint="eastAsia"/>
          <w:color w:val="auto"/>
        </w:rPr>
        <w:t>（３）計画の変更</w:t>
      </w:r>
    </w:p>
    <w:p>
      <w:pPr>
        <w:pStyle w:val="0"/>
        <w:ind w:left="722" w:hanging="720"/>
        <w:rPr>
          <w:rFonts w:hint="default"/>
          <w:color w:val="auto"/>
        </w:rPr>
      </w:pPr>
      <w:r>
        <w:rPr>
          <w:rFonts w:hint="default"/>
          <w:color w:val="auto"/>
        </w:rPr>
        <w:t xml:space="preserve">        </w:t>
      </w:r>
      <w:r>
        <w:rPr>
          <w:rFonts w:hint="eastAsia"/>
          <w:color w:val="auto"/>
        </w:rPr>
        <w:t>承認を受けた実施計画の重要な変更については、（１）の手続きに準じて行い、変更計画（別記第２号様式）を知事に提出しなければならない。この場合において、必要に応じて採択基準に基づく審査を受けるものとする。</w:t>
      </w:r>
    </w:p>
    <w:p>
      <w:pPr>
        <w:pStyle w:val="0"/>
        <w:ind w:left="722" w:hanging="720"/>
        <w:rPr>
          <w:rFonts w:hint="default"/>
          <w:color w:val="auto"/>
        </w:rPr>
      </w:pPr>
      <w:r>
        <w:rPr>
          <w:rFonts w:hint="default"/>
          <w:color w:val="auto"/>
        </w:rPr>
        <w:t xml:space="preserve">        </w:t>
      </w:r>
      <w:r>
        <w:rPr>
          <w:rFonts w:hint="eastAsia"/>
          <w:color w:val="auto"/>
        </w:rPr>
        <w:t>なお、重要な変更とは次に掲げるものをいう。</w:t>
      </w:r>
    </w:p>
    <w:p>
      <w:pPr>
        <w:pStyle w:val="0"/>
        <w:ind w:left="722" w:hanging="720"/>
        <w:rPr>
          <w:rFonts w:hint="default"/>
          <w:color w:val="auto"/>
        </w:rPr>
      </w:pPr>
      <w:r>
        <w:rPr>
          <w:rFonts w:hint="default"/>
          <w:color w:val="auto"/>
        </w:rPr>
        <w:t xml:space="preserve">      </w:t>
      </w:r>
      <w:r>
        <w:rPr>
          <w:rFonts w:hint="eastAsia"/>
          <w:color w:val="auto"/>
        </w:rPr>
        <w:t>ア</w:t>
      </w:r>
      <w:r>
        <w:rPr>
          <w:rFonts w:hint="default"/>
          <w:color w:val="auto"/>
        </w:rPr>
        <w:t xml:space="preserve">  </w:t>
      </w:r>
      <w:r>
        <w:rPr>
          <w:rFonts w:hint="eastAsia"/>
          <w:color w:val="auto"/>
        </w:rPr>
        <w:t>施設の設置場所の変更</w:t>
      </w:r>
    </w:p>
    <w:p>
      <w:pPr>
        <w:pStyle w:val="0"/>
        <w:ind w:left="952" w:leftChars="300" w:hanging="238" w:hangingChars="100"/>
        <w:rPr>
          <w:rFonts w:hint="default" w:asciiTheme="minorEastAsia" w:hAnsiTheme="minorEastAsia" w:eastAsiaTheme="minorEastAsia"/>
          <w:color w:val="auto"/>
        </w:rPr>
      </w:pPr>
      <w:r>
        <w:rPr>
          <w:rFonts w:hint="eastAsia"/>
          <w:color w:val="auto"/>
        </w:rPr>
        <w:t>イ</w:t>
      </w:r>
      <w:r>
        <w:rPr>
          <w:rFonts w:hint="default"/>
          <w:color w:val="auto"/>
        </w:rPr>
        <w:t xml:space="preserve">  </w:t>
      </w:r>
      <w:r>
        <w:rPr>
          <w:rFonts w:hint="eastAsia"/>
          <w:color w:val="auto"/>
        </w:rPr>
        <w:t>施設ごとに事業</w:t>
      </w:r>
      <w:r>
        <w:rPr>
          <w:rFonts w:hint="eastAsia" w:asciiTheme="minorEastAsia" w:hAnsiTheme="minorEastAsia" w:eastAsiaTheme="minorEastAsia"/>
          <w:color w:val="auto"/>
        </w:rPr>
        <w:t>費の</w:t>
      </w:r>
      <w:r>
        <w:rPr>
          <w:rFonts w:hint="default" w:asciiTheme="minorEastAsia" w:hAnsiTheme="minorEastAsia" w:eastAsiaTheme="minorEastAsia"/>
          <w:color w:val="auto"/>
        </w:rPr>
        <w:t>20</w:t>
      </w:r>
      <w:r>
        <w:rPr>
          <w:rFonts w:hint="eastAsia" w:asciiTheme="minorEastAsia" w:hAnsiTheme="minorEastAsia" w:eastAsiaTheme="minorEastAsia"/>
          <w:color w:val="auto"/>
        </w:rPr>
        <w:t>パーセントを超える増減（入札及び面積の増減に起因する場合は除く）</w:t>
      </w:r>
    </w:p>
    <w:p>
      <w:pPr>
        <w:pStyle w:val="0"/>
        <w:ind w:firstLine="476" w:firstLineChars="200"/>
        <w:rPr>
          <w:rFonts w:hint="default"/>
          <w:color w:val="auto"/>
        </w:rPr>
      </w:pPr>
      <w:r>
        <w:rPr>
          <w:rFonts w:hint="eastAsia"/>
          <w:color w:val="auto"/>
        </w:rPr>
        <w:t>２　施工業者の選定方法</w:t>
      </w:r>
    </w:p>
    <w:p>
      <w:pPr>
        <w:pStyle w:val="0"/>
        <w:ind w:left="722" w:hanging="720"/>
        <w:rPr>
          <w:rFonts w:hint="default"/>
          <w:color w:val="auto"/>
        </w:rPr>
      </w:pPr>
      <w:r>
        <w:rPr>
          <w:rFonts w:hint="eastAsia"/>
          <w:color w:val="auto"/>
        </w:rPr>
        <w:t>　　　　３者以上の競争見積又は指名競争入札を行うものとする。</w:t>
      </w:r>
    </w:p>
    <w:p>
      <w:pPr>
        <w:pStyle w:val="0"/>
        <w:ind w:left="722" w:leftChars="201" w:hanging="243" w:hangingChars="102"/>
        <w:rPr>
          <w:rFonts w:hint="default"/>
          <w:color w:val="auto"/>
        </w:rPr>
      </w:pPr>
      <w:r>
        <w:rPr>
          <w:rFonts w:hint="eastAsia"/>
          <w:color w:val="auto"/>
        </w:rPr>
        <w:t>３　利用権の設定等</w:t>
      </w:r>
    </w:p>
    <w:p>
      <w:pPr>
        <w:pStyle w:val="0"/>
        <w:ind w:left="722" w:hanging="720"/>
        <w:rPr>
          <w:rFonts w:hint="default"/>
          <w:color w:val="auto"/>
        </w:rPr>
      </w:pPr>
      <w:r>
        <w:rPr>
          <w:rFonts w:hint="eastAsia"/>
          <w:color w:val="auto"/>
        </w:rPr>
        <w:t>　　</w:t>
      </w:r>
      <w:r>
        <w:rPr>
          <w:rFonts w:hint="default"/>
          <w:color w:val="auto"/>
        </w:rPr>
        <w:t xml:space="preserve"> </w:t>
      </w:r>
      <w:r>
        <w:rPr>
          <w:rFonts w:hint="eastAsia"/>
          <w:color w:val="auto"/>
        </w:rPr>
        <w:t>　</w:t>
      </w:r>
      <w:r>
        <w:rPr>
          <w:rFonts w:hint="default"/>
          <w:color w:val="auto"/>
        </w:rPr>
        <w:t xml:space="preserve"> </w:t>
      </w:r>
      <w:r>
        <w:rPr>
          <w:rFonts w:hint="eastAsia"/>
          <w:color w:val="auto"/>
        </w:rPr>
        <w:t>事業実施主体は、レンタル畜産施設等を設置する土地の所有者と当該レンタル畜産施設等の利用者が異なる場合は、利用権を設定する等、適切な措置を講じなければならない。また、農地転用等施設建築に必要な事務手続きについては、事業着手までにすべて完了し確認を行うこと。</w:t>
      </w:r>
    </w:p>
    <w:p>
      <w:pPr>
        <w:pStyle w:val="0"/>
        <w:ind w:left="722" w:hanging="720"/>
        <w:rPr>
          <w:rFonts w:hint="default"/>
          <w:color w:val="auto"/>
        </w:rPr>
      </w:pPr>
      <w:r>
        <w:rPr>
          <w:rFonts w:hint="eastAsia"/>
          <w:color w:val="auto"/>
        </w:rPr>
        <w:t>　　４　隣地の同意</w:t>
      </w:r>
    </w:p>
    <w:p>
      <w:pPr>
        <w:pStyle w:val="0"/>
        <w:ind w:left="722" w:hanging="720"/>
        <w:rPr>
          <w:rFonts w:hint="default"/>
          <w:color w:val="auto"/>
        </w:rPr>
      </w:pPr>
      <w:r>
        <w:rPr>
          <w:rFonts w:hint="eastAsia"/>
          <w:color w:val="auto"/>
        </w:rPr>
        <w:t>　　　　事業実施主体は、施設周辺の住民に対し、施設の内容、畜種、飼育頭羽数等を十分説明し、施設建築に対して同意を得なければならない。</w:t>
      </w:r>
    </w:p>
    <w:p>
      <w:pPr>
        <w:pStyle w:val="0"/>
        <w:ind w:left="722" w:hanging="720"/>
        <w:rPr>
          <w:rFonts w:hint="default"/>
          <w:color w:val="auto"/>
        </w:rPr>
      </w:pPr>
      <w:r>
        <w:rPr>
          <w:rFonts w:hint="eastAsia"/>
          <w:color w:val="auto"/>
        </w:rPr>
        <w:t>　　５　環境対策</w:t>
      </w:r>
    </w:p>
    <w:p>
      <w:pPr>
        <w:pStyle w:val="0"/>
        <w:ind w:left="722" w:hanging="720"/>
        <w:rPr>
          <w:rFonts w:hint="default"/>
          <w:color w:val="auto"/>
        </w:rPr>
      </w:pPr>
      <w:r>
        <w:rPr>
          <w:rFonts w:hint="eastAsia"/>
          <w:color w:val="auto"/>
        </w:rPr>
        <w:t>　　　　事業実施主体は、悪臭や汚水、害虫等が発生しないよう、環境対策には特に注意すること。また、必要に応じてたい肥舎や汚水浄化施設等の整備を行うこと。</w:t>
      </w:r>
    </w:p>
    <w:p>
      <w:pPr>
        <w:pStyle w:val="0"/>
        <w:ind w:left="722" w:leftChars="201" w:hanging="243" w:hangingChars="102"/>
        <w:rPr>
          <w:rFonts w:hint="default"/>
          <w:color w:val="auto"/>
        </w:rPr>
      </w:pPr>
      <w:r>
        <w:rPr>
          <w:rFonts w:hint="eastAsia"/>
          <w:color w:val="auto"/>
        </w:rPr>
        <w:t>６　事業の推進体制等</w:t>
      </w:r>
    </w:p>
    <w:p>
      <w:pPr>
        <w:pStyle w:val="0"/>
        <w:ind w:left="722" w:hanging="720"/>
        <w:rPr>
          <w:rFonts w:hint="default"/>
          <w:color w:val="auto"/>
        </w:rPr>
      </w:pPr>
      <w:r>
        <w:rPr>
          <w:rFonts w:hint="eastAsia"/>
          <w:color w:val="auto"/>
        </w:rPr>
        <w:t>　　　　事業の的確な推進を図るため、家畜保健衛生所・農業振興センター・市町村・農業協同組合により地域事業推進協議会を設立し、経営計画及び実施計画の妥当性を審査するとともに、事業の進行管理について関係機関が相互に補完し、事業目的の達成に努めるものとする。</w:t>
      </w:r>
    </w:p>
    <w:p>
      <w:pPr>
        <w:pStyle w:val="0"/>
        <w:rPr>
          <w:rFonts w:hint="default"/>
          <w:color w:val="auto"/>
        </w:rPr>
      </w:pPr>
    </w:p>
    <w:p>
      <w:pPr>
        <w:pStyle w:val="0"/>
        <w:rPr>
          <w:rFonts w:hint="default"/>
          <w:color w:val="auto"/>
        </w:rPr>
      </w:pPr>
      <w:r>
        <w:rPr>
          <w:rFonts w:hint="eastAsia"/>
          <w:b w:val="1"/>
          <w:color w:val="auto"/>
        </w:rPr>
        <w:t>第４　助　成</w:t>
      </w:r>
    </w:p>
    <w:p>
      <w:pPr>
        <w:pStyle w:val="0"/>
        <w:ind w:left="480" w:hanging="478"/>
        <w:rPr>
          <w:rFonts w:hint="default"/>
          <w:color w:val="auto"/>
        </w:rPr>
      </w:pPr>
      <w:r>
        <w:rPr>
          <w:rFonts w:hint="eastAsia"/>
          <w:color w:val="auto"/>
        </w:rPr>
        <w:t>　</w:t>
      </w:r>
      <w:r>
        <w:rPr>
          <w:rFonts w:hint="default"/>
          <w:color w:val="auto"/>
        </w:rPr>
        <w:t xml:space="preserve"> </w:t>
      </w:r>
      <w:r>
        <w:rPr>
          <w:rFonts w:hint="eastAsia"/>
          <w:color w:val="auto"/>
        </w:rPr>
        <w:t>　</w:t>
      </w:r>
      <w:r>
        <w:rPr>
          <w:rFonts w:hint="default"/>
          <w:color w:val="auto"/>
        </w:rPr>
        <w:t xml:space="preserve"> </w:t>
      </w:r>
      <w:r>
        <w:rPr>
          <w:rFonts w:hint="eastAsia"/>
          <w:color w:val="auto"/>
        </w:rPr>
        <w:t>県は、第３の１により申請された実施計画のうち、県が承認した事業を実施するために必要な経費について、交付要綱別表により予算の範囲内で助成するものとする。</w:t>
      </w:r>
    </w:p>
    <w:p>
      <w:pPr>
        <w:pStyle w:val="0"/>
        <w:rPr>
          <w:rFonts w:hint="default"/>
          <w:color w:val="auto"/>
        </w:rPr>
      </w:pPr>
    </w:p>
    <w:p>
      <w:pPr>
        <w:pStyle w:val="0"/>
        <w:rPr>
          <w:rFonts w:hint="default"/>
          <w:b w:val="1"/>
          <w:color w:val="auto"/>
        </w:rPr>
      </w:pPr>
      <w:r>
        <w:rPr>
          <w:rFonts w:hint="eastAsia"/>
          <w:b w:val="1"/>
          <w:color w:val="auto"/>
        </w:rPr>
        <w:t>第５　整備計画の策定</w:t>
      </w:r>
    </w:p>
    <w:p>
      <w:pPr>
        <w:pStyle w:val="0"/>
        <w:ind w:left="714" w:hanging="714" w:hangingChars="300"/>
        <w:rPr>
          <w:rFonts w:hint="default"/>
          <w:color w:val="auto"/>
        </w:rPr>
      </w:pPr>
      <w:r>
        <w:rPr>
          <w:rFonts w:hint="eastAsia"/>
          <w:color w:val="auto"/>
        </w:rPr>
        <w:t>　　１　当該事業により施設等の整備を行った事業実施主体は、整備後５年間毎年度畜産施設等整備計画（別記第３－２号様式）を策定し、市町村長の定める期日までに市町村に提出すること。</w:t>
      </w:r>
    </w:p>
    <w:p>
      <w:pPr>
        <w:pStyle w:val="0"/>
        <w:ind w:left="714" w:leftChars="200" w:hanging="238" w:hangingChars="100"/>
        <w:rPr>
          <w:rFonts w:hint="default"/>
          <w:color w:val="auto"/>
        </w:rPr>
      </w:pPr>
      <w:r>
        <w:rPr>
          <w:rFonts w:hint="eastAsia"/>
          <w:color w:val="auto"/>
        </w:rPr>
        <w:t>２　市町村長は、事業実施主体から提出された畜産施設等整備計画に意見を付して、毎年２月末日までに別記第３－１号様式により知事に提出すること。</w:t>
      </w:r>
    </w:p>
    <w:p>
      <w:pPr>
        <w:pStyle w:val="0"/>
        <w:ind w:left="714" w:leftChars="300" w:firstLine="238" w:firstLineChars="100"/>
        <w:rPr>
          <w:rFonts w:hint="default"/>
          <w:color w:val="auto"/>
        </w:rPr>
      </w:pPr>
      <w:r>
        <w:rPr>
          <w:rFonts w:hint="eastAsia"/>
          <w:color w:val="auto"/>
        </w:rPr>
        <w:t>なお、整備計画に変更が生じた場合は、変更後の畜産施設等整備計画を速やかに知事に提出すること。</w:t>
      </w:r>
    </w:p>
    <w:p>
      <w:pPr>
        <w:pStyle w:val="0"/>
        <w:rPr>
          <w:rFonts w:hint="default"/>
          <w:b w:val="1"/>
          <w:color w:val="auto"/>
        </w:rPr>
      </w:pPr>
    </w:p>
    <w:p>
      <w:pPr>
        <w:pStyle w:val="0"/>
        <w:rPr>
          <w:rFonts w:hint="default"/>
          <w:color w:val="auto"/>
        </w:rPr>
      </w:pPr>
      <w:r>
        <w:rPr>
          <w:rFonts w:hint="eastAsia"/>
          <w:b w:val="1"/>
          <w:color w:val="auto"/>
        </w:rPr>
        <w:t>第６</w:t>
      </w:r>
      <w:r>
        <w:rPr>
          <w:rFonts w:hint="default"/>
          <w:b w:val="1"/>
          <w:color w:val="auto"/>
        </w:rPr>
        <w:t xml:space="preserve">  </w:t>
      </w:r>
      <w:r>
        <w:rPr>
          <w:rFonts w:hint="eastAsia"/>
          <w:b w:val="1"/>
          <w:color w:val="auto"/>
        </w:rPr>
        <w:t>利用料</w:t>
      </w:r>
    </w:p>
    <w:p>
      <w:pPr>
        <w:pStyle w:val="0"/>
        <w:ind w:left="722" w:leftChars="201" w:hanging="243" w:hangingChars="102"/>
        <w:rPr>
          <w:rFonts w:hint="default"/>
          <w:color w:val="auto"/>
        </w:rPr>
      </w:pPr>
      <w:r>
        <w:rPr>
          <w:rFonts w:hint="eastAsia"/>
          <w:color w:val="auto"/>
        </w:rPr>
        <w:t>１</w:t>
      </w:r>
      <w:r>
        <w:rPr>
          <w:rFonts w:hint="default"/>
          <w:color w:val="auto"/>
        </w:rPr>
        <w:t xml:space="preserve">  </w:t>
      </w:r>
      <w:r>
        <w:rPr>
          <w:rFonts w:hint="eastAsia"/>
          <w:color w:val="auto"/>
        </w:rPr>
        <w:t>事業実施主体が徴収する補助対象財産に係る利用料金は、固定資産台帳の計上額を基本に算出する。</w:t>
      </w:r>
    </w:p>
    <w:p>
      <w:pPr>
        <w:pStyle w:val="0"/>
        <w:ind w:left="722" w:leftChars="201" w:hanging="243" w:hangingChars="102"/>
        <w:rPr>
          <w:rFonts w:hint="default"/>
          <w:color w:val="auto"/>
        </w:rPr>
      </w:pPr>
      <w:r>
        <w:rPr>
          <w:rFonts w:hint="eastAsia"/>
          <w:color w:val="auto"/>
        </w:rPr>
        <w:t>２</w:t>
      </w:r>
      <w:r>
        <w:rPr>
          <w:rFonts w:hint="default"/>
          <w:color w:val="auto"/>
        </w:rPr>
        <w:t xml:space="preserve">  </w:t>
      </w:r>
      <w:r>
        <w:rPr>
          <w:rFonts w:hint="eastAsia"/>
          <w:color w:val="auto"/>
        </w:rPr>
        <w:t>市町村が事業実施主体の場合、当該事業により設置した畜産施設等の管理運営、貸し付けに関する事項については、条例で定めるものとする。</w:t>
      </w:r>
    </w:p>
    <w:p>
      <w:pPr>
        <w:pStyle w:val="0"/>
        <w:ind w:left="722" w:leftChars="201" w:hanging="243" w:hangingChars="102"/>
        <w:rPr>
          <w:rFonts w:hint="default" w:asciiTheme="minorEastAsia" w:hAnsiTheme="minorEastAsia" w:eastAsiaTheme="minorEastAsia"/>
          <w:color w:val="auto"/>
        </w:rPr>
      </w:pPr>
      <w:r>
        <w:rPr>
          <w:rFonts w:hint="eastAsia"/>
          <w:color w:val="auto"/>
        </w:rPr>
        <w:t>３</w:t>
      </w:r>
      <w:r>
        <w:rPr>
          <w:rFonts w:hint="eastAsia" w:asciiTheme="minorEastAsia" w:hAnsiTheme="minorEastAsia" w:eastAsiaTheme="minorEastAsia"/>
          <w:color w:val="auto"/>
        </w:rPr>
        <w:t>　市町村長は、当該事業により設置した畜産施設等の利用契約について、事業実施主体が契約を締結した日から起算して</w:t>
      </w:r>
      <w:r>
        <w:rPr>
          <w:rFonts w:hint="default" w:asciiTheme="minorEastAsia" w:hAnsiTheme="minorEastAsia" w:eastAsiaTheme="minorEastAsia"/>
          <w:color w:val="auto"/>
        </w:rPr>
        <w:t>30</w:t>
      </w:r>
      <w:r>
        <w:rPr>
          <w:rFonts w:hint="eastAsia" w:asciiTheme="minorEastAsia" w:hAnsiTheme="minorEastAsia" w:eastAsiaTheme="minorEastAsia"/>
          <w:color w:val="auto"/>
        </w:rPr>
        <w:t>日を経過した日又は毎年４月</w:t>
      </w:r>
      <w:r>
        <w:rPr>
          <w:rFonts w:hint="default" w:asciiTheme="minorEastAsia" w:hAnsiTheme="minorEastAsia" w:eastAsiaTheme="minorEastAsia"/>
          <w:color w:val="auto"/>
        </w:rPr>
        <w:t>30</w:t>
      </w:r>
      <w:r>
        <w:rPr>
          <w:rFonts w:hint="eastAsia" w:asciiTheme="minorEastAsia" w:hAnsiTheme="minorEastAsia" w:eastAsiaTheme="minorEastAsia"/>
          <w:color w:val="auto"/>
        </w:rPr>
        <w:t>日のいずれか早い日までに別記第４号様式により知事に提出しなければならない。</w:t>
      </w:r>
    </w:p>
    <w:p>
      <w:pPr>
        <w:pStyle w:val="0"/>
        <w:rPr>
          <w:rFonts w:hint="default"/>
          <w:b w:val="1"/>
          <w:color w:val="auto"/>
        </w:rPr>
      </w:pPr>
    </w:p>
    <w:p>
      <w:pPr>
        <w:pStyle w:val="0"/>
        <w:rPr>
          <w:rFonts w:hint="default"/>
          <w:color w:val="auto"/>
        </w:rPr>
      </w:pPr>
      <w:r>
        <w:rPr>
          <w:rFonts w:hint="eastAsia"/>
          <w:b w:val="1"/>
          <w:color w:val="auto"/>
        </w:rPr>
        <w:t>第７　利用状況の報告</w:t>
      </w:r>
    </w:p>
    <w:p>
      <w:pPr>
        <w:pStyle w:val="0"/>
        <w:ind w:left="714" w:hanging="714" w:hangingChars="300"/>
        <w:rPr>
          <w:rFonts w:hint="default" w:asciiTheme="minorEastAsia" w:hAnsiTheme="minorEastAsia" w:eastAsiaTheme="minorEastAsia"/>
          <w:color w:val="auto"/>
        </w:rPr>
      </w:pPr>
      <w:r>
        <w:rPr>
          <w:rFonts w:hint="default"/>
          <w:color w:val="auto"/>
        </w:rPr>
        <w:t xml:space="preserve">    </w:t>
      </w:r>
      <w:r>
        <w:rPr>
          <w:rFonts w:hint="eastAsia" w:asciiTheme="minorEastAsia" w:hAnsiTheme="minorEastAsia" w:eastAsiaTheme="minorEastAsia"/>
          <w:color w:val="auto"/>
        </w:rPr>
        <w:t>１</w:t>
      </w: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市町村長は、当該事業により設置した畜産施設等の利用状況について、事業実施後５年間は別記第５号様式により、毎年４月</w:t>
      </w:r>
      <w:r>
        <w:rPr>
          <w:rFonts w:hint="default" w:asciiTheme="minorEastAsia" w:hAnsiTheme="minorEastAsia" w:eastAsiaTheme="minorEastAsia"/>
          <w:color w:val="auto"/>
        </w:rPr>
        <w:t>30</w:t>
      </w:r>
      <w:r>
        <w:rPr>
          <w:rFonts w:hint="eastAsia" w:asciiTheme="minorEastAsia" w:hAnsiTheme="minorEastAsia" w:eastAsiaTheme="minorEastAsia"/>
          <w:color w:val="auto"/>
        </w:rPr>
        <w:t>日までに知事に報告しなければならない。</w:t>
      </w:r>
    </w:p>
    <w:p>
      <w:pPr>
        <w:pStyle w:val="0"/>
        <w:ind w:left="714" w:leftChars="200" w:hanging="238" w:hangingChars="100"/>
        <w:rPr>
          <w:rFonts w:hint="default"/>
          <w:color w:val="auto"/>
        </w:rPr>
      </w:pPr>
      <w:r>
        <w:rPr>
          <w:rFonts w:hint="eastAsia"/>
          <w:color w:val="auto"/>
        </w:rPr>
        <w:t>２　市町村長は、交付要綱別表に定める当該事業により設置した畜産施設等の利用について変更があったときは、別記第６号様式により知事に報告しなければならない。</w:t>
      </w:r>
    </w:p>
    <w:p>
      <w:pPr>
        <w:pStyle w:val="0"/>
        <w:ind w:firstLine="476" w:firstLineChars="200"/>
        <w:rPr>
          <w:rFonts w:hint="default"/>
          <w:color w:val="auto"/>
        </w:rPr>
      </w:pPr>
      <w:r>
        <w:rPr>
          <w:rFonts w:hint="eastAsia"/>
          <w:color w:val="auto"/>
        </w:rPr>
        <w:t>３</w:t>
      </w:r>
      <w:r>
        <w:rPr>
          <w:rFonts w:hint="default"/>
          <w:color w:val="auto"/>
        </w:rPr>
        <w:t xml:space="preserve">  </w:t>
      </w:r>
      <w:r>
        <w:rPr>
          <w:rFonts w:hint="eastAsia"/>
          <w:color w:val="auto"/>
        </w:rPr>
        <w:t>県は利用農家の記帳活動等の経営状況についての証拠書類を徴することができる。</w:t>
      </w:r>
    </w:p>
    <w:p>
      <w:pPr>
        <w:pStyle w:val="0"/>
        <w:rPr>
          <w:rFonts w:hint="default"/>
          <w:b w:val="1"/>
          <w:color w:val="auto"/>
        </w:rPr>
      </w:pPr>
    </w:p>
    <w:p>
      <w:pPr>
        <w:pStyle w:val="0"/>
        <w:rPr>
          <w:rFonts w:hint="default"/>
          <w:color w:val="auto"/>
        </w:rPr>
      </w:pPr>
      <w:r>
        <w:rPr>
          <w:rFonts w:hint="eastAsia"/>
          <w:b w:val="1"/>
          <w:color w:val="auto"/>
        </w:rPr>
        <w:t>第８</w:t>
      </w:r>
      <w:r>
        <w:rPr>
          <w:rFonts w:hint="default"/>
          <w:color w:val="auto"/>
        </w:rPr>
        <w:t xml:space="preserve">  </w:t>
      </w:r>
      <w:r>
        <w:rPr>
          <w:rFonts w:hint="eastAsia"/>
          <w:b w:val="1"/>
          <w:color w:val="auto"/>
        </w:rPr>
        <w:t>災害の報告</w:t>
      </w:r>
    </w:p>
    <w:p>
      <w:pPr>
        <w:pStyle w:val="0"/>
        <w:ind w:left="714" w:leftChars="200" w:hanging="238" w:hangingChars="100"/>
        <w:rPr>
          <w:rFonts w:hint="default"/>
          <w:color w:val="auto"/>
        </w:rPr>
      </w:pPr>
      <w:r>
        <w:rPr>
          <w:rFonts w:hint="default"/>
          <w:color w:val="auto"/>
        </w:rPr>
        <w:t xml:space="preserve">    </w:t>
      </w:r>
      <w:r>
        <w:rPr>
          <w:rFonts w:hint="eastAsia"/>
          <w:color w:val="auto"/>
        </w:rPr>
        <w:t>市町村長は、当該事業により設置した畜産施設等が、耐用年数期間内に災害等により被災した場合は、直ちに別記第７号様式により知事に報告しなければならない。</w:t>
      </w:r>
    </w:p>
    <w:p>
      <w:pPr>
        <w:pStyle w:val="0"/>
        <w:ind w:left="714" w:leftChars="200" w:hanging="238" w:hangingChars="100"/>
        <w:rPr>
          <w:rFonts w:hint="default"/>
          <w:color w:val="auto"/>
        </w:rPr>
      </w:pPr>
    </w:p>
    <w:p>
      <w:pPr>
        <w:pStyle w:val="0"/>
        <w:rPr>
          <w:rFonts w:hint="default"/>
          <w:color w:val="auto"/>
        </w:rPr>
      </w:pPr>
      <w:r>
        <w:rPr>
          <w:rFonts w:hint="eastAsia"/>
          <w:b w:val="1"/>
          <w:color w:val="auto"/>
        </w:rPr>
        <w:t>第９　個人情報</w:t>
      </w:r>
    </w:p>
    <w:p>
      <w:pPr>
        <w:pStyle w:val="0"/>
        <w:ind w:left="714" w:leftChars="300" w:firstLine="238"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事業対象者は、関係機関が一体となった農業施策に資するため、別記第８号様式により、個人情報の共有に関する同意書を県に提出しなければならない。</w:t>
      </w:r>
    </w:p>
    <w:p>
      <w:pPr>
        <w:pStyle w:val="0"/>
        <w:rPr>
          <w:rFonts w:hint="default"/>
          <w:b w:val="1"/>
          <w:color w:val="auto"/>
        </w:rPr>
      </w:pPr>
    </w:p>
    <w:p>
      <w:pPr>
        <w:pStyle w:val="0"/>
        <w:rPr>
          <w:rFonts w:hint="default"/>
          <w:color w:val="auto"/>
        </w:rPr>
      </w:pPr>
      <w:r>
        <w:rPr>
          <w:rFonts w:hint="eastAsia"/>
          <w:b w:val="1"/>
          <w:color w:val="auto"/>
        </w:rPr>
        <w:t>第</w:t>
      </w:r>
      <w:r>
        <w:rPr>
          <w:rFonts w:hint="default"/>
          <w:b w:val="1"/>
          <w:color w:val="auto"/>
        </w:rPr>
        <w:t>10</w:t>
      </w:r>
      <w:r>
        <w:rPr>
          <w:rFonts w:hint="default"/>
          <w:color w:val="auto"/>
        </w:rPr>
        <w:t xml:space="preserve">  </w:t>
      </w:r>
      <w:r>
        <w:rPr>
          <w:rFonts w:hint="eastAsia"/>
          <w:b w:val="1"/>
          <w:color w:val="auto"/>
        </w:rPr>
        <w:t>その他</w:t>
      </w:r>
    </w:p>
    <w:p>
      <w:pPr>
        <w:pStyle w:val="0"/>
        <w:ind w:left="714" w:hanging="714" w:hangingChars="300"/>
        <w:rPr>
          <w:rFonts w:hint="default"/>
          <w:color w:val="auto"/>
        </w:rPr>
      </w:pPr>
      <w:r>
        <w:rPr>
          <w:rFonts w:hint="default"/>
          <w:color w:val="auto"/>
        </w:rPr>
        <w:t xml:space="preserve">      </w:t>
      </w:r>
      <w:r>
        <w:rPr>
          <w:rFonts w:hint="eastAsia"/>
          <w:color w:val="auto"/>
        </w:rPr>
        <w:t>　この要領に定めるもののほか、当該事業の実施について必要な事項は、知事が別に定める。</w:t>
      </w:r>
    </w:p>
    <w:p>
      <w:pPr>
        <w:pStyle w:val="0"/>
        <w:ind w:left="714" w:hanging="714" w:hangingChars="300"/>
        <w:rPr>
          <w:rFonts w:hint="default"/>
          <w:color w:val="auto"/>
        </w:rPr>
      </w:pPr>
    </w:p>
    <w:p>
      <w:pPr>
        <w:pStyle w:val="0"/>
        <w:rPr>
          <w:rFonts w:hint="default"/>
          <w:color w:val="auto"/>
        </w:rPr>
      </w:pPr>
      <w:r>
        <w:rPr>
          <w:rFonts w:hint="default"/>
          <w:color w:val="auto"/>
        </w:rPr>
        <w:t xml:space="preserve">  </w:t>
      </w:r>
      <w:r>
        <w:rPr>
          <w:rFonts w:hint="eastAsia"/>
          <w:color w:val="auto"/>
        </w:rPr>
        <w:t>附</w:t>
      </w:r>
      <w:r>
        <w:rPr>
          <w:rFonts w:hint="default"/>
          <w:color w:val="auto"/>
        </w:rPr>
        <w:t xml:space="preserve">  </w:t>
      </w:r>
      <w:r>
        <w:rPr>
          <w:rFonts w:hint="eastAsia"/>
          <w:color w:val="auto"/>
        </w:rPr>
        <w:t>則</w:t>
      </w:r>
    </w:p>
    <w:p>
      <w:pPr>
        <w:pStyle w:val="0"/>
        <w:rPr>
          <w:rFonts w:hint="default" w:asciiTheme="minorEastAsia" w:hAnsiTheme="minorEastAsia" w:eastAsiaTheme="minorEastAsia"/>
          <w:color w:val="auto"/>
        </w:rPr>
      </w:pP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１</w:t>
      </w: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この要領は、平成</w:t>
      </w:r>
      <w:r>
        <w:rPr>
          <w:rFonts w:hint="default" w:asciiTheme="minorEastAsia" w:hAnsiTheme="minorEastAsia" w:eastAsiaTheme="minorEastAsia"/>
          <w:color w:val="auto"/>
        </w:rPr>
        <w:t>2</w:t>
      </w:r>
      <w:r>
        <w:rPr>
          <w:rFonts w:hint="eastAsia" w:asciiTheme="minorEastAsia" w:hAnsiTheme="minorEastAsia" w:eastAsiaTheme="minorEastAsia"/>
          <w:color w:val="auto"/>
        </w:rPr>
        <w:t>5</w:t>
      </w:r>
      <w:r>
        <w:rPr>
          <w:rFonts w:hint="eastAsia" w:asciiTheme="minorEastAsia" w:hAnsiTheme="minorEastAsia" w:eastAsiaTheme="minorEastAsia"/>
          <w:color w:val="auto"/>
        </w:rPr>
        <w:t>年５月</w:t>
      </w:r>
      <w:r>
        <w:rPr>
          <w:rFonts w:hint="eastAsia" w:asciiTheme="minorEastAsia" w:hAnsiTheme="minorEastAsia" w:eastAsiaTheme="minorEastAsia"/>
          <w:color w:val="auto"/>
        </w:rPr>
        <w:t>23</w:t>
      </w:r>
      <w:r>
        <w:rPr>
          <w:rFonts w:hint="eastAsia" w:asciiTheme="minorEastAsia" w:hAnsiTheme="minorEastAsia" w:eastAsiaTheme="minorEastAsia"/>
          <w:color w:val="auto"/>
        </w:rPr>
        <w:t>日から施行する。</w:t>
      </w:r>
    </w:p>
    <w:p>
      <w:pPr>
        <w:pStyle w:val="0"/>
        <w:ind w:left="714" w:hanging="714" w:hangingChars="300"/>
        <w:rPr>
          <w:rFonts w:hint="default" w:asciiTheme="minorEastAsia" w:hAnsiTheme="minorEastAsia" w:eastAsiaTheme="minorEastAsia"/>
          <w:color w:val="auto"/>
        </w:rPr>
      </w:pP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２</w:t>
      </w: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この要領は、</w:t>
      </w:r>
      <w:r>
        <w:rPr>
          <w:rFonts w:hint="eastAsia" w:asciiTheme="minorEastAsia" w:hAnsiTheme="minorEastAsia" w:eastAsiaTheme="minorEastAsia"/>
          <w:color w:val="auto"/>
          <w:u w:val="none" w:color="auto"/>
        </w:rPr>
        <w:t>平成</w:t>
      </w:r>
      <w:r>
        <w:rPr>
          <w:rFonts w:hint="eastAsia" w:asciiTheme="minorEastAsia" w:hAnsiTheme="minorEastAsia" w:eastAsiaTheme="minorEastAsia"/>
          <w:color w:val="auto"/>
          <w:u w:val="none" w:color="auto"/>
        </w:rPr>
        <w:t>32</w:t>
      </w:r>
      <w:r>
        <w:rPr>
          <w:rFonts w:hint="eastAsia" w:asciiTheme="minorEastAsia" w:hAnsiTheme="minorEastAsia" w:eastAsiaTheme="minorEastAsia"/>
          <w:color w:val="auto"/>
        </w:rPr>
        <w:t>年５月</w:t>
      </w:r>
      <w:r>
        <w:rPr>
          <w:rFonts w:hint="default" w:asciiTheme="minorEastAsia" w:hAnsiTheme="minorEastAsia" w:eastAsiaTheme="minorEastAsia"/>
          <w:color w:val="auto"/>
        </w:rPr>
        <w:t>31</w:t>
      </w:r>
      <w:r>
        <w:rPr>
          <w:rFonts w:hint="eastAsia" w:asciiTheme="minorEastAsia" w:hAnsiTheme="minorEastAsia" w:eastAsiaTheme="minorEastAsia"/>
          <w:color w:val="auto"/>
        </w:rPr>
        <w:t>日限り、その効力を失う。ただし、第５、第７、第８及び第９の規定は同日以降もその効力を有する。</w:t>
      </w:r>
    </w:p>
    <w:p>
      <w:pPr>
        <w:pStyle w:val="0"/>
        <w:rPr>
          <w:rFonts w:hint="default"/>
          <w:color w:val="auto"/>
        </w:rPr>
      </w:pPr>
      <w:bookmarkStart w:id="0" w:name="_GoBack"/>
      <w:bookmarkEnd w:id="0"/>
    </w:p>
    <w:p>
      <w:pPr>
        <w:pStyle w:val="0"/>
        <w:ind w:firstLine="238" w:firstLineChars="100"/>
        <w:rPr>
          <w:rFonts w:hint="default"/>
          <w:color w:val="auto"/>
        </w:rPr>
      </w:pPr>
      <w:r>
        <w:rPr>
          <w:rFonts w:hint="eastAsia"/>
          <w:color w:val="auto"/>
        </w:rPr>
        <w:t>附　則</w:t>
      </w:r>
    </w:p>
    <w:p>
      <w:pPr>
        <w:pStyle w:val="0"/>
        <w:ind w:firstLine="238" w:firstLineChars="100"/>
        <w:rPr>
          <w:rFonts w:hint="default" w:asciiTheme="minorEastAsia" w:hAnsiTheme="minorEastAsia" w:eastAsiaTheme="minorEastAsia"/>
          <w:color w:val="auto"/>
        </w:rPr>
      </w:pPr>
      <w:r>
        <w:rPr>
          <w:rFonts w:hint="eastAsia"/>
          <w:color w:val="auto"/>
        </w:rPr>
        <w:t>　こ</w:t>
      </w:r>
      <w:r>
        <w:rPr>
          <w:rFonts w:hint="eastAsia" w:asciiTheme="minorEastAsia" w:hAnsiTheme="minorEastAsia" w:eastAsiaTheme="minorEastAsia"/>
          <w:color w:val="auto"/>
        </w:rPr>
        <w:t>の要領は、平成</w:t>
      </w:r>
      <w:r>
        <w:rPr>
          <w:rFonts w:hint="eastAsia" w:asciiTheme="minorEastAsia" w:hAnsiTheme="minorEastAsia" w:eastAsiaTheme="minorEastAsia"/>
          <w:color w:val="auto"/>
        </w:rPr>
        <w:t>27</w:t>
      </w:r>
      <w:r>
        <w:rPr>
          <w:rFonts w:hint="eastAsia" w:asciiTheme="minorEastAsia" w:hAnsiTheme="minorEastAsia" w:eastAsiaTheme="minorEastAsia"/>
          <w:color w:val="auto"/>
        </w:rPr>
        <w:t>年４月１日から施行する。</w:t>
      </w:r>
    </w:p>
    <w:p>
      <w:pPr>
        <w:pStyle w:val="0"/>
        <w:ind w:firstLine="238" w:firstLineChars="100"/>
        <w:rPr>
          <w:rFonts w:hint="default" w:asciiTheme="minorEastAsia" w:hAnsiTheme="minorEastAsia" w:eastAsiaTheme="minorEastAsia"/>
          <w:color w:val="auto"/>
        </w:rPr>
      </w:pPr>
    </w:p>
    <w:p>
      <w:pPr>
        <w:pStyle w:val="0"/>
        <w:ind w:firstLine="238"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附　則</w:t>
      </w:r>
    </w:p>
    <w:p>
      <w:pPr>
        <w:pStyle w:val="0"/>
        <w:ind w:firstLine="238" w:firstLineChars="100"/>
        <w:rPr>
          <w:rFonts w:hint="default"/>
          <w:color w:val="auto"/>
        </w:rPr>
      </w:pPr>
      <w:r>
        <w:rPr>
          <w:rFonts w:hint="eastAsia" w:asciiTheme="minorEastAsia" w:hAnsiTheme="minorEastAsia" w:eastAsiaTheme="minorEastAsia"/>
          <w:color w:val="auto"/>
        </w:rPr>
        <w:t>　この要領は、平成</w:t>
      </w:r>
      <w:r>
        <w:rPr>
          <w:rFonts w:hint="eastAsia" w:asciiTheme="minorEastAsia" w:hAnsiTheme="minorEastAsia" w:eastAsiaTheme="minorEastAsia"/>
          <w:color w:val="auto"/>
        </w:rPr>
        <w:t>29</w:t>
      </w:r>
      <w:r>
        <w:rPr>
          <w:rFonts w:hint="eastAsia" w:asciiTheme="minorEastAsia" w:hAnsiTheme="minorEastAsia" w:eastAsiaTheme="minorEastAsia"/>
          <w:color w:val="auto"/>
        </w:rPr>
        <w:t>年４月１日から施行す</w:t>
      </w:r>
      <w:r>
        <w:rPr>
          <w:rFonts w:hint="eastAsia"/>
          <w:color w:val="auto"/>
        </w:rPr>
        <w:t>る。</w:t>
      </w:r>
    </w:p>
    <w:p>
      <w:pPr>
        <w:pStyle w:val="0"/>
        <w:ind w:firstLine="238" w:firstLineChars="100"/>
        <w:rPr>
          <w:rFonts w:hint="default"/>
          <w:color w:val="auto"/>
        </w:rPr>
      </w:pPr>
    </w:p>
    <w:p>
      <w:pPr>
        <w:pStyle w:val="0"/>
        <w:ind w:firstLine="238"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附　則</w:t>
      </w:r>
    </w:p>
    <w:p>
      <w:pPr>
        <w:pStyle w:val="0"/>
        <w:ind w:firstLine="238" w:firstLineChars="100"/>
        <w:rPr>
          <w:rFonts w:hint="default"/>
          <w:color w:val="auto"/>
        </w:rPr>
      </w:pPr>
      <w:r>
        <w:rPr>
          <w:rFonts w:hint="eastAsia" w:asciiTheme="minorEastAsia" w:hAnsiTheme="minorEastAsia" w:eastAsiaTheme="minorEastAsia"/>
          <w:color w:val="auto"/>
        </w:rPr>
        <w:t>　この要領は、平成</w:t>
      </w:r>
      <w:r>
        <w:rPr>
          <w:rFonts w:hint="eastAsia" w:asciiTheme="minorEastAsia" w:hAnsiTheme="minorEastAsia" w:eastAsiaTheme="minorEastAsia"/>
          <w:color w:val="auto"/>
        </w:rPr>
        <w:t>29</w:t>
      </w:r>
      <w:r>
        <w:rPr>
          <w:rFonts w:hint="eastAsia" w:asciiTheme="minorEastAsia" w:hAnsiTheme="minorEastAsia" w:eastAsiaTheme="minorEastAsia"/>
          <w:color w:val="auto"/>
        </w:rPr>
        <w:t>年</w:t>
      </w:r>
      <w:r>
        <w:rPr>
          <w:rFonts w:hint="eastAsia" w:asciiTheme="minorEastAsia" w:hAnsiTheme="minorEastAsia" w:eastAsiaTheme="minorEastAsia"/>
          <w:color w:val="auto"/>
        </w:rPr>
        <w:t>12</w:t>
      </w:r>
      <w:r>
        <w:rPr>
          <w:rFonts w:hint="eastAsia" w:asciiTheme="minorEastAsia" w:hAnsiTheme="minorEastAsia" w:eastAsiaTheme="minorEastAsia"/>
          <w:color w:val="auto"/>
        </w:rPr>
        <w:t>月</w:t>
      </w:r>
      <w:r>
        <w:rPr>
          <w:rFonts w:hint="eastAsia" w:asciiTheme="minorEastAsia" w:hAnsiTheme="minorEastAsia" w:eastAsiaTheme="minorEastAsia"/>
          <w:color w:val="auto"/>
        </w:rPr>
        <w:t>21</w:t>
      </w:r>
      <w:r>
        <w:rPr>
          <w:rFonts w:hint="eastAsia" w:asciiTheme="minorEastAsia" w:hAnsiTheme="minorEastAsia" w:eastAsiaTheme="minorEastAsia"/>
          <w:color w:val="auto"/>
        </w:rPr>
        <w:t>日から施行す</w:t>
      </w:r>
      <w:r>
        <w:rPr>
          <w:rFonts w:hint="eastAsia"/>
          <w:color w:val="auto"/>
        </w:rPr>
        <w:t>る。</w:t>
      </w:r>
    </w:p>
    <w:p>
      <w:pPr>
        <w:pStyle w:val="0"/>
        <w:ind w:firstLine="238" w:firstLineChars="100"/>
        <w:rPr>
          <w:rFonts w:hint="default"/>
          <w:color w:val="auto"/>
        </w:rPr>
      </w:pPr>
    </w:p>
    <w:p>
      <w:pPr>
        <w:pStyle w:val="0"/>
        <w:ind w:firstLine="238" w:firstLineChars="100"/>
        <w:rPr>
          <w:rFonts w:hint="default"/>
          <w:color w:val="auto"/>
        </w:rPr>
      </w:pPr>
      <w:r>
        <w:rPr>
          <w:rFonts w:hint="eastAsia"/>
          <w:color w:val="auto"/>
        </w:rPr>
        <w:t>附　則</w:t>
      </w:r>
    </w:p>
    <w:p>
      <w:pPr>
        <w:pStyle w:val="0"/>
        <w:ind w:firstLine="476" w:firstLineChars="200"/>
        <w:rPr>
          <w:rFonts w:hint="default"/>
          <w:color w:val="auto"/>
          <w:u w:val="none" w:color="auto"/>
        </w:rPr>
      </w:pPr>
      <w:r>
        <w:rPr>
          <w:rFonts w:hint="eastAsia" w:asciiTheme="minorEastAsia" w:hAnsiTheme="minorEastAsia" w:eastAsiaTheme="minorEastAsia"/>
          <w:color w:val="auto"/>
          <w:u w:val="none" w:color="auto"/>
        </w:rPr>
        <w:t>この要領は、平成</w:t>
      </w:r>
      <w:r>
        <w:rPr>
          <w:rFonts w:hint="eastAsia" w:asciiTheme="minorEastAsia" w:hAnsiTheme="minorEastAsia" w:eastAsiaTheme="minorEastAsia"/>
          <w:color w:val="auto"/>
          <w:u w:val="none" w:color="auto"/>
        </w:rPr>
        <w:t>30</w:t>
      </w:r>
      <w:r>
        <w:rPr>
          <w:rFonts w:hint="eastAsia" w:asciiTheme="minorEastAsia" w:hAnsiTheme="minorEastAsia" w:eastAsiaTheme="minorEastAsia"/>
          <w:color w:val="auto"/>
          <w:u w:val="none" w:color="auto"/>
        </w:rPr>
        <w:t>年４月１日から施行す</w:t>
      </w:r>
      <w:r>
        <w:rPr>
          <w:rFonts w:hint="eastAsia"/>
          <w:color w:val="auto"/>
          <w:u w:val="none" w:color="auto"/>
        </w:rPr>
        <w:t>る。</w:t>
      </w:r>
    </w:p>
    <w:p>
      <w:pPr>
        <w:pStyle w:val="0"/>
        <w:ind w:firstLine="238" w:firstLineChars="100"/>
        <w:rPr>
          <w:rFonts w:hint="default"/>
          <w:color w:val="auto"/>
          <w:u w:val="single" w:color="auto"/>
        </w:rPr>
      </w:pPr>
    </w:p>
    <w:p>
      <w:pPr>
        <w:pStyle w:val="0"/>
        <w:ind w:firstLine="238" w:firstLineChars="100"/>
        <w:rPr>
          <w:rFonts w:hint="default"/>
          <w:color w:val="auto"/>
          <w:u w:val="none" w:color="auto"/>
        </w:rPr>
      </w:pPr>
      <w:r>
        <w:rPr>
          <w:rFonts w:hint="eastAsia"/>
          <w:color w:val="auto"/>
          <w:u w:val="none" w:color="auto"/>
        </w:rPr>
        <w:t>附　則</w:t>
      </w:r>
    </w:p>
    <w:p>
      <w:pPr>
        <w:pStyle w:val="0"/>
        <w:ind w:firstLine="476" w:firstLineChars="200"/>
        <w:rPr>
          <w:rFonts w:hint="default"/>
          <w:color w:val="auto"/>
          <w:u w:val="none" w:color="auto"/>
        </w:rPr>
      </w:pPr>
      <w:r>
        <w:rPr>
          <w:rFonts w:hint="eastAsia" w:asciiTheme="minorEastAsia" w:hAnsiTheme="minorEastAsia" w:eastAsiaTheme="minorEastAsia"/>
          <w:color w:val="auto"/>
          <w:u w:val="none" w:color="auto"/>
        </w:rPr>
        <w:t>この要領は、平成</w:t>
      </w:r>
      <w:r>
        <w:rPr>
          <w:rFonts w:hint="eastAsia" w:asciiTheme="minorEastAsia" w:hAnsiTheme="minorEastAsia" w:eastAsiaTheme="minorEastAsia"/>
          <w:color w:val="auto"/>
          <w:u w:val="none" w:color="auto"/>
        </w:rPr>
        <w:t>31</w:t>
      </w:r>
      <w:r>
        <w:rPr>
          <w:rFonts w:hint="eastAsia" w:asciiTheme="minorEastAsia" w:hAnsiTheme="minorEastAsia" w:eastAsiaTheme="minorEastAsia"/>
          <w:color w:val="auto"/>
          <w:u w:val="none" w:color="auto"/>
        </w:rPr>
        <w:t>年４月１日から施行す</w:t>
      </w:r>
      <w:r>
        <w:rPr>
          <w:rFonts w:hint="eastAsia"/>
          <w:color w:val="auto"/>
          <w:u w:val="none" w:color="auto"/>
        </w:rPr>
        <w:t>る。</w:t>
      </w:r>
    </w:p>
    <w:sectPr>
      <w:footerReference r:id="rId5" w:type="default"/>
      <w:type w:val="continuous"/>
      <w:pgSz w:w="11906" w:h="16838"/>
      <w:pgMar w:top="845" w:right="1021" w:bottom="1134" w:left="1021" w:header="1134" w:footer="720" w:gutter="0"/>
      <w:cols w:space="720"/>
      <w:noEndnote w:val="1"/>
      <w:textDirection w:val="lrTb"/>
      <w:docGrid w:type="linesAndChars" w:linePitch="353" w:charSpace="-37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Times New Roman">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textAlignment w:val="auto"/>
      <w:rPr>
        <w:rFonts w:hint="default" w:ascii="ＭＳ 明朝" w:hAnsi="ＭＳ 明朝"/>
        <w:color w:val="auto"/>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720"/>
  <w:doNotHyphenateCaps/>
  <w:drawingGridHorizontalSpacing w:val="119"/>
  <w:drawingGridVerticalSpacing w:val="353"/>
  <w:displayHorizontalDrawingGridEvery w:val="0"/>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kern w:val="2"/>
        <w:sz w:val="21"/>
      </w:rPr>
    </w:rPrDefault>
  </w:docDefaults>
  <w:style w:type="paragraph" w:styleId="0" w:default="1">
    <w:name w:val="Normal"/>
    <w:next w:val="0"/>
    <w:link w:val="0"/>
    <w:uiPriority w:val="0"/>
    <w:qFormat/>
    <w:pPr>
      <w:widowControl w:val="0"/>
      <w:autoSpaceDE w:val="0"/>
      <w:autoSpaceDN w:val="0"/>
      <w:adjustRightInd w:val="0"/>
      <w:textAlignment w:val="baseline"/>
    </w:pPr>
    <w:rPr>
      <w:rFonts w:ascii="Times New Roman" w:hAnsi="Times New Roman"/>
      <w:color w:val="000000"/>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Times New Roman" w:hAnsi="Times New Roman"/>
      <w:color w:val="000000"/>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Times New Roman" w:hAnsi="Times New Roman"/>
      <w:color w:val="000000"/>
      <w:kern w:val="0"/>
      <w:sz w:val="24"/>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rPr>
      <w:rFonts w:asciiTheme="majorHAnsi" w:hAnsiTheme="majorHAnsi" w:eastAsiaTheme="majorEastAsia"/>
      <w:color w:val="000000"/>
      <w:kern w:val="0"/>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footer1.xml" Id="rId5" Type="http://schemas.openxmlformats.org/officeDocument/2006/relationships/footer"/><Relationship Target="styles.xml" Id="rId2" Type="http://schemas.openxmlformats.org/officeDocument/2006/relationships/styles"/><Relationship Target="theme/theme1.xml" Id="rId4" Type="http://schemas.openxmlformats.org/officeDocument/2006/relationships/theme"/><Relationship Target="commentsExtended.xml" Id="rId6" Type="http://schemas.microsoft.com/office/2011/relationships/commentsExtended"/></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3</Pages>
  <Words>16</Words>
  <Characters>2347</Characters>
  <Application>JUST Note</Application>
  <Lines>113</Lines>
  <Paragraphs>60</Paragraphs>
  <CharactersWithSpaces>2497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477235</cp:lastModifiedBy>
  <cp:lastPrinted>2017-11-13T05:39:00Z</cp:lastPrinted>
  <dcterms:created xsi:type="dcterms:W3CDTF">2017-12-13T01:42:00Z</dcterms:created>
  <dcterms:modified xsi:type="dcterms:W3CDTF">2019-03-06T00:48:51Z</dcterms:modified>
  <cp:revision>2</cp:revision>
</cp:coreProperties>
</file>