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4044315</wp:posOffset>
                </wp:positionH>
                <wp:positionV relativeFrom="paragraph">
                  <wp:posOffset>-43180</wp:posOffset>
                </wp:positionV>
                <wp:extent cx="1283970" cy="5175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283970" cy="51752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ind w:right="420" w:rightChars="200"/>
                              <w:jc w:val="right"/>
                              <w:rPr>
                                <w:rFonts w:hint="eastAsia"/>
                              </w:rPr>
                            </w:pPr>
                            <w:r>
                              <w:rPr>
                                <w:rFonts w:hint="eastAsia"/>
                                <w:sz w:val="21"/>
                              </w:rPr>
                              <w:t xml:space="preserve">H31.2.15  </w:t>
                            </w:r>
                          </w:p>
                        </w:txbxContent>
                      </wps:txbx>
                      <wps:bodyPr vertOverflow="overflow" horzOverflow="overflow" wrap="square" anchor="ctr"/>
                    </wps:wsp>
                  </a:graphicData>
                </a:graphic>
              </wp:anchor>
            </w:drawing>
          </mc:Choice>
          <mc:Fallback>
            <w:pict>
              <v:rect id="オブジェクト 0" style="mso-wrap-distance-right:5.65pt;mso-wrap-distance-bottom:0pt;margin-top:-3.4pt;mso-position-vertical-relative:text;mso-position-horizontal-relative:text;v-text-anchor:middle;position:absolute;height:40.75pt;mso-wrap-distance-top:0pt;width:101.1pt;mso-wrap-distance-left:5.65pt;margin-left:318.45pt;z-index:3;" o:spid="_x0000_s1026" o:allowincell="t" o:allowoverlap="t" filled="t" fillcolor="#ffffff [3201]" stroked="t" strokecolor="#000000 [3200]" strokeweight="2pt" o:spt="1">
                <v:fill/>
                <v:stroke linestyle="single" endcap="flat" dashstyle="solid" filltype="solid"/>
                <v:textbox style="layout-flow:horizontal;">
                  <w:txbxContent>
                    <w:p>
                      <w:pPr>
                        <w:pStyle w:val="0"/>
                        <w:ind w:right="420" w:rightChars="200"/>
                        <w:jc w:val="right"/>
                        <w:rPr>
                          <w:rFonts w:hint="eastAsia"/>
                        </w:rPr>
                      </w:pPr>
                      <w:r>
                        <w:rPr>
                          <w:rFonts w:hint="eastAsia"/>
                          <w:sz w:val="21"/>
                        </w:rPr>
                        <w:t xml:space="preserve">H31.2.15  </w:t>
                      </w:r>
                    </w:p>
                  </w:txbxContent>
                </v:textbox>
                <v:imagedata o:title=""/>
                <w10:wrap type="none" anchorx="text" anchory="text"/>
              </v:rect>
            </w:pict>
          </mc:Fallback>
        </mc:AlternateContent>
      </w:r>
    </w:p>
    <w:p>
      <w:pPr>
        <w:pStyle w:val="0"/>
        <w:rPr>
          <w:rFonts w:hint="eastAsia"/>
        </w:rPr>
      </w:pPr>
    </w:p>
    <w:p>
      <w:pPr>
        <w:pStyle w:val="0"/>
        <w:rPr>
          <w:rFonts w:hint="eastAsia"/>
        </w:rPr>
      </w:pPr>
      <w:r>
        <w:rPr>
          <w:rFonts w:hint="eastAsia"/>
        </w:rPr>
        <w:t>　　　　　　　　　　　　　　　　　　　　　　　　　　　　　　</w:t>
      </w:r>
    </w:p>
    <w:p>
      <w:pPr>
        <w:pStyle w:val="0"/>
        <w:rPr>
          <w:rFonts w:hint="eastAsia"/>
        </w:rPr>
      </w:pPr>
    </w:p>
    <w:p>
      <w:pPr>
        <w:pStyle w:val="0"/>
        <w:rPr>
          <w:rFonts w:hint="eastAsia"/>
        </w:rPr>
      </w:pPr>
    </w:p>
    <w:p>
      <w:pPr>
        <w:pStyle w:val="0"/>
        <w:rPr>
          <w:rFonts w:hint="eastAsia"/>
        </w:rPr>
      </w:pPr>
      <w:r>
        <w:rPr>
          <w:rFonts w:hint="eastAsia"/>
        </w:rPr>
        <mc:AlternateContent>
          <mc:Choice Requires="wps">
            <w:drawing>
              <wp:anchor distT="0" distB="0" distL="71755" distR="71755" simplePos="0" relativeHeight="9" behindDoc="0" locked="0" layoutInCell="1" hidden="0" allowOverlap="1">
                <wp:simplePos x="0" y="0"/>
                <wp:positionH relativeFrom="column">
                  <wp:posOffset>7460615</wp:posOffset>
                </wp:positionH>
                <wp:positionV relativeFrom="paragraph">
                  <wp:posOffset>86995</wp:posOffset>
                </wp:positionV>
                <wp:extent cx="914400" cy="46609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914400" cy="466090"/>
                        </a:xfrm>
                        <a:prstGeom prst="rect">
                          <a:avLst/>
                        </a:prstGeom>
                      </wps:spPr>
                      <wps:style>
                        <a:lnRef idx="2">
                          <a:schemeClr val="accent2"/>
                        </a:lnRef>
                        <a:fillRef idx="1">
                          <a:schemeClr val="lt1"/>
                        </a:fillRef>
                        <a:effectRef idx="0">
                          <a:schemeClr val="accent1"/>
                        </a:effectRef>
                        <a:fontRef idx="none">
                          <a:schemeClr val="dk1"/>
                        </a:fontRef>
                      </wps:style>
                      <wps:txbx>
                        <w:txbxContent>
                          <w:p>
                            <w:pPr>
                              <w:pStyle w:val="0"/>
                              <w:jc w:val="center"/>
                              <w:rPr>
                                <w:rFonts w:hint="eastAsia"/>
                              </w:rPr>
                            </w:pPr>
                            <w:r>
                              <w:rPr>
                                <w:rFonts w:hint="eastAsia"/>
                              </w:rPr>
                              <w:t>２版</w:t>
                            </w:r>
                          </w:p>
                        </w:txbxContent>
                      </wps:txbx>
                      <wps:bodyPr vertOverflow="overflow" horzOverflow="overflow" wrap="square" anchor="ctr"/>
                    </wps:wsp>
                  </a:graphicData>
                </a:graphic>
              </wp:anchor>
            </w:drawing>
          </mc:Choice>
          <mc:Fallback>
            <w:pict>
              <v:rect id="オブジェクト 0" style="mso-wrap-distance-right:5.65pt;mso-wrap-distance-bottom:0pt;margin-top:6.85pt;mso-position-vertical-relative:text;mso-position-horizontal-relative:text;v-text-anchor:middle;position:absolute;height:36.700000000000003pt;mso-wrap-distance-top:0pt;width:72pt;mso-wrap-distance-left:5.65pt;margin-left:587.45000000000005pt;z-index:9;" o:spid="_x0000_s1027" o:allowincell="t" o:allowoverlap="t" filled="t" fillcolor="#ffffff [3201]" stroked="t" strokecolor="#c0504d [3205]" strokeweight="2pt" o:spt="1">
                <v:fill/>
                <v:stroke linestyle="single" endcap="flat" dashstyle="solid" filltype="solid"/>
                <v:textbox style="layout-flow:horizontal;">
                  <w:txbxContent>
                    <w:p>
                      <w:pPr>
                        <w:pStyle w:val="0"/>
                        <w:jc w:val="center"/>
                        <w:rPr>
                          <w:rFonts w:hint="eastAsia"/>
                        </w:rPr>
                      </w:pPr>
                      <w:r>
                        <w:rPr>
                          <w:rFonts w:hint="eastAsia"/>
                        </w:rPr>
                        <w:t>２版</w:t>
                      </w:r>
                    </w:p>
                  </w:txbxContent>
                </v:textbox>
                <v:imagedata o:title=""/>
                <w10:wrap type="none" anchorx="text" anchory="text"/>
              </v:rect>
            </w:pict>
          </mc:Fallback>
        </mc:AlternateContent>
      </w:r>
    </w:p>
    <w:p>
      <w:pPr>
        <w:pStyle w:val="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0</wp:posOffset>
                </wp:positionH>
                <wp:positionV relativeFrom="paragraph">
                  <wp:posOffset>50165</wp:posOffset>
                </wp:positionV>
                <wp:extent cx="5600700" cy="1543050"/>
                <wp:effectExtent l="0" t="0" r="635" b="635"/>
                <wp:wrapNone/>
                <wp:docPr id="1028" name="オブジェクト 0"/>
                <a:graphic xmlns:a="http://schemas.openxmlformats.org/drawingml/2006/main">
                  <a:graphicData uri="http://schemas.microsoft.com/office/word/2010/wordprocessingShape">
                    <wps:wsp>
                      <wps:cNvPr id="1028" name="オブジェクト 0"/>
                      <wps:cNvSpPr/>
                      <wps:spPr>
                        <a:xfrm>
                          <a:off x="0" y="0"/>
                          <a:ext cx="5600700" cy="1543050"/>
                        </a:xfrm>
                        <a:prstGeom prst="rect">
                          <a:avLst/>
                        </a:prstGeom>
                        <a:ln w="25400" cap="flat" cmpd="sng" algn="ctr">
                          <a:noFill/>
                          <a:prstDash val="solid"/>
                        </a:ln>
                      </wps:spPr>
                      <wps:style>
                        <a:lnRef idx="2">
                          <a:schemeClr val="accent6"/>
                        </a:lnRef>
                        <a:fillRef idx="1">
                          <a:schemeClr val="lt1"/>
                        </a:fillRef>
                        <a:effectRef idx="0">
                          <a:schemeClr val="accent1"/>
                        </a:effectRef>
                        <a:fontRef idx="none">
                          <a:schemeClr val="dk1"/>
                        </a:fontRef>
                      </wps:style>
                      <wps:txbx>
                        <w:txbxContent>
                          <w:p>
                            <w:pPr>
                              <w:pStyle w:val="0"/>
                              <w:jc w:val="center"/>
                              <w:rPr>
                                <w:rFonts w:hint="eastAsia"/>
                              </w:rPr>
                            </w:pPr>
                            <w:r>
                              <w:rPr>
                                <w:rFonts w:hint="eastAsia"/>
                                <w:sz w:val="72"/>
                              </w:rPr>
                              <w:t>高知県再犯防止推進計画</w:t>
                            </w:r>
                            <w:r>
                              <w:rPr>
                                <w:rFonts w:hint="eastAsia"/>
                                <w:sz w:val="72"/>
                              </w:rPr>
                              <w:t>(</w:t>
                            </w:r>
                            <w:r>
                              <w:rPr>
                                <w:rFonts w:hint="eastAsia"/>
                                <w:sz w:val="72"/>
                              </w:rPr>
                              <w:t>案）</w:t>
                            </w:r>
                          </w:p>
                        </w:txbxContent>
                      </wps:txbx>
                      <wps:bodyPr vertOverflow="overflow" horzOverflow="overflow" wrap="square" anchor="ctr"/>
                    </wps:wsp>
                  </a:graphicData>
                </a:graphic>
              </wp:anchor>
            </w:drawing>
          </mc:Choice>
          <mc:Fallback>
            <w:pict>
              <v:rect id="オブジェクト 0" style="mso-wrap-distance-right:5.65pt;mso-wrap-distance-bottom:0pt;margin-top:3.95pt;mso-position-vertical-relative:text;mso-position-horizontal-relative:text;v-text-anchor:middle;position:absolute;height:121.5pt;mso-wrap-distance-top:0pt;width:441pt;mso-wrap-distance-left:5.65pt;margin-left:0pt;z-index:2;" o:spid="_x0000_s1028" o:allowincell="t" o:allowoverlap="t" filled="t" fillcolor="#ffffff [3201]" stroked="f" strokecolor="#f79646 [3209]" strokeweight="2pt" o:spt="1">
                <v:fill/>
                <v:stroke linestyle="single" endcap="flat" dashstyle="solid"/>
                <v:textbox style="layout-flow:horizontal;">
                  <w:txbxContent>
                    <w:p>
                      <w:pPr>
                        <w:pStyle w:val="0"/>
                        <w:jc w:val="center"/>
                        <w:rPr>
                          <w:rFonts w:hint="eastAsia"/>
                        </w:rPr>
                      </w:pPr>
                      <w:r>
                        <w:rPr>
                          <w:rFonts w:hint="eastAsia"/>
                          <w:sz w:val="72"/>
                        </w:rPr>
                        <w:t>高知県再犯防止推進計画</w:t>
                      </w:r>
                      <w:r>
                        <w:rPr>
                          <w:rFonts w:hint="eastAsia"/>
                          <w:sz w:val="72"/>
                        </w:rPr>
                        <w:t>(</w:t>
                      </w:r>
                      <w:r>
                        <w:rPr>
                          <w:rFonts w:hint="eastAsia"/>
                          <w:sz w:val="72"/>
                        </w:rPr>
                        <w:t>案）</w:t>
                      </w:r>
                    </w:p>
                  </w:txbxContent>
                </v:textbox>
                <v:imagedata o:title=""/>
                <w10:wrap type="none" anchorx="text" anchory="text"/>
              </v:rect>
            </w:pict>
          </mc:Fallback>
        </mc:AlternateConten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asciiTheme="minorEastAsia" w:hAnsiTheme="minorEastAsia" w:eastAsiaTheme="minorEastAsia"/>
        </w:rPr>
      </w:pPr>
      <w:r>
        <w:rPr>
          <w:rFonts w:hint="eastAsia" w:asciiTheme="minorEastAsia" w:hAnsiTheme="minorEastAsia" w:eastAsiaTheme="minorEastAsia"/>
        </w:rPr>
        <w:t>　目　　　次　（内容の追記によって変更あり）</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はじめに・・・・・・・・・・・・・・・・・・・・・・・・・・・・・・・・</w:t>
      </w:r>
      <w:r>
        <w:rPr>
          <w:rFonts w:hint="eastAsia" w:asciiTheme="minorEastAsia" w:hAnsiTheme="minorEastAsia" w:eastAsiaTheme="minorEastAsia"/>
        </w:rPr>
        <w:t>P</w:t>
      </w:r>
      <w:r>
        <w:rPr>
          <w:rFonts w:hint="eastAsia" w:asciiTheme="minorEastAsia" w:hAnsiTheme="minorEastAsia" w:eastAsiaTheme="minorEastAsia"/>
        </w:rPr>
        <w:t>１</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Ⅰ　再犯防止推進計画策定の目的</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第１　再犯防止推進計画の位置づけ・・・・・・・・・・・・・・・・・・・</w:t>
      </w:r>
      <w:r>
        <w:rPr>
          <w:rFonts w:hint="eastAsia" w:asciiTheme="minorEastAsia" w:hAnsiTheme="minorEastAsia" w:eastAsiaTheme="minorEastAsia"/>
        </w:rPr>
        <w:t>P</w:t>
      </w:r>
      <w:r>
        <w:rPr>
          <w:rFonts w:hint="eastAsia" w:asciiTheme="minorEastAsia" w:hAnsiTheme="minorEastAsia" w:eastAsiaTheme="minorEastAsia"/>
        </w:rPr>
        <w:t>２</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第２　基本方針・・・・・・・・・・・・・・・・・・・・・・・・・・・・</w:t>
      </w:r>
      <w:r>
        <w:rPr>
          <w:rFonts w:hint="eastAsia" w:asciiTheme="minorEastAsia" w:hAnsiTheme="minorEastAsia" w:eastAsiaTheme="minorEastAsia"/>
        </w:rPr>
        <w:t>P</w:t>
      </w:r>
      <w:r>
        <w:rPr>
          <w:rFonts w:hint="eastAsia" w:asciiTheme="minorEastAsia" w:hAnsiTheme="minorEastAsia" w:eastAsiaTheme="minorEastAsia"/>
        </w:rPr>
        <w:t>２</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第３　計画期間・・・・・・・・・・・・・・・・・・・・・・・・・・・・</w:t>
      </w:r>
      <w:r>
        <w:rPr>
          <w:rFonts w:hint="eastAsia" w:asciiTheme="minorEastAsia" w:hAnsiTheme="minorEastAsia" w:eastAsiaTheme="minorEastAsia"/>
        </w:rPr>
        <w:t>P</w:t>
      </w:r>
      <w:r>
        <w:rPr>
          <w:rFonts w:hint="eastAsia" w:asciiTheme="minorEastAsia" w:hAnsiTheme="minorEastAsia" w:eastAsiaTheme="minorEastAsia"/>
        </w:rPr>
        <w:t>２</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Ⅱ　再犯の防止等に関する施策の推進（ＰＤＣＡ</w:t>
      </w:r>
      <w:r>
        <w:rPr>
          <w:rFonts w:hint="eastAsia" w:asciiTheme="minorEastAsia" w:hAnsiTheme="minorEastAsia" w:eastAsiaTheme="minorEastAsia"/>
        </w:rPr>
        <w:t>)</w:t>
      </w:r>
    </w:p>
    <w:p>
      <w:pPr>
        <w:pStyle w:val="0"/>
        <w:rPr>
          <w:rFonts w:hint="eastAsia" w:asciiTheme="minorEastAsia" w:hAnsiTheme="minorEastAsia" w:eastAsiaTheme="minorEastAsia"/>
        </w:rPr>
      </w:pPr>
      <w:r>
        <w:rPr>
          <w:rFonts w:hint="eastAsia" w:asciiTheme="minorEastAsia" w:hAnsiTheme="minorEastAsia" w:eastAsiaTheme="minorEastAsia"/>
          <w:u w:val="none" w:color="auto"/>
        </w:rPr>
        <w:t>　第１　推進体制・</w:t>
      </w:r>
      <w:r>
        <w:rPr>
          <w:rFonts w:hint="eastAsia" w:asciiTheme="minorEastAsia" w:hAnsiTheme="minorEastAsia" w:eastAsiaTheme="minorEastAsia"/>
        </w:rPr>
        <w:t>・・・・・・・・・・・・・・・・・・・・・・・・・・・</w:t>
      </w:r>
      <w:r>
        <w:rPr>
          <w:rFonts w:hint="eastAsia" w:asciiTheme="minorEastAsia" w:hAnsiTheme="minorEastAsia" w:eastAsiaTheme="minorEastAsia"/>
        </w:rPr>
        <w:t>P</w:t>
      </w:r>
      <w:r>
        <w:rPr>
          <w:rFonts w:hint="eastAsia" w:asciiTheme="minorEastAsia" w:hAnsiTheme="minorEastAsia" w:eastAsiaTheme="minorEastAsia"/>
        </w:rPr>
        <w:t>２　　</w:t>
      </w:r>
    </w:p>
    <w:p>
      <w:pPr>
        <w:pStyle w:val="0"/>
        <w:rPr>
          <w:rFonts w:hint="eastAsia" w:asciiTheme="minorEastAsia" w:hAnsiTheme="minorEastAsia" w:eastAsiaTheme="minorEastAsia"/>
        </w:rPr>
      </w:pPr>
      <w:r>
        <w:rPr>
          <w:rFonts w:hint="eastAsia" w:asciiTheme="minorEastAsia" w:hAnsiTheme="minorEastAsia" w:eastAsiaTheme="minorEastAsia"/>
        </w:rPr>
        <w:t>　第２　施策の動向を把握するための参考指標・・・・・・・・・・・・・・・</w:t>
      </w:r>
      <w:r>
        <w:rPr>
          <w:rFonts w:hint="eastAsia" w:asciiTheme="minorEastAsia" w:hAnsiTheme="minorEastAsia" w:eastAsiaTheme="minorEastAsia"/>
        </w:rPr>
        <w:t>P</w:t>
      </w:r>
      <w:r>
        <w:rPr>
          <w:rFonts w:hint="eastAsia" w:asciiTheme="minorEastAsia" w:hAnsiTheme="minorEastAsia" w:eastAsiaTheme="minorEastAsia"/>
        </w:rPr>
        <w:t>３</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Ⅲ　今後取り組んでいく施策</w:t>
      </w:r>
    </w:p>
    <w:p>
      <w:pPr>
        <w:pStyle w:val="0"/>
        <w:rPr>
          <w:rFonts w:hint="eastAsia" w:asciiTheme="minorEastAsia" w:hAnsiTheme="minorEastAsia" w:eastAsiaTheme="minorEastAsia"/>
        </w:rPr>
      </w:pPr>
      <w:r>
        <w:rPr>
          <w:rFonts w:hint="eastAsia" w:asciiTheme="minorEastAsia" w:hAnsiTheme="minorEastAsia" w:eastAsiaTheme="minorEastAsia"/>
        </w:rPr>
        <w:t>　第１　就労・住居の確保のための取組</w:t>
      </w:r>
    </w:p>
    <w:p>
      <w:pPr>
        <w:pStyle w:val="0"/>
        <w:rPr>
          <w:rFonts w:hint="eastAsia" w:asciiTheme="minorEastAsia" w:hAnsiTheme="minorEastAsia" w:eastAsiaTheme="minorEastAsia"/>
        </w:rPr>
      </w:pPr>
      <w:r>
        <w:rPr>
          <w:rFonts w:hint="eastAsia" w:asciiTheme="minorEastAsia" w:hAnsiTheme="minorEastAsia" w:eastAsiaTheme="minorEastAsia"/>
        </w:rPr>
        <w:t>　　１　就労の確保・・・・・・・・・・・・・・・・・・・・・・・・・・・</w:t>
      </w:r>
      <w:r>
        <w:rPr>
          <w:rFonts w:hint="eastAsia" w:asciiTheme="minorEastAsia" w:hAnsiTheme="minorEastAsia" w:eastAsiaTheme="minorEastAsia"/>
        </w:rPr>
        <w:t>P</w:t>
      </w:r>
      <w:r>
        <w:rPr>
          <w:rFonts w:hint="eastAsia" w:asciiTheme="minorEastAsia" w:hAnsiTheme="minorEastAsia" w:eastAsiaTheme="minorEastAsia"/>
        </w:rPr>
        <w:t>４</w:t>
      </w:r>
    </w:p>
    <w:p>
      <w:pPr>
        <w:pStyle w:val="0"/>
        <w:rPr>
          <w:rFonts w:hint="eastAsia" w:asciiTheme="minorEastAsia" w:hAnsiTheme="minorEastAsia" w:eastAsiaTheme="minorEastAsia"/>
        </w:rPr>
      </w:pPr>
      <w:r>
        <w:rPr>
          <w:rFonts w:hint="eastAsia" w:asciiTheme="minorEastAsia" w:hAnsiTheme="minorEastAsia" w:eastAsiaTheme="minorEastAsia"/>
        </w:rPr>
        <w:t>　　２　住居の確保・・・・・・・・・・・・・・・・・・・・・・・・・・・</w:t>
      </w:r>
      <w:r>
        <w:rPr>
          <w:rFonts w:hint="eastAsia" w:asciiTheme="minorEastAsia" w:hAnsiTheme="minorEastAsia" w:eastAsiaTheme="minorEastAsia"/>
        </w:rPr>
        <w:t>P</w:t>
      </w:r>
      <w:r>
        <w:rPr>
          <w:rFonts w:hint="eastAsia" w:asciiTheme="minorEastAsia" w:hAnsiTheme="minorEastAsia" w:eastAsiaTheme="minorEastAsia"/>
        </w:rPr>
        <w:t>６</w:t>
      </w:r>
    </w:p>
    <w:p>
      <w:pPr>
        <w:pStyle w:val="0"/>
        <w:rPr>
          <w:rFonts w:hint="eastAsia" w:asciiTheme="minorEastAsia" w:hAnsiTheme="minorEastAsia" w:eastAsiaTheme="minorEastAsia"/>
        </w:rPr>
      </w:pPr>
      <w:r>
        <w:rPr>
          <w:rFonts w:hint="eastAsia" w:asciiTheme="minorEastAsia" w:hAnsiTheme="minorEastAsia" w:eastAsiaTheme="minorEastAsia"/>
        </w:rPr>
        <w:t>　第２　保健医療・福祉サービスの利</w:t>
      </w:r>
      <w:bookmarkStart w:id="0" w:name="_GoBack"/>
      <w:bookmarkEnd w:id="0"/>
      <w:r>
        <w:rPr>
          <w:rFonts w:hint="eastAsia" w:asciiTheme="minorEastAsia" w:hAnsiTheme="minorEastAsia" w:eastAsiaTheme="minorEastAsia"/>
        </w:rPr>
        <w:t>用の促進のための取組</w:t>
      </w:r>
    </w:p>
    <w:p>
      <w:pPr>
        <w:pStyle w:val="0"/>
        <w:rPr>
          <w:rFonts w:hint="eastAsia" w:asciiTheme="minorEastAsia" w:hAnsiTheme="minorEastAsia" w:eastAsiaTheme="minorEastAsia"/>
        </w:rPr>
      </w:pPr>
      <w:r>
        <w:rPr>
          <w:rFonts w:hint="eastAsia" w:asciiTheme="minorEastAsia" w:hAnsiTheme="minorEastAsia" w:eastAsiaTheme="minorEastAsia"/>
        </w:rPr>
        <w:t>　　１　高齢者又は障害者等への支援・・・・・・・・・・・・・・・・・・・</w:t>
      </w:r>
      <w:r>
        <w:rPr>
          <w:rFonts w:hint="eastAsia" w:asciiTheme="minorEastAsia" w:hAnsiTheme="minorEastAsia" w:eastAsiaTheme="minorEastAsia"/>
        </w:rPr>
        <w:t>P</w:t>
      </w:r>
      <w:r>
        <w:rPr>
          <w:rFonts w:hint="eastAsia" w:asciiTheme="minorEastAsia" w:hAnsiTheme="minorEastAsia" w:eastAsiaTheme="minorEastAsia"/>
        </w:rPr>
        <w:t>７</w:t>
      </w:r>
    </w:p>
    <w:p>
      <w:pPr>
        <w:pStyle w:val="0"/>
        <w:rPr>
          <w:rFonts w:hint="eastAsia" w:asciiTheme="minorEastAsia" w:hAnsiTheme="minorEastAsia" w:eastAsiaTheme="minorEastAsia"/>
        </w:rPr>
      </w:pPr>
      <w:r>
        <w:rPr>
          <w:rFonts w:hint="eastAsia" w:asciiTheme="minorEastAsia" w:hAnsiTheme="minorEastAsia" w:eastAsiaTheme="minorEastAsia"/>
        </w:rPr>
        <w:t>　　２　薬物依存者</w:t>
      </w:r>
      <w:r>
        <w:rPr>
          <w:rFonts w:hint="eastAsia" w:asciiTheme="minorEastAsia" w:hAnsiTheme="minorEastAsia" w:eastAsiaTheme="minorEastAsia"/>
          <w:u w:val="none" w:color="auto"/>
        </w:rPr>
        <w:t>等</w:t>
      </w:r>
      <w:r>
        <w:rPr>
          <w:rFonts w:hint="eastAsia" w:asciiTheme="minorEastAsia" w:hAnsiTheme="minorEastAsia" w:eastAsiaTheme="minorEastAsia"/>
        </w:rPr>
        <w:t>への支援・・・・・・・・・・・・・・・・・・・・・・</w:t>
      </w:r>
      <w:r>
        <w:rPr>
          <w:rFonts w:hint="eastAsia" w:asciiTheme="minorEastAsia" w:hAnsiTheme="minorEastAsia" w:eastAsiaTheme="minorEastAsia"/>
        </w:rPr>
        <w:t>P</w:t>
      </w:r>
      <w:r>
        <w:rPr>
          <w:rFonts w:hint="eastAsia" w:asciiTheme="minorEastAsia" w:hAnsiTheme="minorEastAsia" w:eastAsiaTheme="minorEastAsia"/>
        </w:rPr>
        <w:t>８</w:t>
      </w:r>
    </w:p>
    <w:p>
      <w:pPr>
        <w:pStyle w:val="0"/>
        <w:rPr>
          <w:rFonts w:hint="eastAsia" w:asciiTheme="minorEastAsia" w:hAnsiTheme="minorEastAsia" w:eastAsiaTheme="minorEastAsia"/>
        </w:rPr>
      </w:pPr>
      <w:r>
        <w:rPr>
          <w:rFonts w:hint="eastAsia" w:asciiTheme="minorEastAsia" w:hAnsiTheme="minorEastAsia" w:eastAsiaTheme="minorEastAsia"/>
        </w:rPr>
        <w:t>　第３　非行の防止及び学校等と連携した修学支援の実施等のための取組</w:t>
      </w:r>
    </w:p>
    <w:p>
      <w:pPr>
        <w:pStyle w:val="0"/>
        <w:rPr>
          <w:rFonts w:hint="eastAsia" w:asciiTheme="minorEastAsia" w:hAnsiTheme="minorEastAsia" w:eastAsiaTheme="minorEastAsia"/>
        </w:rPr>
      </w:pPr>
      <w:r>
        <w:rPr>
          <w:rFonts w:hint="eastAsia" w:asciiTheme="minorEastAsia" w:hAnsiTheme="minorEastAsia" w:eastAsiaTheme="minorEastAsia"/>
        </w:rPr>
        <w:t>　　１　非行の防止・・・・・・・・・・・・・・・・・・・・・・・・・・・</w:t>
      </w:r>
      <w:r>
        <w:rPr>
          <w:rFonts w:hint="eastAsia" w:asciiTheme="minorEastAsia" w:hAnsiTheme="minorEastAsia" w:eastAsiaTheme="minorEastAsia"/>
        </w:rPr>
        <w:t>P10</w:t>
      </w:r>
    </w:p>
    <w:p>
      <w:pPr>
        <w:pStyle w:val="0"/>
        <w:ind w:firstLine="420" w:firstLineChars="200"/>
        <w:rPr>
          <w:rFonts w:hint="eastAsia" w:asciiTheme="minorEastAsia" w:hAnsiTheme="minorEastAsia" w:eastAsiaTheme="minorEastAsia"/>
        </w:rPr>
      </w:pPr>
      <w:r>
        <w:rPr>
          <w:rFonts w:hint="eastAsia" w:asciiTheme="minorEastAsia" w:hAnsiTheme="minorEastAsia" w:eastAsiaTheme="minorEastAsia"/>
        </w:rPr>
        <w:t>２　学校等と連携した修学支援の実施等・・・・・・・・・・・・・・・・</w:t>
      </w:r>
      <w:r>
        <w:rPr>
          <w:rFonts w:hint="eastAsia" w:asciiTheme="minorEastAsia" w:hAnsiTheme="minorEastAsia" w:eastAsiaTheme="minorEastAsia"/>
        </w:rPr>
        <w:t>P11</w:t>
      </w:r>
    </w:p>
    <w:p>
      <w:pPr>
        <w:pStyle w:val="0"/>
        <w:rPr>
          <w:rFonts w:hint="eastAsia" w:asciiTheme="minorEastAsia" w:hAnsiTheme="minorEastAsia" w:eastAsiaTheme="minorEastAsia"/>
          <w:color w:val="000000" w:themeColor="text1"/>
          <w:highlight w:val="none"/>
          <w:u w:val="none" w:color="auto"/>
        </w:rPr>
      </w:pPr>
      <w:r>
        <w:rPr>
          <w:rFonts w:hint="eastAsia" w:asciiTheme="minorEastAsia" w:hAnsiTheme="minorEastAsia" w:eastAsiaTheme="minorEastAsia"/>
        </w:rPr>
        <w:t>　</w:t>
      </w:r>
      <w:r>
        <w:rPr>
          <w:rFonts w:hint="eastAsia" w:asciiTheme="minorEastAsia" w:hAnsiTheme="minorEastAsia" w:eastAsiaTheme="minorEastAsia"/>
          <w:color w:val="000000" w:themeColor="text1"/>
          <w:highlight w:val="none"/>
          <w:u w:val="none" w:color="auto"/>
        </w:rPr>
        <w:t>第４　犯罪をした者等の特性に応じた効果的な指導のための取組</w:t>
      </w:r>
    </w:p>
    <w:p>
      <w:pPr>
        <w:pStyle w:val="0"/>
        <w:rPr>
          <w:rFonts w:hint="eastAsia" w:asciiTheme="minorEastAsia" w:hAnsiTheme="minorEastAsia" w:eastAsiaTheme="minorEastAsia"/>
          <w:color w:val="000000" w:themeColor="text1"/>
          <w:highlight w:val="none"/>
          <w:u w:val="none" w:color="auto"/>
        </w:rPr>
      </w:pPr>
      <w:r>
        <w:rPr>
          <w:rFonts w:hint="eastAsia" w:asciiTheme="minorEastAsia" w:hAnsiTheme="minorEastAsia" w:eastAsiaTheme="minorEastAsia"/>
          <w:color w:val="000000" w:themeColor="text1"/>
          <w:highlight w:val="none"/>
          <w:u w:val="none" w:color="auto"/>
        </w:rPr>
        <w:t>　　１　犯罪をした者等の特性に応じた効果的な指導・・・・・・・・・・・・</w:t>
      </w:r>
      <w:r>
        <w:rPr>
          <w:rFonts w:hint="eastAsia" w:asciiTheme="minorEastAsia" w:hAnsiTheme="minorEastAsia" w:eastAsiaTheme="minorEastAsia"/>
          <w:color w:val="000000" w:themeColor="text1"/>
          <w:highlight w:val="none"/>
          <w:u w:val="none" w:color="auto"/>
        </w:rPr>
        <w:t>P12</w:t>
      </w:r>
    </w:p>
    <w:p>
      <w:pPr>
        <w:pStyle w:val="0"/>
        <w:rPr>
          <w:rFonts w:hint="eastAsia" w:asciiTheme="minorEastAsia" w:hAnsiTheme="minorEastAsia" w:eastAsiaTheme="minorEastAsia"/>
        </w:rPr>
      </w:pPr>
      <w:r>
        <w:rPr>
          <w:rFonts w:hint="eastAsia" w:asciiTheme="minorEastAsia" w:hAnsiTheme="minorEastAsia" w:eastAsiaTheme="minorEastAsia"/>
        </w:rPr>
        <w:t>　第５　民間協力者の活動の促進、広報・啓発活動の推進のための取組</w:t>
      </w:r>
    </w:p>
    <w:p>
      <w:pPr>
        <w:pStyle w:val="0"/>
        <w:rPr>
          <w:rFonts w:hint="eastAsia" w:asciiTheme="minorEastAsia" w:hAnsiTheme="minorEastAsia" w:eastAsiaTheme="minorEastAsia"/>
        </w:rPr>
      </w:pPr>
      <w:r>
        <w:rPr>
          <w:rFonts w:hint="eastAsia" w:asciiTheme="minorEastAsia" w:hAnsiTheme="minorEastAsia" w:eastAsiaTheme="minorEastAsia"/>
        </w:rPr>
        <w:t>　　１　民間協力者の活動の促進・・・・・・・・・・・・・・・・・・・・・</w:t>
      </w:r>
      <w:r>
        <w:rPr>
          <w:rFonts w:hint="eastAsia" w:asciiTheme="minorEastAsia" w:hAnsiTheme="minorEastAsia" w:eastAsiaTheme="minorEastAsia"/>
        </w:rPr>
        <w:t>P14</w:t>
      </w:r>
    </w:p>
    <w:p>
      <w:pPr>
        <w:pStyle w:val="0"/>
        <w:rPr>
          <w:rFonts w:hint="eastAsia" w:asciiTheme="minorEastAsia" w:hAnsiTheme="minorEastAsia" w:eastAsiaTheme="minorEastAsia"/>
        </w:rPr>
      </w:pPr>
      <w:r>
        <w:rPr>
          <w:rFonts w:hint="eastAsia" w:asciiTheme="minorEastAsia" w:hAnsiTheme="minorEastAsia" w:eastAsiaTheme="minorEastAsia"/>
        </w:rPr>
        <w:t>　　２　広報・啓発活動の推進・・・・・・・・・・・・・・・・・・・・・・</w:t>
      </w:r>
      <w:r>
        <w:rPr>
          <w:rFonts w:hint="eastAsia" w:asciiTheme="minorEastAsia" w:hAnsiTheme="minorEastAsia" w:eastAsiaTheme="minorEastAsia"/>
        </w:rPr>
        <w:t>P15</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第６　国・民間団体等との連携強化のための取組</w:t>
      </w:r>
    </w:p>
    <w:p>
      <w:pPr>
        <w:pStyle w:val="0"/>
        <w:rPr>
          <w:rFonts w:hint="eastAsia" w:asciiTheme="minorEastAsia" w:hAnsiTheme="minorEastAsia" w:eastAsiaTheme="minorEastAsia"/>
        </w:rPr>
      </w:pPr>
      <w:r>
        <w:rPr>
          <w:rFonts w:hint="eastAsia" w:asciiTheme="minorEastAsia" w:hAnsiTheme="minorEastAsia" w:eastAsiaTheme="minorEastAsia"/>
        </w:rPr>
        <w:t>　　１　国・民間団体等との連携強化・・・・・・・・・・・・・・・・・・・</w:t>
      </w:r>
      <w:r>
        <w:rPr>
          <w:rFonts w:hint="eastAsia" w:asciiTheme="minorEastAsia" w:hAnsiTheme="minorEastAsia" w:eastAsiaTheme="minorEastAsia"/>
        </w:rPr>
        <w:t>P16</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rPr>
      </w:pPr>
    </w:p>
    <w:p>
      <w:pPr>
        <w:pStyle w:val="0"/>
        <w:rPr>
          <w:rFonts w:hint="eastAsia"/>
        </w:rPr>
      </w:pPr>
    </w:p>
    <w:p>
      <w:pPr>
        <w:pStyle w:val="0"/>
        <w:rPr>
          <w:rFonts w:hint="eastAsia"/>
        </w:rPr>
      </w:pPr>
    </w:p>
    <w:p>
      <w:pPr>
        <w:rPr>
          <w:rFonts w:hint="eastAsia"/>
        </w:rPr>
        <w:sectPr>
          <w:headerReference r:id="rId5" w:type="default"/>
          <w:footerReference r:id="rId6" w:type="default"/>
          <w:pgSz w:w="11906" w:h="16838"/>
          <w:pgMar w:top="1985" w:right="1701" w:bottom="1701" w:left="1701" w:header="851" w:footer="992" w:gutter="0"/>
          <w:pgBorders w:zOrder="front" w:display="allPages" w:offsetFrom="page"/>
          <w:cols w:space="720"/>
          <w:titlePg w:val="1"/>
          <w:textDirection w:val="lrTb"/>
          <w:docGrid w:type="lines" w:linePitch="360"/>
        </w:sectPr>
      </w:pPr>
    </w:p>
    <w:p>
      <w:pPr>
        <w:pStyle w:val="0"/>
        <w:rPr>
          <w:rFonts w:hint="eastAsia"/>
        </w:rPr>
      </w:pPr>
      <w:r>
        <w:rPr>
          <w:rFonts w:hint="eastAsia"/>
        </w:rPr>
        <w:t>はじめに</w:t>
      </w:r>
    </w:p>
    <w:p>
      <w:pPr>
        <w:pStyle w:val="0"/>
        <w:rPr>
          <w:rFonts w:hint="eastAsia"/>
        </w:rPr>
      </w:pPr>
    </w:p>
    <w:p>
      <w:pPr>
        <w:pStyle w:val="0"/>
        <w:rPr>
          <w:rFonts w:hint="eastAsia"/>
        </w:rPr>
      </w:pPr>
      <w:r>
        <w:rPr>
          <w:rFonts w:hint="eastAsia"/>
        </w:rPr>
        <w:t>　犯罪をした者又は非行少年若しくは非行少年であった者に対する更生保護や再犯防止施策は、これまで主に国の刑事施策として行われてきており、高知保護観察所、高知地方検察庁、高知刑務所、高知弁護士会などの司法関係団体、</w:t>
      </w:r>
      <w:r>
        <w:rPr>
          <w:rFonts w:hint="eastAsia"/>
          <w:u w:val="none" w:color="auto"/>
        </w:rPr>
        <w:t>民間支援団体及び更生保護ボランティア等の民間協力者等において、犯罪をした者等や矯正施設出所者、刑事訴追を受けることなく釈放された者</w:t>
      </w:r>
      <w:r>
        <w:rPr>
          <w:rFonts w:hint="eastAsia"/>
        </w:rPr>
        <w:t>に対して、必要な支援が行われてきました。</w:t>
      </w:r>
    </w:p>
    <w:p>
      <w:pPr>
        <w:pStyle w:val="0"/>
        <w:ind w:firstLine="210" w:firstLineChars="100"/>
        <w:rPr>
          <w:rFonts w:hint="eastAsia"/>
        </w:rPr>
      </w:pPr>
      <w:r>
        <w:rPr>
          <w:rFonts w:hint="eastAsia"/>
        </w:rPr>
        <w:t>こうした中、県において、高齢や障害があることにより、矯正施設等から退所後、自立した生活を営むことが難しい方に対して、必要な福祉サービス等を行う高知県地域生活定着支援センターの設置・運営や、犯罪や非行に陥った青少年達の立ち直り、社会復帰できる環境づくりのため、援護、助言等の更生保護事業等を行う関係団体への助成等を行っています。</w:t>
      </w:r>
    </w:p>
    <w:p>
      <w:pPr>
        <w:pStyle w:val="0"/>
        <w:rPr>
          <w:rFonts w:hint="eastAsia"/>
        </w:rPr>
      </w:pPr>
      <w:r>
        <w:rPr>
          <w:rFonts w:hint="eastAsia"/>
        </w:rPr>
        <w:t>　しかしながら、犯罪をした者等の中には、今なお福祉的支援が必要でありながら適切なサービスにつながっていない、あるいは、住居や就労先を確保しないまま矯正施設を出所したことなどにより、社会に受け入れられにくく再び犯罪に手を染めるといったケースもあり、犯罪をした者等の再犯防止推進のための支援策を一層充実する必要性が増しています。</w:t>
      </w:r>
    </w:p>
    <w:p>
      <w:pPr>
        <w:pStyle w:val="0"/>
        <w:ind w:firstLine="210" w:firstLineChars="100"/>
        <w:rPr>
          <w:rFonts w:hint="eastAsia"/>
        </w:rPr>
      </w:pPr>
      <w:r>
        <w:rPr>
          <w:rFonts w:hint="eastAsia"/>
        </w:rPr>
        <w:t>こうした状況を踏まえ、県としては、平成</w:t>
      </w:r>
      <w:r>
        <w:rPr>
          <w:rFonts w:hint="eastAsia"/>
        </w:rPr>
        <w:t>28</w:t>
      </w:r>
      <w:r>
        <w:rPr>
          <w:rFonts w:hint="eastAsia"/>
        </w:rPr>
        <w:t>年</w:t>
      </w:r>
      <w:r>
        <w:rPr>
          <w:rFonts w:hint="eastAsia"/>
        </w:rPr>
        <w:t>12</w:t>
      </w:r>
      <w:r>
        <w:rPr>
          <w:rFonts w:hint="eastAsia"/>
        </w:rPr>
        <w:t>月の「再犯の防止等の推進に関する法律（平成</w:t>
      </w:r>
      <w:r>
        <w:rPr>
          <w:rFonts w:hint="eastAsia"/>
        </w:rPr>
        <w:t>28</w:t>
      </w:r>
      <w:r>
        <w:rPr>
          <w:rFonts w:hint="eastAsia"/>
        </w:rPr>
        <w:t>年法律第</w:t>
      </w:r>
      <w:r>
        <w:rPr>
          <w:rFonts w:hint="eastAsia"/>
        </w:rPr>
        <w:t>104</w:t>
      </w:r>
      <w:r>
        <w:rPr>
          <w:rFonts w:hint="eastAsia"/>
        </w:rPr>
        <w:t>号、以下「法」という。）」の施行や、平成</w:t>
      </w:r>
      <w:r>
        <w:rPr>
          <w:rFonts w:hint="eastAsia"/>
        </w:rPr>
        <w:t>29</w:t>
      </w:r>
      <w:r>
        <w:rPr>
          <w:rFonts w:hint="eastAsia"/>
        </w:rPr>
        <w:t>年</w:t>
      </w:r>
      <w:r>
        <w:rPr>
          <w:rFonts w:hint="eastAsia"/>
        </w:rPr>
        <w:t>12</w:t>
      </w:r>
      <w:r>
        <w:rPr>
          <w:rFonts w:hint="eastAsia"/>
        </w:rPr>
        <w:t>月に閣議決定された国の「再犯防止推進計画（以下「国計画」という。）」も勘案し、「安全で安心して暮らせる社会の実現」に向け、「高知県再犯防止推進計画（以下「県計画」という。）」を策定し、本県の実情に応じた施策を推進することにより、県民の誰もが住み慣れた地域で安心して暮らすことができるよう取組を進めていくこととします。</w:t>
      </w:r>
    </w:p>
    <w:p>
      <w:pPr>
        <w:pStyle w:val="0"/>
        <w:rPr>
          <w:rFonts w:hint="eastAsia"/>
        </w:rPr>
      </w:pPr>
    </w:p>
    <w:p>
      <w:pPr>
        <w:pStyle w:val="0"/>
        <w:rPr>
          <w:rFonts w:hint="eastAsia"/>
        </w:rPr>
      </w:pPr>
      <w:r>
        <w:rPr>
          <w:rFonts w:hint="eastAsia"/>
        </w:rPr>
        <w:t>Ⅰ　再犯防止推進計画策定の目的</w:t>
      </w:r>
    </w:p>
    <w:p>
      <w:pPr>
        <w:pStyle w:val="0"/>
        <w:rPr>
          <w:rFonts w:hint="eastAsia"/>
        </w:rPr>
      </w:pPr>
      <w:r>
        <w:rPr>
          <w:rFonts w:hint="eastAsia"/>
        </w:rPr>
        <w:t>第１　再犯防止推進計画の位置づけ</w:t>
      </w:r>
    </w:p>
    <w:p>
      <w:pPr>
        <w:pStyle w:val="0"/>
        <w:rPr>
          <w:rFonts w:hint="eastAsia"/>
        </w:rPr>
      </w:pPr>
      <w:r>
        <w:rPr>
          <w:rFonts w:hint="eastAsia"/>
        </w:rPr>
        <w:t>　　県計画は、法第８条第１項に定める計画として策定します。</w:t>
      </w:r>
    </w:p>
    <w:p>
      <w:pPr>
        <w:pStyle w:val="0"/>
        <w:ind w:left="210" w:hanging="210" w:hangingChars="100"/>
        <w:rPr>
          <w:rFonts w:hint="eastAsia"/>
          <w:color w:val="000000" w:themeColor="text1"/>
          <w:u w:val="none" w:color="auto"/>
        </w:rPr>
      </w:pPr>
      <w:r>
        <w:rPr>
          <w:rFonts w:hint="eastAsia"/>
        </w:rPr>
        <w:t>　　県</w:t>
      </w:r>
      <w:r>
        <w:rPr>
          <w:rFonts w:hint="eastAsia"/>
          <w:color w:val="000000" w:themeColor="text1"/>
          <w:u w:val="none" w:color="auto"/>
        </w:rPr>
        <w:t>計画の対象者は、</w:t>
      </w:r>
      <w:r>
        <w:rPr>
          <w:rFonts w:hint="eastAsia"/>
          <w:color w:val="auto"/>
          <w:u w:val="none" w:color="auto"/>
        </w:rPr>
        <w:t>犯罪をした者又は非行少年（非行のある少年をいう。以下同じ。）若しくは非行少年であった者</w:t>
      </w:r>
      <w:r>
        <w:rPr>
          <w:rFonts w:hint="eastAsia"/>
          <w:color w:val="000000" w:themeColor="text1"/>
          <w:u w:val="none" w:color="auto"/>
        </w:rPr>
        <w:t>（以下「犯罪をした者等」という。）とします。</w:t>
      </w:r>
    </w:p>
    <w:p>
      <w:pPr>
        <w:pStyle w:val="0"/>
        <w:rPr>
          <w:rFonts w:hint="eastAsia"/>
        </w:rPr>
      </w:pPr>
    </w:p>
    <w:p>
      <w:pPr>
        <w:pStyle w:val="0"/>
        <w:rPr>
          <w:rFonts w:hint="eastAsia"/>
        </w:rPr>
      </w:pPr>
      <w:r>
        <w:rPr>
          <w:rFonts w:hint="eastAsia"/>
        </w:rPr>
        <w:t>第２　基本方針</w:t>
      </w:r>
    </w:p>
    <w:p>
      <w:pPr>
        <w:pStyle w:val="0"/>
        <w:ind w:left="210" w:hanging="210" w:hangingChars="100"/>
        <w:rPr>
          <w:rFonts w:hint="eastAsia"/>
        </w:rPr>
      </w:pPr>
      <w:r>
        <w:rPr>
          <w:rFonts w:hint="eastAsia"/>
        </w:rPr>
        <w:t>　　国計画に設定されている５つの基本方針（※）を勘案し、本県の実情に応じ、犯罪をした者等が多様化する社会において孤立することなく、再び社会を構成する一員となることにより、県民の犯罪被害を防止するため、次の重点課題に取り組みます。</w:t>
      </w:r>
    </w:p>
    <w:p>
      <w:pPr>
        <w:pStyle w:val="0"/>
        <w:rPr>
          <w:rFonts w:hint="eastAsia"/>
        </w:rPr>
      </w:pPr>
      <w:r>
        <w:rPr>
          <w:rFonts w:hint="eastAsia"/>
        </w:rPr>
        <w:t>　　１　就労・住居の確保等</w:t>
      </w:r>
    </w:p>
    <w:p>
      <w:pPr>
        <w:pStyle w:val="0"/>
        <w:rPr>
          <w:rFonts w:hint="eastAsia"/>
        </w:rPr>
      </w:pPr>
      <w:r>
        <w:rPr>
          <w:rFonts w:hint="eastAsia"/>
        </w:rPr>
        <w:t>　　２　保健医療・福祉サービスの利用の促進等</w:t>
      </w:r>
    </w:p>
    <w:p>
      <w:pPr>
        <w:pStyle w:val="0"/>
        <w:rPr>
          <w:rFonts w:hint="eastAsia"/>
        </w:rPr>
      </w:pPr>
      <w:r>
        <w:rPr>
          <w:rFonts w:hint="eastAsia"/>
        </w:rPr>
        <w:t>　　３　非行の防止及び学校等と連携した修学支援の実施等</w:t>
      </w:r>
    </w:p>
    <w:p>
      <w:pPr>
        <w:pStyle w:val="0"/>
        <w:rPr>
          <w:rFonts w:hint="eastAsia"/>
          <w:color w:val="auto"/>
          <w:u w:val="none" w:color="auto"/>
        </w:rPr>
      </w:pPr>
      <w:r>
        <w:rPr>
          <w:rFonts w:hint="eastAsia"/>
        </w:rPr>
        <w:t xml:space="preserve">   </w:t>
      </w:r>
      <w:r>
        <w:rPr>
          <w:rFonts w:hint="eastAsia"/>
          <w:color w:val="auto"/>
          <w:highlight w:val="none"/>
          <w:u w:val="none" w:color="auto"/>
        </w:rPr>
        <w:t xml:space="preserve"> </w:t>
      </w:r>
      <w:r>
        <w:rPr>
          <w:rFonts w:hint="eastAsia"/>
          <w:color w:val="auto"/>
          <w:highlight w:val="none"/>
          <w:u w:val="none" w:color="auto"/>
        </w:rPr>
        <w:t>４</w:t>
      </w:r>
      <w:r>
        <w:rPr>
          <w:rFonts w:hint="eastAsia"/>
          <w:color w:val="auto"/>
          <w:highlight w:val="none"/>
          <w:u w:val="none" w:color="auto"/>
        </w:rPr>
        <w:t xml:space="preserve">  </w:t>
      </w:r>
      <w:r>
        <w:rPr>
          <w:rFonts w:hint="eastAsia"/>
          <w:color w:val="auto"/>
          <w:highlight w:val="none"/>
          <w:u w:val="none" w:color="auto"/>
        </w:rPr>
        <w:t>犯罪をした者等の特性に応じた効果的な指導</w:t>
      </w:r>
    </w:p>
    <w:p>
      <w:pPr>
        <w:pStyle w:val="0"/>
        <w:rPr>
          <w:rFonts w:hint="eastAsia"/>
        </w:rPr>
      </w:pPr>
      <w:r>
        <w:rPr>
          <w:rFonts w:hint="eastAsia"/>
        </w:rPr>
        <w:t>　　５　</w:t>
      </w:r>
      <w:r>
        <w:rPr>
          <w:rFonts w:hint="eastAsia"/>
          <w:u w:val="none" w:color="auto"/>
        </w:rPr>
        <w:t>民間協力者</w:t>
      </w:r>
      <w:r>
        <w:rPr>
          <w:rFonts w:hint="eastAsia"/>
        </w:rPr>
        <w:t>の活動の促進等、広報・啓発活動の推進等</w:t>
      </w:r>
    </w:p>
    <w:p>
      <w:pPr>
        <w:pStyle w:val="0"/>
        <w:rPr>
          <w:rFonts w:hint="eastAsia"/>
        </w:rPr>
      </w:pPr>
      <w:r>
        <w:rPr>
          <w:rFonts w:hint="eastAsia"/>
        </w:rPr>
        <w:t>　　６　国・</w:t>
      </w:r>
      <w:r>
        <w:rPr>
          <w:rFonts w:hint="eastAsia"/>
          <w:u w:val="none" w:color="auto"/>
        </w:rPr>
        <w:t>民間団体等</w:t>
      </w:r>
      <w:r>
        <w:rPr>
          <w:rFonts w:hint="eastAsia"/>
        </w:rPr>
        <w:t>との連携強化</w:t>
      </w:r>
    </w:p>
    <w:p>
      <w:pPr>
        <w:pStyle w:val="0"/>
        <w:rPr>
          <w:rFonts w:hint="eastAsia"/>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147955</wp:posOffset>
                </wp:positionH>
                <wp:positionV relativeFrom="paragraph">
                  <wp:posOffset>65405</wp:posOffset>
                </wp:positionV>
                <wp:extent cx="5506720" cy="520382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5506720" cy="5203825"/>
                        </a:xfrm>
                        <a:prstGeom prst="rect">
                          <a:avLst/>
                        </a:prstGeom>
                        <a:noFill/>
                        <a:ln w="12700" cap="flat" cmpd="sng" algn="ctr">
                          <a:solidFill>
                            <a:schemeClr val="bg1">
                              <a:lumMod val="65000"/>
                            </a:schemeClr>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5.65pt;mso-wrap-distance-bottom:0pt;margin-top:5.15pt;mso-position-vertical-relative:text;mso-position-horizontal-relative:text;position:absolute;height:409.75pt;mso-wrap-distance-top:0pt;width:433.6pt;mso-wrap-distance-left:5.65pt;margin-left:11.65pt;z-index:4;" o:spid="_x0000_s1029" o:allowincell="t" o:allowoverlap="t" filled="f" stroked="t" strokecolor="#a6a6a6 [2092]" strokeweight="1pt" o:spt="1">
                <v:fill/>
                <v:stroke linestyle="single" endcap="flat" dashstyle="solid" filltype="solid"/>
                <v:textbox style="layout-flow:horizontal;"/>
                <v:imagedata o:title=""/>
                <w10:wrap type="none" anchorx="text" anchory="text"/>
              </v:rect>
            </w:pict>
          </mc:Fallback>
        </mc:AlternateContent>
      </w:r>
    </w:p>
    <w:p>
      <w:pPr>
        <w:pStyle w:val="0"/>
        <w:ind w:firstLine="210" w:firstLineChars="100"/>
        <w:rPr>
          <w:rFonts w:hint="eastAsia"/>
        </w:rPr>
      </w:pPr>
      <w:r>
        <w:rPr>
          <w:rFonts w:hint="eastAsia"/>
        </w:rPr>
        <w:t>（※）国計画の５つの基本方針</w:t>
      </w:r>
    </w:p>
    <w:p>
      <w:pPr>
        <w:pStyle w:val="0"/>
        <w:ind w:left="840" w:hanging="840" w:hangingChars="400"/>
        <w:rPr>
          <w:rFonts w:hint="eastAsia"/>
        </w:rPr>
      </w:pPr>
      <w:r>
        <w:rPr>
          <w:rFonts w:hint="eastAsia"/>
        </w:rPr>
        <w:t>　　（１）犯罪をした者等が、多様化が進む社会において孤立することなく、再び社会を構成する一員となることができるよう、あらゆる者と共に歩む「誰一人取り残さない」社会の実現に向け、関係行政機関が相互に緊密な連携をしつつ、地方公共団体・民間の団体その他の関係者との緊密な連携協力を確保し、再犯の防止等に関する施策を総合的に推進すること。</w:t>
      </w:r>
    </w:p>
    <w:p>
      <w:pPr>
        <w:pStyle w:val="0"/>
        <w:ind w:left="840" w:leftChars="200" w:hanging="420" w:hangingChars="200"/>
        <w:rPr>
          <w:rFonts w:hint="eastAsia"/>
        </w:rPr>
      </w:pPr>
      <w:r>
        <w:rPr>
          <w:rFonts w:hint="eastAsia"/>
        </w:rPr>
        <w:t>（２）犯罪をした者等が、その特性に応じ、刑事司法手続きのあらゆる段階において、切れ目なく、再犯を防止するために必要な指導及び支援を受けられるようにすること。</w:t>
      </w:r>
    </w:p>
    <w:p>
      <w:pPr>
        <w:pStyle w:val="0"/>
        <w:ind w:left="840" w:leftChars="200" w:hanging="420" w:hangingChars="200"/>
        <w:rPr>
          <w:rFonts w:hint="eastAsia"/>
        </w:rPr>
      </w:pPr>
      <w:r>
        <w:rPr>
          <w:rFonts w:hint="eastAsia"/>
        </w:rPr>
        <w:t>（３）再犯の防止等に関する施策は、生命を奪われる、身体的・精神的苦痛を負わされる、あるいは財産的被害を負わされるといった被害に加え、それらに劣らぬ事後的な精神的苦痛・不安にさいなまれる犯罪被害者等が存在することを充分に認識して行うとともに、犯罪をした者等が、犯罪の責任等を自覚し、犯罪被害者の心情等を理解し、自ら社会復帰のために努力することの重要性を踏まえて行うこと。</w:t>
      </w:r>
    </w:p>
    <w:p>
      <w:pPr>
        <w:pStyle w:val="0"/>
        <w:ind w:left="840" w:leftChars="200" w:hanging="420" w:hangingChars="200"/>
        <w:rPr>
          <w:rFonts w:hint="eastAsia"/>
        </w:rPr>
      </w:pPr>
      <w:r>
        <w:rPr>
          <w:rFonts w:hint="eastAsia"/>
        </w:rPr>
        <w:t>（４）再犯の防止等に関する施策は、犯罪及び非行の実態、効果検証及び調査研究の成果等を踏まえ、必要に応じて再犯の防止等に関する活動を行う民間の団体その他の関係者から意見聴取するなどして見直しを行い、社会情勢等に応じた効果的なものとすること。</w:t>
      </w:r>
    </w:p>
    <w:p>
      <w:pPr>
        <w:pStyle w:val="0"/>
        <w:ind w:left="840" w:leftChars="200" w:hanging="420" w:hangingChars="200"/>
        <w:rPr>
          <w:rFonts w:hint="eastAsia"/>
        </w:rPr>
      </w:pPr>
      <w:r>
        <w:rPr>
          <w:rFonts w:hint="eastAsia"/>
        </w:rPr>
        <w:t>（５）国民にとって再犯の防止等に関する施策は身近なものではないという現状を充分に認識し、更生の意欲を有する犯罪をした者等が、責任ある社会の構成員として受け入れられるよう、再犯の防止等に関する取組を、分かりやすく効果的に広報するなどして、広く国民の関心と理解が得られるものとしていくこと。</w:t>
      </w:r>
    </w:p>
    <w:p>
      <w:pPr>
        <w:pStyle w:val="0"/>
        <w:rPr>
          <w:rFonts w:hint="eastAsia"/>
        </w:rPr>
      </w:pPr>
    </w:p>
    <w:p>
      <w:pPr>
        <w:pStyle w:val="0"/>
        <w:rPr>
          <w:rFonts w:hint="eastAsia"/>
        </w:rPr>
      </w:pPr>
      <w:r>
        <w:rPr>
          <w:rFonts w:hint="eastAsia"/>
        </w:rPr>
        <w:t>第３　計画期間</w:t>
      </w:r>
    </w:p>
    <w:p>
      <w:pPr>
        <w:pStyle w:val="0"/>
        <w:ind w:left="210" w:hanging="210" w:hangingChars="100"/>
        <w:rPr>
          <w:rFonts w:hint="eastAsia"/>
        </w:rPr>
      </w:pPr>
      <w:r>
        <w:rPr>
          <w:rFonts w:hint="eastAsia"/>
        </w:rPr>
        <w:t>　　この計画の期間は、平成</w:t>
      </w:r>
      <w:r>
        <w:rPr>
          <w:rFonts w:hint="eastAsia"/>
        </w:rPr>
        <w:t>31</w:t>
      </w:r>
      <w:r>
        <w:rPr>
          <w:rFonts w:hint="eastAsia"/>
        </w:rPr>
        <w:t>年度から</w:t>
      </w:r>
      <w:r>
        <w:rPr>
          <w:rFonts w:hint="eastAsia"/>
          <w:color w:val="auto"/>
          <w:u w:val="none" w:color="auto"/>
        </w:rPr>
        <w:t>平成</w:t>
      </w:r>
      <w:r>
        <w:rPr>
          <w:rFonts w:hint="eastAsia"/>
          <w:color w:val="auto"/>
          <w:u w:val="none" w:color="auto"/>
        </w:rPr>
        <w:t>35</w:t>
      </w:r>
      <w:r>
        <w:rPr>
          <w:rFonts w:hint="eastAsia"/>
          <w:color w:val="auto"/>
          <w:u w:val="none" w:color="auto"/>
        </w:rPr>
        <w:t>年度（</w:t>
      </w:r>
      <w:r>
        <w:rPr>
          <w:rFonts w:hint="eastAsia"/>
          <w:color w:val="auto"/>
        </w:rPr>
        <w:t>2023</w:t>
      </w:r>
      <w:r>
        <w:rPr>
          <w:rFonts w:hint="eastAsia"/>
          <w:color w:val="auto"/>
        </w:rPr>
        <w:t>年度</w:t>
      </w:r>
      <w:r>
        <w:rPr>
          <w:rFonts w:hint="eastAsia"/>
          <w:color w:val="auto"/>
          <w:u w:val="none" w:color="auto"/>
        </w:rPr>
        <w:t>）</w:t>
      </w:r>
      <w:r>
        <w:rPr>
          <w:rFonts w:hint="eastAsia"/>
        </w:rPr>
        <w:t>までの５年間とします。</w:t>
      </w:r>
    </w:p>
    <w:p>
      <w:pPr>
        <w:pStyle w:val="0"/>
        <w:rPr>
          <w:rFonts w:hint="eastAsia"/>
        </w:rPr>
      </w:pPr>
    </w:p>
    <w:p>
      <w:pPr>
        <w:pStyle w:val="0"/>
        <w:rPr>
          <w:rFonts w:hint="eastAsia"/>
          <w:u w:val="none" w:color="auto"/>
        </w:rPr>
      </w:pPr>
      <w:r>
        <w:rPr>
          <w:rFonts w:hint="eastAsia"/>
          <w:u w:val="none" w:color="auto"/>
        </w:rPr>
        <w:t>Ⅱ　再犯の防止等に関する施策の推進</w:t>
      </w:r>
    </w:p>
    <w:p>
      <w:pPr>
        <w:pStyle w:val="0"/>
        <w:rPr>
          <w:rFonts w:hint="eastAsia"/>
          <w:u w:val="none" w:color="auto"/>
        </w:rPr>
      </w:pPr>
      <w:r>
        <w:rPr>
          <w:rFonts w:hint="eastAsia"/>
          <w:u w:val="none" w:color="auto"/>
        </w:rPr>
        <w:t>第１　推進体制</w:t>
      </w:r>
    </w:p>
    <w:p>
      <w:pPr>
        <w:pStyle w:val="0"/>
        <w:ind w:left="210" w:hanging="210" w:hangingChars="100"/>
        <w:rPr>
          <w:rFonts w:hint="eastAsia"/>
          <w:color w:val="auto"/>
          <w:u w:val="none" w:color="auto"/>
        </w:rPr>
      </w:pPr>
      <w:r>
        <w:rPr>
          <w:rFonts w:hint="eastAsia"/>
          <w:color w:val="FF0000"/>
          <w:u w:val="none" w:color="auto"/>
        </w:rPr>
        <w:t>　　</w:t>
      </w:r>
      <w:r>
        <w:rPr>
          <w:rFonts w:hint="eastAsia"/>
          <w:color w:val="auto"/>
          <w:u w:val="none" w:color="auto"/>
        </w:rPr>
        <w:t>国においては、平成</w:t>
      </w:r>
      <w:r>
        <w:rPr>
          <w:rFonts w:hint="eastAsia"/>
          <w:color w:val="auto"/>
          <w:u w:val="none" w:color="auto"/>
        </w:rPr>
        <w:t>24</w:t>
      </w:r>
      <w:r>
        <w:rPr>
          <w:rFonts w:hint="eastAsia"/>
          <w:color w:val="auto"/>
          <w:u w:val="none" w:color="auto"/>
        </w:rPr>
        <w:t>年７月の犯罪対策閣僚会議で決定された「再犯防止に向けた総合対策」において、「出所した者を含む２年間における刑務所等に再入所する者の割合（＝２年以内再入率）を平成</w:t>
      </w:r>
      <w:r>
        <w:rPr>
          <w:rFonts w:hint="eastAsia"/>
          <w:color w:val="auto"/>
          <w:u w:val="none" w:color="auto"/>
        </w:rPr>
        <w:t>33</w:t>
      </w:r>
      <w:r>
        <w:rPr>
          <w:rFonts w:hint="eastAsia"/>
          <w:color w:val="auto"/>
          <w:u w:val="none" w:color="auto"/>
        </w:rPr>
        <w:t>年（</w:t>
      </w:r>
      <w:r>
        <w:rPr>
          <w:rFonts w:hint="eastAsia"/>
          <w:color w:val="auto"/>
          <w:u w:val="none" w:color="auto"/>
        </w:rPr>
        <w:t>2021</w:t>
      </w:r>
      <w:r>
        <w:rPr>
          <w:rFonts w:hint="eastAsia"/>
          <w:color w:val="auto"/>
          <w:u w:val="none" w:color="auto"/>
        </w:rPr>
        <w:t>年）までに</w:t>
      </w:r>
      <w:r>
        <w:rPr>
          <w:rFonts w:hint="eastAsia"/>
          <w:color w:val="auto"/>
          <w:u w:val="none" w:color="auto"/>
        </w:rPr>
        <w:t>20</w:t>
      </w:r>
      <w:r>
        <w:rPr>
          <w:rFonts w:hint="eastAsia"/>
          <w:color w:val="auto"/>
          <w:u w:val="none" w:color="auto"/>
        </w:rPr>
        <w:t>パーセント以上減少させる。」などの数値目標を掲げ、再犯防止対策を進めている中、県としてもその方向性を共有し、取組を進めていくこととします。</w:t>
      </w:r>
    </w:p>
    <w:p>
      <w:pPr>
        <w:pStyle w:val="0"/>
        <w:ind w:left="210" w:leftChars="100" w:firstLine="210" w:firstLineChars="100"/>
        <w:rPr>
          <w:rFonts w:hint="eastAsia"/>
          <w:u w:val="none" w:color="auto"/>
        </w:rPr>
      </w:pPr>
      <w:r>
        <w:rPr>
          <w:rFonts w:hint="eastAsia"/>
          <w:color w:val="auto"/>
          <w:u w:val="none" w:color="auto"/>
        </w:rPr>
        <w:t>県計画の推進にあたっては、「高知県再犯防止推進計画検討会」において、関係者の情報交換・情報共有を行うとともに、参考指標を踏まえ、進捗状況を検証・評価し、見直しを行います。</w:t>
      </w:r>
    </w:p>
    <w:p>
      <w:pPr>
        <w:pStyle w:val="0"/>
        <w:ind w:left="210" w:hanging="210" w:hangingChars="100"/>
        <w:rPr>
          <w:rFonts w:hint="eastAsia"/>
        </w:rPr>
      </w:pPr>
    </w:p>
    <w:p>
      <w:pPr>
        <w:pStyle w:val="0"/>
        <w:ind w:left="210" w:hanging="210" w:hangingChars="100"/>
        <w:rPr>
          <w:rFonts w:hint="eastAsia"/>
        </w:rPr>
      </w:pPr>
      <w:r>
        <w:rPr>
          <w:rFonts w:hint="eastAsia"/>
        </w:rPr>
        <w:t>第２　施策の動向を把握するための参考指標</w:t>
      </w:r>
    </w:p>
    <w:p>
      <w:pPr>
        <w:pStyle w:val="0"/>
        <w:ind w:left="210" w:hanging="210" w:hangingChars="100"/>
        <w:rPr>
          <w:rFonts w:hint="eastAsia"/>
          <w:strike w:val="0"/>
          <w:dstrike w:val="0"/>
        </w:rPr>
      </w:pPr>
      <w:r>
        <w:rPr>
          <w:rFonts w:hint="eastAsia"/>
          <w:strike w:val="0"/>
          <w:dstrike w:val="0"/>
        </w:rPr>
        <w:t>　　</w:t>
      </w:r>
      <w:r>
        <w:rPr>
          <w:rFonts w:hint="eastAsia"/>
          <w:strike w:val="0"/>
          <w:dstrike w:val="0"/>
          <w:u w:val="none" w:color="auto"/>
        </w:rPr>
        <w:t>県計画を推進する上で、次に掲げる</w:t>
      </w:r>
      <w:r>
        <w:rPr>
          <w:rFonts w:hint="eastAsia"/>
          <w:strike w:val="0"/>
          <w:dstrike w:val="0"/>
        </w:rPr>
        <w:t>参考指標を設定し、施策の進捗状況を定期的に検証します。</w:t>
      </w:r>
    </w:p>
    <w:p>
      <w:pPr>
        <w:pStyle w:val="0"/>
        <w:rPr>
          <w:rFonts w:hint="eastAsia"/>
        </w:rPr>
      </w:pPr>
      <w:r>
        <w:rPr>
          <w:rFonts w:hint="eastAsia"/>
        </w:rPr>
        <w:t>（１）刑法犯検挙者中再犯者数及び再犯者率　（出典：高知県警察本部）</w:t>
      </w:r>
    </w:p>
    <w:tbl>
      <w:tblPr>
        <w:tblStyle w:val="21"/>
        <w:tblpPr w:leftFromText="0" w:rightFromText="0" w:topFromText="0" w:bottomFromText="0" w:vertAnchor="text" w:horzAnchor="margin" w:tblpX="644" w:tblpY="40"/>
        <w:tblOverlap w:val="never"/>
        <w:tblW w:w="5666" w:type="dxa"/>
        <w:tblLayout w:type="fixed"/>
        <w:tblLook w:firstRow="1" w:lastRow="0" w:firstColumn="1" w:lastColumn="0" w:noHBand="0" w:noVBand="1" w:val="04A0"/>
      </w:tblPr>
      <w:tblGrid>
        <w:gridCol w:w="3137"/>
        <w:gridCol w:w="2529"/>
      </w:tblGrid>
      <w:tr>
        <w:trPr/>
        <w:tc>
          <w:tcPr>
            <w:tcW w:w="3137" w:type="dxa"/>
            <w:vAlign w:val="top"/>
          </w:tcPr>
          <w:p>
            <w:pPr>
              <w:pStyle w:val="0"/>
              <w:rPr>
                <w:rFonts w:hint="eastAsia"/>
              </w:rPr>
            </w:pPr>
          </w:p>
        </w:tc>
        <w:tc>
          <w:tcPr>
            <w:tcW w:w="2529" w:type="dxa"/>
            <w:vAlign w:val="top"/>
          </w:tcPr>
          <w:p>
            <w:pPr>
              <w:pStyle w:val="0"/>
              <w:jc w:val="center"/>
              <w:rPr>
                <w:rFonts w:hint="eastAsia"/>
              </w:rPr>
            </w:pPr>
            <w:r>
              <w:rPr>
                <w:rFonts w:hint="eastAsia"/>
              </w:rPr>
              <w:t>基準値（平成</w:t>
            </w:r>
            <w:r>
              <w:rPr>
                <w:rFonts w:hint="eastAsia"/>
              </w:rPr>
              <w:t>29</w:t>
            </w:r>
            <w:r>
              <w:rPr>
                <w:rFonts w:hint="eastAsia"/>
              </w:rPr>
              <w:t>年）</w:t>
            </w:r>
          </w:p>
        </w:tc>
      </w:tr>
      <w:tr>
        <w:trPr/>
        <w:tc>
          <w:tcPr>
            <w:tcW w:w="3137" w:type="dxa"/>
            <w:vAlign w:val="top"/>
          </w:tcPr>
          <w:p>
            <w:pPr>
              <w:pStyle w:val="0"/>
              <w:rPr>
                <w:rFonts w:hint="eastAsia"/>
                <w:color w:val="auto"/>
              </w:rPr>
            </w:pPr>
            <w:r>
              <w:rPr>
                <w:rFonts w:hint="eastAsia"/>
                <w:color w:val="auto"/>
              </w:rPr>
              <w:t>検挙者</w:t>
            </w:r>
          </w:p>
        </w:tc>
        <w:tc>
          <w:tcPr>
            <w:tcW w:w="2529" w:type="dxa"/>
            <w:vAlign w:val="top"/>
          </w:tcPr>
          <w:p>
            <w:pPr>
              <w:pStyle w:val="0"/>
              <w:jc w:val="center"/>
              <w:rPr>
                <w:rFonts w:hint="eastAsia"/>
                <w:color w:val="auto"/>
              </w:rPr>
            </w:pPr>
            <w:r>
              <w:rPr>
                <w:rFonts w:hint="eastAsia"/>
                <w:color w:val="auto"/>
              </w:rPr>
              <w:t>1,050</w:t>
            </w:r>
            <w:r>
              <w:rPr>
                <w:rFonts w:hint="eastAsia"/>
                <w:color w:val="auto"/>
              </w:rPr>
              <w:t>人</w:t>
            </w:r>
          </w:p>
        </w:tc>
      </w:tr>
      <w:tr>
        <w:trPr/>
        <w:tc>
          <w:tcPr>
            <w:tcW w:w="3137" w:type="dxa"/>
            <w:vAlign w:val="top"/>
          </w:tcPr>
          <w:p>
            <w:pPr>
              <w:pStyle w:val="0"/>
              <w:rPr>
                <w:rFonts w:hint="eastAsia"/>
                <w:color w:val="auto"/>
              </w:rPr>
            </w:pPr>
            <w:r>
              <w:rPr>
                <w:rFonts w:hint="eastAsia"/>
                <w:color w:val="auto"/>
              </w:rPr>
              <w:t>　うち再犯者数</w:t>
            </w:r>
          </w:p>
        </w:tc>
        <w:tc>
          <w:tcPr>
            <w:tcW w:w="2529" w:type="dxa"/>
            <w:vAlign w:val="top"/>
          </w:tcPr>
          <w:p>
            <w:pPr>
              <w:pStyle w:val="0"/>
              <w:jc w:val="center"/>
              <w:rPr>
                <w:rFonts w:hint="eastAsia"/>
                <w:color w:val="auto"/>
              </w:rPr>
            </w:pPr>
            <w:r>
              <w:rPr>
                <w:rFonts w:hint="eastAsia"/>
                <w:color w:val="auto"/>
              </w:rPr>
              <w:t>561</w:t>
            </w:r>
            <w:r>
              <w:rPr>
                <w:rFonts w:hint="eastAsia"/>
                <w:color w:val="auto"/>
              </w:rPr>
              <w:t>人</w:t>
            </w:r>
          </w:p>
        </w:tc>
      </w:tr>
      <w:tr>
        <w:trPr>
          <w:trHeight w:val="260" w:hRule="atLeast"/>
        </w:trPr>
        <w:tc>
          <w:tcPr>
            <w:tcW w:w="3137" w:type="dxa"/>
            <w:vAlign w:val="top"/>
          </w:tcPr>
          <w:p>
            <w:pPr>
              <w:pStyle w:val="0"/>
              <w:rPr>
                <w:rFonts w:hint="eastAsia"/>
                <w:color w:val="auto"/>
              </w:rPr>
            </w:pPr>
            <w:r>
              <w:rPr>
                <w:rFonts w:hint="eastAsia"/>
                <w:color w:val="auto"/>
              </w:rPr>
              <w:t>再犯者率</w:t>
            </w:r>
          </w:p>
        </w:tc>
        <w:tc>
          <w:tcPr>
            <w:tcW w:w="2529" w:type="dxa"/>
            <w:vAlign w:val="top"/>
          </w:tcPr>
          <w:p>
            <w:pPr>
              <w:pStyle w:val="0"/>
              <w:jc w:val="center"/>
              <w:rPr>
                <w:rFonts w:hint="eastAsia"/>
                <w:color w:val="auto"/>
              </w:rPr>
            </w:pPr>
            <w:r>
              <w:rPr>
                <w:rFonts w:hint="eastAsia"/>
                <w:color w:val="auto"/>
              </w:rPr>
              <w:t>53.4</w:t>
            </w:r>
            <w:r>
              <w:rPr>
                <w:rFonts w:hint="eastAsia"/>
                <w:color w:val="auto"/>
              </w:rPr>
              <w:t>％</w:t>
            </w:r>
          </w:p>
        </w:tc>
      </w:tr>
    </w:tbl>
    <w:p>
      <w:pPr>
        <w:pStyle w:val="0"/>
        <w:rPr>
          <w:rFonts w:hint="eastAsia"/>
        </w:rPr>
      </w:pPr>
      <w:r>
        <w:rPr>
          <w:rFonts w:hint="eastAsia"/>
        </w:rPr>
        <w:t>　</w:t>
      </w:r>
      <w:r>
        <w:rPr>
          <w:rFonts w:hint="eastAsia"/>
          <w:color w:val="auto"/>
        </w:rPr>
        <w:t>　　　　　　　　　　　　　　　　　　</w:t>
      </w:r>
      <w:r>
        <w:rPr>
          <w:rFonts w:hint="eastAsia"/>
        </w:rPr>
        <w:t>　　　　　　　　</w:t>
      </w:r>
    </w:p>
    <w:p>
      <w:pPr>
        <w:pStyle w:val="0"/>
        <w:rPr>
          <w:rFonts w:hint="eastAsia"/>
        </w:rPr>
      </w:pPr>
    </w:p>
    <w:p>
      <w:pPr>
        <w:pStyle w:val="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firstLine="630" w:firstLineChars="300"/>
        <w:rPr>
          <w:rFonts w:hint="eastAsia"/>
          <w:u w:val="single" w:color="auto"/>
        </w:rPr>
      </w:pPr>
      <w:r>
        <w:rPr>
          <w:rFonts w:hint="eastAsia"/>
        </w:rPr>
        <w:t>　　　　　　</w:t>
      </w:r>
    </w:p>
    <w:p>
      <w:pPr>
        <w:pStyle w:val="0"/>
        <w:rPr>
          <w:rFonts w:hint="eastAsia"/>
          <w:u w:val="single" w:color="auto"/>
        </w:rPr>
      </w:pPr>
      <w:r>
        <w:rPr>
          <w:rFonts w:hint="eastAsia"/>
        </w:rPr>
        <w:t>（２）就労・住居の確保等関係　（出典：法務省調査）</w:t>
      </w:r>
    </w:p>
    <w:tbl>
      <w:tblPr>
        <w:tblStyle w:val="21"/>
        <w:tblW w:w="0" w:type="auto"/>
        <w:jc w:val="left"/>
        <w:tblInd w:w="627" w:type="dxa"/>
        <w:tblLayout w:type="fixed"/>
        <w:tblLook w:firstRow="1" w:lastRow="0" w:firstColumn="1" w:lastColumn="0" w:noHBand="0" w:noVBand="1" w:val="04A0"/>
      </w:tblPr>
      <w:tblGrid>
        <w:gridCol w:w="3143"/>
        <w:gridCol w:w="4620"/>
      </w:tblGrid>
      <w:tr>
        <w:trPr/>
        <w:tc>
          <w:tcPr>
            <w:tcW w:w="3143" w:type="dxa"/>
            <w:vAlign w:val="top"/>
          </w:tcPr>
          <w:p>
            <w:pPr>
              <w:pStyle w:val="0"/>
              <w:rPr>
                <w:rFonts w:hint="eastAsia"/>
                <w:u w:val="single" w:color="auto"/>
              </w:rPr>
            </w:pPr>
          </w:p>
        </w:tc>
        <w:tc>
          <w:tcPr>
            <w:tcW w:w="4620" w:type="dxa"/>
            <w:vAlign w:val="top"/>
          </w:tcPr>
          <w:p>
            <w:pPr>
              <w:pStyle w:val="0"/>
              <w:jc w:val="center"/>
              <w:rPr>
                <w:rFonts w:hint="eastAsia"/>
                <w:u w:val="single" w:color="auto"/>
              </w:rPr>
            </w:pPr>
            <w:r>
              <w:rPr>
                <w:rFonts w:hint="eastAsia"/>
                <w:u w:val="none" w:color="auto"/>
              </w:rPr>
              <w:t>基準値</w:t>
            </w:r>
          </w:p>
        </w:tc>
      </w:tr>
      <w:tr>
        <w:trPr/>
        <w:tc>
          <w:tcPr>
            <w:tcW w:w="3143" w:type="dxa"/>
            <w:vAlign w:val="top"/>
          </w:tcPr>
          <w:p>
            <w:pPr>
              <w:pStyle w:val="0"/>
              <w:rPr>
                <w:rFonts w:hint="eastAsia"/>
                <w:u w:val="none" w:color="auto"/>
              </w:rPr>
            </w:pPr>
            <w:r>
              <w:rPr>
                <w:rFonts w:hint="eastAsia"/>
                <w:u w:val="none" w:color="auto"/>
              </w:rPr>
              <w:t>刑務所出所者等総合的就労支援対策の対象者のうち、就職した者の割合</w:t>
            </w:r>
          </w:p>
        </w:tc>
        <w:tc>
          <w:tcPr>
            <w:tcW w:w="4620" w:type="dxa"/>
            <w:vAlign w:val="top"/>
          </w:tcPr>
          <w:p>
            <w:pPr>
              <w:pStyle w:val="0"/>
              <w:rPr>
                <w:rFonts w:hint="eastAsia"/>
                <w:u w:val="none" w:color="auto"/>
              </w:rPr>
            </w:pPr>
            <w:r>
              <w:rPr>
                <w:rFonts w:hint="eastAsia"/>
                <w:u w:val="none" w:color="auto"/>
              </w:rPr>
              <w:t>21.1</w:t>
            </w:r>
            <w:r>
              <w:rPr>
                <w:rFonts w:hint="eastAsia"/>
                <w:u w:val="none" w:color="auto"/>
              </w:rPr>
              <w:t>％（平成</w:t>
            </w:r>
            <w:r>
              <w:rPr>
                <w:rFonts w:hint="eastAsia"/>
                <w:u w:val="none" w:color="auto"/>
              </w:rPr>
              <w:t>29</w:t>
            </w:r>
            <w:r>
              <w:rPr>
                <w:rFonts w:hint="eastAsia"/>
                <w:u w:val="none" w:color="auto"/>
              </w:rPr>
              <w:t>年度）</w:t>
            </w:r>
          </w:p>
        </w:tc>
      </w:tr>
      <w:tr>
        <w:trPr/>
        <w:tc>
          <w:tcPr>
            <w:tcW w:w="3143" w:type="dxa"/>
            <w:vAlign w:val="top"/>
          </w:tcPr>
          <w:p>
            <w:pPr>
              <w:pStyle w:val="0"/>
              <w:rPr>
                <w:rFonts w:hint="eastAsia"/>
                <w:color w:val="auto"/>
                <w:u w:val="none" w:color="auto"/>
              </w:rPr>
            </w:pPr>
            <w:r>
              <w:rPr>
                <w:rFonts w:hint="eastAsia"/>
                <w:color w:val="auto"/>
                <w:u w:val="none" w:color="auto"/>
              </w:rPr>
              <w:t>協力雇用主数</w:t>
            </w:r>
          </w:p>
        </w:tc>
        <w:tc>
          <w:tcPr>
            <w:tcW w:w="4620" w:type="dxa"/>
            <w:vAlign w:val="top"/>
          </w:tcPr>
          <w:p>
            <w:pPr>
              <w:pStyle w:val="0"/>
              <w:rPr>
                <w:rFonts w:hint="eastAsia"/>
                <w:color w:val="auto"/>
                <w:u w:val="none" w:color="auto"/>
              </w:rPr>
            </w:pPr>
            <w:r>
              <w:rPr>
                <w:rFonts w:hint="eastAsia"/>
                <w:color w:val="auto"/>
                <w:u w:val="none" w:color="auto"/>
              </w:rPr>
              <w:t>101</w:t>
            </w:r>
            <w:r>
              <w:rPr>
                <w:rFonts w:hint="eastAsia"/>
                <w:color w:val="auto"/>
                <w:u w:val="none" w:color="auto"/>
              </w:rPr>
              <w:t>事業者</w:t>
            </w:r>
            <w:r>
              <w:rPr>
                <w:rFonts w:hint="eastAsia"/>
                <w:color w:val="auto"/>
                <w:u w:val="none" w:color="auto"/>
              </w:rPr>
              <w:t xml:space="preserve">    </w:t>
            </w:r>
            <w:r>
              <w:rPr>
                <w:rFonts w:hint="eastAsia"/>
                <w:color w:val="auto"/>
                <w:u w:val="none" w:color="auto"/>
              </w:rPr>
              <w:t>（平成</w:t>
            </w:r>
            <w:r>
              <w:rPr>
                <w:rFonts w:hint="eastAsia"/>
                <w:color w:val="auto"/>
                <w:u w:val="none" w:color="auto"/>
              </w:rPr>
              <w:t>29</w:t>
            </w:r>
            <w:r>
              <w:rPr>
                <w:rFonts w:hint="eastAsia"/>
                <w:color w:val="auto"/>
                <w:u w:val="none" w:color="auto"/>
              </w:rPr>
              <w:t>年度末）</w:t>
            </w:r>
          </w:p>
        </w:tc>
      </w:tr>
      <w:tr>
        <w:trPr/>
        <w:tc>
          <w:tcPr>
            <w:tcW w:w="3143" w:type="dxa"/>
            <w:vAlign w:val="top"/>
          </w:tcPr>
          <w:p>
            <w:pPr>
              <w:pStyle w:val="0"/>
              <w:rPr>
                <w:rFonts w:hint="eastAsia"/>
                <w:u w:val="none" w:color="auto"/>
              </w:rPr>
            </w:pPr>
            <w:r>
              <w:rPr>
                <w:rFonts w:hint="eastAsia"/>
                <w:u w:val="none" w:color="auto"/>
              </w:rPr>
              <w:t>保護観察終了時に無職である者の割合</w:t>
            </w:r>
          </w:p>
        </w:tc>
        <w:tc>
          <w:tcPr>
            <w:tcW w:w="4620" w:type="dxa"/>
            <w:vAlign w:val="top"/>
          </w:tcPr>
          <w:p>
            <w:pPr>
              <w:pStyle w:val="0"/>
              <w:rPr>
                <w:rFonts w:hint="eastAsia"/>
                <w:u w:val="none" w:color="auto"/>
              </w:rPr>
            </w:pPr>
            <w:r>
              <w:rPr>
                <w:rFonts w:hint="eastAsia"/>
                <w:u w:val="none" w:color="auto"/>
              </w:rPr>
              <w:t>42.9</w:t>
            </w:r>
            <w:r>
              <w:rPr>
                <w:rFonts w:hint="eastAsia"/>
                <w:u w:val="none" w:color="auto"/>
              </w:rPr>
              <w:t>％（平成</w:t>
            </w:r>
            <w:r>
              <w:rPr>
                <w:rFonts w:hint="eastAsia"/>
                <w:u w:val="none" w:color="auto"/>
              </w:rPr>
              <w:t>29</w:t>
            </w:r>
            <w:r>
              <w:rPr>
                <w:rFonts w:hint="eastAsia"/>
                <w:u w:val="none" w:color="auto"/>
              </w:rPr>
              <w:t>年）</w:t>
            </w:r>
          </w:p>
          <w:p>
            <w:pPr>
              <w:pStyle w:val="0"/>
              <w:rPr>
                <w:rFonts w:hint="eastAsia"/>
                <w:u w:val="none" w:color="auto"/>
              </w:rPr>
            </w:pPr>
            <w:r>
              <w:rPr>
                <w:rFonts w:hint="eastAsia"/>
                <w:u w:val="none" w:color="auto"/>
              </w:rPr>
              <w:t>保護観察終了人数</w:t>
            </w:r>
            <w:r>
              <w:rPr>
                <w:rFonts w:hint="eastAsia"/>
                <w:u w:val="none" w:color="auto"/>
              </w:rPr>
              <w:t>105</w:t>
            </w:r>
            <w:r>
              <w:rPr>
                <w:rFonts w:hint="eastAsia"/>
                <w:u w:val="none" w:color="auto"/>
              </w:rPr>
              <w:t>人　</w:t>
            </w:r>
          </w:p>
          <w:p>
            <w:pPr>
              <w:pStyle w:val="0"/>
              <w:rPr>
                <w:rFonts w:hint="eastAsia"/>
                <w:u w:val="none" w:color="auto"/>
              </w:rPr>
            </w:pPr>
            <w:r>
              <w:rPr>
                <w:rFonts w:hint="eastAsia"/>
                <w:u w:val="none" w:color="auto"/>
              </w:rPr>
              <w:t>うち保護観察終了時に無職である者の数</w:t>
            </w:r>
            <w:r>
              <w:rPr>
                <w:rFonts w:hint="eastAsia"/>
                <w:u w:val="none" w:color="auto"/>
              </w:rPr>
              <w:t>45</w:t>
            </w:r>
            <w:r>
              <w:rPr>
                <w:rFonts w:hint="eastAsia"/>
                <w:u w:val="none" w:color="auto"/>
              </w:rPr>
              <w:t>人</w:t>
            </w:r>
          </w:p>
        </w:tc>
      </w:tr>
      <w:tr>
        <w:trPr/>
        <w:tc>
          <w:tcPr>
            <w:tcW w:w="3143" w:type="dxa"/>
            <w:vAlign w:val="top"/>
          </w:tcPr>
          <w:p>
            <w:pPr>
              <w:pStyle w:val="0"/>
              <w:rPr>
                <w:rFonts w:hint="eastAsia"/>
                <w:u w:val="none" w:color="auto"/>
              </w:rPr>
            </w:pPr>
            <w:r>
              <w:rPr>
                <w:rFonts w:hint="eastAsia"/>
                <w:u w:val="none" w:color="auto"/>
              </w:rPr>
              <w:t>更生保護施設及び自立準備ホームにおいて一時的に居場所を確保した者の数</w:t>
            </w:r>
          </w:p>
        </w:tc>
        <w:tc>
          <w:tcPr>
            <w:tcW w:w="4620" w:type="dxa"/>
            <w:vAlign w:val="top"/>
          </w:tcPr>
          <w:p>
            <w:pPr>
              <w:pStyle w:val="0"/>
              <w:rPr>
                <w:rFonts w:hint="eastAsia"/>
                <w:u w:val="none" w:color="auto"/>
              </w:rPr>
            </w:pPr>
            <w:r>
              <w:rPr>
                <w:rFonts w:hint="eastAsia"/>
                <w:u w:val="none" w:color="auto"/>
              </w:rPr>
              <w:t>更生保護施設</w:t>
            </w:r>
            <w:r>
              <w:rPr>
                <w:rFonts w:hint="eastAsia"/>
                <w:u w:val="none" w:color="auto"/>
              </w:rPr>
              <w:t xml:space="preserve"> 37</w:t>
            </w:r>
            <w:r>
              <w:rPr>
                <w:rFonts w:hint="eastAsia"/>
                <w:u w:val="none" w:color="auto"/>
              </w:rPr>
              <w:t>人</w:t>
            </w:r>
          </w:p>
          <w:p>
            <w:pPr>
              <w:pStyle w:val="0"/>
              <w:rPr>
                <w:rFonts w:hint="eastAsia"/>
                <w:u w:val="none" w:color="auto"/>
              </w:rPr>
            </w:pPr>
            <w:r>
              <w:rPr>
                <w:rFonts w:hint="eastAsia"/>
                <w:u w:val="none" w:color="auto"/>
              </w:rPr>
              <w:t>自立準備ホーム</w:t>
            </w:r>
            <w:r>
              <w:rPr>
                <w:rFonts w:hint="eastAsia"/>
                <w:u w:val="none" w:color="auto"/>
              </w:rPr>
              <w:t>6</w:t>
            </w:r>
            <w:r>
              <w:rPr>
                <w:rFonts w:hint="eastAsia"/>
                <w:u w:val="none" w:color="auto"/>
              </w:rPr>
              <w:t>人</w:t>
            </w:r>
          </w:p>
          <w:p>
            <w:pPr>
              <w:pStyle w:val="0"/>
              <w:rPr>
                <w:rFonts w:hint="eastAsia"/>
                <w:u w:val="none" w:color="auto"/>
              </w:rPr>
            </w:pPr>
            <w:r>
              <w:rPr>
                <w:rFonts w:hint="eastAsia"/>
                <w:u w:val="none" w:color="auto"/>
              </w:rPr>
              <w:t>（平成</w:t>
            </w:r>
            <w:r>
              <w:rPr>
                <w:rFonts w:hint="eastAsia"/>
                <w:u w:val="none" w:color="auto"/>
              </w:rPr>
              <w:t>29</w:t>
            </w:r>
            <w:r>
              <w:rPr>
                <w:rFonts w:hint="eastAsia"/>
                <w:u w:val="none" w:color="auto"/>
              </w:rPr>
              <w:t>年）</w:t>
            </w:r>
          </w:p>
        </w:tc>
      </w:tr>
    </w:tbl>
    <w:p>
      <w:pPr>
        <w:pStyle w:val="0"/>
        <w:rPr>
          <w:rFonts w:hint="eastAsia"/>
        </w:rPr>
      </w:pPr>
      <w:r>
        <w:rPr>
          <w:rFonts w:hint="eastAsia"/>
        </w:rPr>
        <w:t>　　　　　　　　　　　　　　　　　　　　　　　　　　　　　</w:t>
      </w:r>
    </w:p>
    <w:tbl>
      <w:tblPr>
        <w:tblStyle w:val="21"/>
        <w:tblpPr w:leftFromText="0" w:rightFromText="0" w:topFromText="0" w:bottomFromText="0" w:vertAnchor="text" w:horzAnchor="margin" w:tblpX="641" w:tblpY="346"/>
        <w:tblOverlap w:val="never"/>
        <w:tblW w:w="0" w:type="auto"/>
        <w:tblLayout w:type="fixed"/>
        <w:tblLook w:firstRow="1" w:lastRow="0" w:firstColumn="1" w:lastColumn="0" w:noHBand="0" w:noVBand="1" w:val="04A0"/>
      </w:tblPr>
      <w:tblGrid>
        <w:gridCol w:w="3140"/>
        <w:gridCol w:w="2528"/>
      </w:tblGrid>
      <w:tr>
        <w:trPr/>
        <w:tc>
          <w:tcPr>
            <w:tcW w:w="3140" w:type="dxa"/>
            <w:vAlign w:val="top"/>
          </w:tcPr>
          <w:p>
            <w:pPr>
              <w:pStyle w:val="0"/>
              <w:rPr>
                <w:rFonts w:hint="eastAsia"/>
              </w:rPr>
            </w:pPr>
          </w:p>
        </w:tc>
        <w:tc>
          <w:tcPr>
            <w:tcW w:w="2528" w:type="dxa"/>
            <w:vAlign w:val="top"/>
          </w:tcPr>
          <w:p>
            <w:pPr>
              <w:pStyle w:val="0"/>
              <w:jc w:val="center"/>
              <w:rPr>
                <w:rFonts w:hint="eastAsia"/>
              </w:rPr>
            </w:pPr>
            <w:r>
              <w:rPr>
                <w:rFonts w:hint="eastAsia"/>
              </w:rPr>
              <w:t>基準値</w:t>
            </w:r>
            <w:r>
              <w:rPr>
                <w:rFonts w:hint="eastAsia"/>
                <w:u w:val="none" w:color="auto"/>
              </w:rPr>
              <w:t>（平成</w:t>
            </w:r>
            <w:r>
              <w:rPr>
                <w:rFonts w:hint="eastAsia"/>
                <w:u w:val="none" w:color="auto"/>
              </w:rPr>
              <w:t>29</w:t>
            </w:r>
            <w:r>
              <w:rPr>
                <w:rFonts w:hint="eastAsia"/>
                <w:u w:val="none" w:color="auto"/>
              </w:rPr>
              <w:t>年度）</w:t>
            </w:r>
          </w:p>
        </w:tc>
      </w:tr>
      <w:tr>
        <w:trPr/>
        <w:tc>
          <w:tcPr>
            <w:tcW w:w="3140" w:type="dxa"/>
            <w:vAlign w:val="top"/>
          </w:tcPr>
          <w:p>
            <w:pPr>
              <w:pStyle w:val="0"/>
              <w:rPr>
                <w:rFonts w:hint="eastAsia"/>
                <w:u w:val="none" w:color="auto"/>
              </w:rPr>
            </w:pPr>
            <w:r>
              <w:rPr>
                <w:rFonts w:hint="eastAsia"/>
                <w:u w:val="none" w:color="auto"/>
              </w:rPr>
              <w:t>特別調整により福祉サービスの利用に向けた調整を行った者の数</w:t>
            </w:r>
          </w:p>
        </w:tc>
        <w:tc>
          <w:tcPr>
            <w:tcW w:w="2528" w:type="dxa"/>
            <w:vAlign w:val="top"/>
          </w:tcPr>
          <w:p>
            <w:pPr>
              <w:pStyle w:val="0"/>
              <w:rPr>
                <w:rFonts w:hint="eastAsia" w:asciiTheme="minorEastAsia" w:hAnsiTheme="minorEastAsia" w:eastAsiaTheme="minorEastAsia"/>
                <w:u w:val="none" w:color="auto"/>
              </w:rPr>
            </w:pPr>
            <w:r>
              <w:rPr>
                <w:rFonts w:hint="default" w:asciiTheme="minorHAnsi" w:hAnsiTheme="minorHAnsi" w:eastAsiaTheme="minorEastAsia"/>
                <w:u w:val="none" w:color="auto"/>
              </w:rPr>
              <w:t>25</w:t>
            </w:r>
            <w:r>
              <w:rPr>
                <w:rFonts w:hint="eastAsia" w:asciiTheme="minorHAnsi" w:hAnsiTheme="minorHAnsi" w:eastAsiaTheme="minorEastAsia"/>
                <w:b w:val="0"/>
                <w:u w:val="none" w:color="auto"/>
              </w:rPr>
              <w:t>人</w:t>
            </w:r>
          </w:p>
        </w:tc>
      </w:tr>
    </w:tbl>
    <w:p>
      <w:pPr>
        <w:pStyle w:val="0"/>
        <w:rPr>
          <w:rFonts w:hint="eastAsia"/>
        </w:rPr>
      </w:pPr>
      <w:r>
        <w:rPr>
          <w:rFonts w:hint="eastAsia"/>
        </w:rPr>
        <w:t>（３）保健医療・福祉サービスの利用の促進等関係</w:t>
      </w:r>
      <w:r>
        <w:rPr>
          <w:rFonts w:hint="eastAsia"/>
        </w:rPr>
        <w:t xml:space="preserve"> </w:t>
      </w:r>
      <w:r>
        <w:rPr>
          <w:rFonts w:hint="eastAsia"/>
          <w:color w:val="auto"/>
          <w:u w:val="none" w:color="auto"/>
        </w:rPr>
        <w:t>（出典：高知県地域福祉政策課）</w:t>
      </w:r>
    </w:p>
    <w:p>
      <w:pPr>
        <w:pStyle w:val="0"/>
        <w:rPr>
          <w:rFonts w:hint="eastAsia"/>
        </w:rPr>
      </w:pPr>
    </w:p>
    <w:p>
      <w:pPr>
        <w:pStyle w:val="0"/>
        <w:rPr>
          <w:rFonts w:hint="eastAsia"/>
          <w:color w:val="auto"/>
          <w:u w:val="none" w:color="auto"/>
        </w:rPr>
      </w:pPr>
      <w:r>
        <w:rPr>
          <w:rFonts w:hint="eastAsia"/>
        </w:rPr>
        <w:t>　　</w: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r>
        <w:rPr>
          <w:rFonts w:hint="eastAsia"/>
        </w:rPr>
        <w:t>　　　　　　　　　　　　</w:t>
      </w:r>
      <w:r>
        <w:rPr>
          <w:rFonts w:hint="eastAsia"/>
          <w:color w:val="auto"/>
        </w:rPr>
        <w:t>　　　　　　　　　</w:t>
      </w:r>
    </w:p>
    <w:p>
      <w:pPr>
        <w:pStyle w:val="0"/>
        <w:rPr>
          <w:rFonts w:hint="eastAsia"/>
        </w:rPr>
      </w:pPr>
      <w:r>
        <w:rPr>
          <w:rFonts w:hint="eastAsia"/>
        </w:rPr>
        <w:t>（４）非行の防止と学校と連携した修学支援の実施等</w:t>
      </w:r>
    </w:p>
    <w:p>
      <w:pPr>
        <w:pStyle w:val="0"/>
        <w:ind w:firstLine="420" w:firstLineChars="200"/>
        <w:rPr>
          <w:rFonts w:hint="eastAsia"/>
        </w:rPr>
      </w:pPr>
      <w:r>
        <w:rPr>
          <w:rFonts w:hint="eastAsia"/>
        </w:rPr>
        <w:t>①非行の防止</w:t>
      </w:r>
      <w:r>
        <w:rPr>
          <w:rFonts w:hint="eastAsia"/>
        </w:rPr>
        <w:t xml:space="preserve">    </w:t>
      </w:r>
      <w:r>
        <w:rPr>
          <w:rFonts w:hint="eastAsia"/>
        </w:rPr>
        <w:t>（出典：高知県警察本部）</w:t>
      </w:r>
      <w:r>
        <w:rPr>
          <w:rFonts w:hint="eastAsia"/>
        </w:rPr>
        <w:t xml:space="preserve"> </w:t>
      </w:r>
    </w:p>
    <w:tbl>
      <w:tblPr>
        <w:tblStyle w:val="21"/>
        <w:tblW w:w="0" w:type="auto"/>
        <w:jc w:val="left"/>
        <w:tblInd w:w="641" w:type="dxa"/>
        <w:tblLayout w:type="fixed"/>
        <w:tblLook w:firstRow="1" w:lastRow="0" w:firstColumn="1" w:lastColumn="0" w:noHBand="0" w:noVBand="1" w:val="04A0"/>
      </w:tblPr>
      <w:tblGrid>
        <w:gridCol w:w="3339"/>
        <w:gridCol w:w="3570"/>
      </w:tblGrid>
      <w:tr>
        <w:trPr/>
        <w:tc>
          <w:tcPr>
            <w:tcW w:w="3339" w:type="dxa"/>
            <w:vAlign w:val="top"/>
          </w:tcPr>
          <w:p>
            <w:pPr>
              <w:pStyle w:val="0"/>
              <w:rPr>
                <w:rFonts w:hint="eastAsia"/>
                <w:highlight w:val="none"/>
              </w:rPr>
            </w:pPr>
          </w:p>
        </w:tc>
        <w:tc>
          <w:tcPr>
            <w:tcW w:w="3570" w:type="dxa"/>
            <w:vAlign w:val="top"/>
          </w:tcPr>
          <w:p>
            <w:pPr>
              <w:pStyle w:val="0"/>
              <w:jc w:val="center"/>
              <w:rPr>
                <w:rFonts w:hint="eastAsia"/>
                <w:highlight w:val="none"/>
              </w:rPr>
            </w:pPr>
            <w:r>
              <w:rPr>
                <w:rFonts w:hint="eastAsia"/>
                <w:highlight w:val="none"/>
              </w:rPr>
              <w:t>基準値（平成</w:t>
            </w:r>
            <w:r>
              <w:rPr>
                <w:rFonts w:hint="eastAsia"/>
                <w:highlight w:val="none"/>
              </w:rPr>
              <w:t>29</w:t>
            </w:r>
            <w:r>
              <w:rPr>
                <w:rFonts w:hint="eastAsia"/>
                <w:highlight w:val="none"/>
              </w:rPr>
              <w:t>年）</w:t>
            </w:r>
          </w:p>
        </w:tc>
      </w:tr>
      <w:tr>
        <w:trPr/>
        <w:tc>
          <w:tcPr>
            <w:tcW w:w="3339" w:type="dxa"/>
            <w:vAlign w:val="top"/>
          </w:tcPr>
          <w:p>
            <w:pPr>
              <w:pStyle w:val="0"/>
              <w:rPr>
                <w:rFonts w:hint="eastAsia"/>
                <w:highlight w:val="none"/>
              </w:rPr>
            </w:pPr>
            <w:r>
              <w:rPr>
                <w:rFonts w:hint="eastAsia"/>
                <w:highlight w:val="none"/>
              </w:rPr>
              <w:t>少年</w:t>
            </w:r>
            <w:r>
              <w:rPr>
                <w:rFonts w:hint="eastAsia"/>
                <w:highlight w:val="none"/>
              </w:rPr>
              <w:t>1,000</w:t>
            </w:r>
            <w:r>
              <w:rPr>
                <w:rFonts w:hint="eastAsia"/>
                <w:highlight w:val="none"/>
              </w:rPr>
              <w:t>人当たりの刑法犯少年</w:t>
            </w:r>
          </w:p>
        </w:tc>
        <w:tc>
          <w:tcPr>
            <w:tcW w:w="3570" w:type="dxa"/>
            <w:vAlign w:val="top"/>
          </w:tcPr>
          <w:p>
            <w:pPr>
              <w:pStyle w:val="0"/>
              <w:rPr>
                <w:rFonts w:hint="eastAsia"/>
                <w:highlight w:val="none"/>
              </w:rPr>
            </w:pPr>
            <w:r>
              <w:rPr>
                <w:rFonts w:hint="eastAsia"/>
                <w:highlight w:val="none"/>
              </w:rPr>
              <w:t>2.4</w:t>
            </w:r>
            <w:r>
              <w:rPr>
                <w:rFonts w:hint="eastAsia"/>
                <w:highlight w:val="none"/>
              </w:rPr>
              <w:t>人</w:t>
            </w:r>
          </w:p>
        </w:tc>
      </w:tr>
      <w:tr>
        <w:trPr/>
        <w:tc>
          <w:tcPr>
            <w:tcW w:w="3339" w:type="dxa"/>
            <w:vAlign w:val="top"/>
          </w:tcPr>
          <w:p>
            <w:pPr>
              <w:pStyle w:val="0"/>
              <w:rPr>
                <w:rFonts w:hint="eastAsia"/>
                <w:highlight w:val="none"/>
              </w:rPr>
            </w:pPr>
            <w:r>
              <w:rPr>
                <w:rFonts w:hint="eastAsia"/>
                <w:highlight w:val="none"/>
              </w:rPr>
              <w:t>刑法犯総数に占める少年の割合</w:t>
            </w:r>
          </w:p>
        </w:tc>
        <w:tc>
          <w:tcPr>
            <w:tcW w:w="3570" w:type="dxa"/>
            <w:vAlign w:val="top"/>
          </w:tcPr>
          <w:p>
            <w:pPr>
              <w:pStyle w:val="0"/>
              <w:rPr>
                <w:rFonts w:hint="eastAsia"/>
                <w:highlight w:val="none"/>
              </w:rPr>
            </w:pPr>
            <w:r>
              <w:rPr>
                <w:rFonts w:hint="eastAsia"/>
                <w:highlight w:val="none"/>
              </w:rPr>
              <w:t>14.4%</w:t>
            </w:r>
          </w:p>
        </w:tc>
      </w:tr>
      <w:tr>
        <w:trPr/>
        <w:tc>
          <w:tcPr>
            <w:tcW w:w="3339" w:type="dxa"/>
            <w:vAlign w:val="top"/>
          </w:tcPr>
          <w:p>
            <w:pPr>
              <w:pStyle w:val="0"/>
              <w:rPr>
                <w:rFonts w:hint="eastAsia"/>
                <w:highlight w:val="none"/>
              </w:rPr>
            </w:pPr>
            <w:r>
              <w:rPr>
                <w:rFonts w:hint="eastAsia"/>
                <w:highlight w:val="none"/>
              </w:rPr>
              <w:t>刑法犯少年の再非行率</w:t>
            </w:r>
          </w:p>
        </w:tc>
        <w:tc>
          <w:tcPr>
            <w:tcW w:w="3570" w:type="dxa"/>
            <w:vAlign w:val="top"/>
          </w:tcPr>
          <w:p>
            <w:pPr>
              <w:pStyle w:val="0"/>
              <w:rPr>
                <w:rFonts w:hint="eastAsia"/>
                <w:highlight w:val="none"/>
              </w:rPr>
            </w:pPr>
            <w:r>
              <w:rPr>
                <w:rFonts w:hint="eastAsia"/>
                <w:highlight w:val="none"/>
              </w:rPr>
              <w:t>35.8%</w:t>
            </w:r>
          </w:p>
        </w:tc>
      </w:tr>
      <w:tr>
        <w:trPr/>
        <w:tc>
          <w:tcPr>
            <w:tcW w:w="3339" w:type="dxa"/>
            <w:vAlign w:val="top"/>
          </w:tcPr>
          <w:p>
            <w:pPr>
              <w:pStyle w:val="0"/>
              <w:rPr>
                <w:rFonts w:hint="eastAsia"/>
                <w:highlight w:val="none"/>
              </w:rPr>
            </w:pPr>
            <w:r>
              <w:rPr>
                <w:rFonts w:hint="eastAsia"/>
                <w:highlight w:val="none"/>
              </w:rPr>
              <w:t>不良行為による補導人数</w:t>
            </w:r>
          </w:p>
        </w:tc>
        <w:tc>
          <w:tcPr>
            <w:tcW w:w="3570" w:type="dxa"/>
            <w:vAlign w:val="top"/>
          </w:tcPr>
          <w:p>
            <w:pPr>
              <w:pStyle w:val="0"/>
              <w:rPr>
                <w:rFonts w:hint="eastAsia"/>
                <w:highlight w:val="none"/>
              </w:rPr>
            </w:pPr>
            <w:r>
              <w:rPr>
                <w:rFonts w:hint="eastAsia"/>
                <w:highlight w:val="none"/>
              </w:rPr>
              <w:t>2,098</w:t>
            </w:r>
            <w:r>
              <w:rPr>
                <w:rFonts w:hint="eastAsia"/>
                <w:highlight w:val="none"/>
              </w:rPr>
              <w:t>人　うち、深夜徘徊　</w:t>
            </w:r>
            <w:r>
              <w:rPr>
                <w:rFonts w:hint="eastAsia"/>
                <w:highlight w:val="none"/>
              </w:rPr>
              <w:t>923</w:t>
            </w:r>
            <w:r>
              <w:rPr>
                <w:rFonts w:hint="eastAsia"/>
                <w:highlight w:val="none"/>
              </w:rPr>
              <w:t>人</w:t>
            </w:r>
          </w:p>
        </w:tc>
      </w:tr>
      <w:tr>
        <w:trPr/>
        <w:tc>
          <w:tcPr>
            <w:tcW w:w="3339" w:type="dxa"/>
            <w:vAlign w:val="top"/>
          </w:tcPr>
          <w:p>
            <w:pPr>
              <w:pStyle w:val="0"/>
              <w:rPr>
                <w:rFonts w:hint="eastAsia"/>
                <w:highlight w:val="none"/>
              </w:rPr>
            </w:pPr>
            <w:r>
              <w:rPr>
                <w:rFonts w:hint="eastAsia"/>
                <w:highlight w:val="none"/>
              </w:rPr>
              <w:t>入口型非行人数</w:t>
            </w:r>
          </w:p>
        </w:tc>
        <w:tc>
          <w:tcPr>
            <w:tcW w:w="3570" w:type="dxa"/>
            <w:vAlign w:val="top"/>
          </w:tcPr>
          <w:p>
            <w:pPr>
              <w:pStyle w:val="0"/>
              <w:rPr>
                <w:rFonts w:hint="eastAsia"/>
                <w:highlight w:val="none"/>
              </w:rPr>
            </w:pPr>
            <w:r>
              <w:rPr>
                <w:rFonts w:hint="eastAsia"/>
                <w:highlight w:val="none"/>
              </w:rPr>
              <w:t>84</w:t>
            </w:r>
            <w:r>
              <w:rPr>
                <w:rFonts w:hint="eastAsia"/>
                <w:highlight w:val="none"/>
              </w:rPr>
              <w:t>人　うち、万引き</w:t>
            </w:r>
            <w:r>
              <w:rPr>
                <w:rFonts w:hint="eastAsia"/>
                <w:highlight w:val="none"/>
              </w:rPr>
              <w:t>45</w:t>
            </w:r>
            <w:r>
              <w:rPr>
                <w:rFonts w:hint="eastAsia"/>
                <w:highlight w:val="none"/>
              </w:rPr>
              <w:t>人</w:t>
            </w:r>
          </w:p>
        </w:tc>
      </w:tr>
    </w:tbl>
    <w:p>
      <w:pPr>
        <w:pStyle w:val="0"/>
        <w:rPr>
          <w:rFonts w:hint="eastAsia"/>
        </w:rPr>
      </w:pPr>
      <w:r>
        <w:rPr>
          <w:rFonts w:hint="eastAsia"/>
        </w:rPr>
        <w:t>　</w:t>
      </w:r>
    </w:p>
    <w:p>
      <w:pPr>
        <w:pStyle w:val="0"/>
        <w:rPr>
          <w:rFonts w:hint="eastAsia"/>
        </w:rPr>
      </w:pPr>
      <w:r>
        <w:rPr>
          <w:rFonts w:hint="eastAsia"/>
        </w:rPr>
        <w:t>　　②学校と連携した修学支援の実施等　（出典：高知刑務所）</w:t>
      </w:r>
    </w:p>
    <w:tbl>
      <w:tblPr>
        <w:tblStyle w:val="21"/>
        <w:tblpPr w:leftFromText="0" w:rightFromText="0" w:topFromText="0" w:bottomFromText="0" w:vertAnchor="text" w:horzAnchor="margin" w:tblpX="751" w:tblpY="169"/>
        <w:tblOverlap w:val="never"/>
        <w:tblW w:w="0" w:type="auto"/>
        <w:tblLayout w:type="fixed"/>
        <w:tblLook w:firstRow="1" w:lastRow="0" w:firstColumn="1" w:lastColumn="0" w:noHBand="0" w:noVBand="1" w:val="04A0"/>
      </w:tblPr>
      <w:tblGrid>
        <w:gridCol w:w="3240"/>
        <w:gridCol w:w="3570"/>
      </w:tblGrid>
      <w:tr>
        <w:trPr/>
        <w:tc>
          <w:tcPr>
            <w:tcW w:w="3240" w:type="dxa"/>
            <w:vAlign w:val="top"/>
          </w:tcPr>
          <w:p>
            <w:pPr>
              <w:pStyle w:val="0"/>
              <w:rPr>
                <w:rFonts w:hint="eastAsia"/>
              </w:rPr>
            </w:pPr>
          </w:p>
        </w:tc>
        <w:tc>
          <w:tcPr>
            <w:tcW w:w="3570" w:type="dxa"/>
            <w:vAlign w:val="top"/>
          </w:tcPr>
          <w:p>
            <w:pPr>
              <w:pStyle w:val="0"/>
              <w:jc w:val="center"/>
              <w:rPr>
                <w:rFonts w:hint="eastAsia"/>
              </w:rPr>
            </w:pPr>
            <w:r>
              <w:rPr>
                <w:rFonts w:hint="eastAsia"/>
              </w:rPr>
              <w:t>基準値（平成</w:t>
            </w:r>
            <w:r>
              <w:rPr>
                <w:rFonts w:hint="eastAsia"/>
              </w:rPr>
              <w:t>29</w:t>
            </w:r>
            <w:r>
              <w:rPr>
                <w:rFonts w:hint="eastAsia"/>
              </w:rPr>
              <w:t>年度）</w:t>
            </w:r>
          </w:p>
        </w:tc>
      </w:tr>
      <w:tr>
        <w:trPr/>
        <w:tc>
          <w:tcPr>
            <w:tcW w:w="3240" w:type="dxa"/>
            <w:vAlign w:val="top"/>
          </w:tcPr>
          <w:p>
            <w:pPr>
              <w:pStyle w:val="0"/>
              <w:rPr>
                <w:rFonts w:hint="eastAsia"/>
                <w:highlight w:val="none"/>
                <w:u w:val="none" w:color="auto"/>
              </w:rPr>
            </w:pPr>
            <w:r>
              <w:rPr>
                <w:rFonts w:hint="eastAsia"/>
                <w:highlight w:val="none"/>
                <w:u w:val="none" w:color="auto"/>
              </w:rPr>
              <w:t>矯正施設における高等学校卒業認定試験の受験者数及び合格者数</w:t>
            </w:r>
          </w:p>
        </w:tc>
        <w:tc>
          <w:tcPr>
            <w:tcW w:w="3570" w:type="dxa"/>
            <w:vAlign w:val="top"/>
          </w:tcPr>
          <w:p>
            <w:pPr>
              <w:pStyle w:val="0"/>
              <w:rPr>
                <w:rFonts w:hint="eastAsia"/>
                <w:highlight w:val="none"/>
                <w:u w:val="none" w:color="auto"/>
              </w:rPr>
            </w:pPr>
            <w:r>
              <w:rPr>
                <w:rFonts w:hint="eastAsia"/>
                <w:highlight w:val="none"/>
                <w:u w:val="none" w:color="auto"/>
              </w:rPr>
              <w:t>受験者１人</w:t>
            </w:r>
          </w:p>
          <w:p>
            <w:pPr>
              <w:pStyle w:val="0"/>
              <w:rPr>
                <w:rFonts w:hint="eastAsia"/>
                <w:highlight w:val="none"/>
                <w:u w:val="none" w:color="auto"/>
              </w:rPr>
            </w:pPr>
            <w:r>
              <w:rPr>
                <w:rFonts w:hint="eastAsia"/>
                <w:highlight w:val="none"/>
                <w:u w:val="none" w:color="auto"/>
              </w:rPr>
              <w:t>合格者１人</w:t>
            </w:r>
          </w:p>
        </w:tc>
      </w:tr>
    </w:tbl>
    <w:p>
      <w:pPr>
        <w:pStyle w:val="0"/>
        <w:rPr>
          <w:rFonts w:hint="eastAsia"/>
        </w:rPr>
      </w:pPr>
    </w:p>
    <w:p>
      <w:pPr>
        <w:pStyle w:val="0"/>
        <w:rPr>
          <w:rFonts w:hint="eastAsia"/>
        </w:rPr>
      </w:pPr>
      <w:r>
        <w:rPr>
          <w:rFonts w:hint="eastAsia"/>
        </w:rPr>
        <w:t>　　　　　　　　　　　　　　　　　　　　　　　　　　　　　　</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（５）民間協力者の活動の促進等、広報・啓発活動の推進等関係</w:t>
      </w:r>
    </w:p>
    <w:p>
      <w:pPr>
        <w:pStyle w:val="0"/>
        <w:rPr>
          <w:rFonts w:hint="eastAsia"/>
        </w:rPr>
      </w:pPr>
      <w:r>
        <w:rPr>
          <w:rFonts w:hint="eastAsia"/>
        </w:rPr>
        <w:t>　　①保護司数及び保護司充足率　　　（出典：法務省調査）</w:t>
      </w:r>
    </w:p>
    <w:tbl>
      <w:tblPr>
        <w:tblStyle w:val="21"/>
        <w:tblpPr w:leftFromText="0" w:rightFromText="0" w:topFromText="0" w:bottomFromText="0" w:vertAnchor="text" w:horzAnchor="margin" w:tblpX="819" w:tblpY="60"/>
        <w:tblOverlap w:val="never"/>
        <w:tblW w:w="0" w:type="auto"/>
        <w:tblLayout w:type="fixed"/>
        <w:tblLook w:firstRow="1" w:lastRow="0" w:firstColumn="1" w:lastColumn="0" w:noHBand="0" w:noVBand="1" w:val="04A0"/>
      </w:tblPr>
      <w:tblGrid>
        <w:gridCol w:w="3172"/>
        <w:gridCol w:w="3570"/>
      </w:tblGrid>
      <w:tr>
        <w:trPr/>
        <w:tc>
          <w:tcPr>
            <w:tcW w:w="3172" w:type="dxa"/>
            <w:vAlign w:val="top"/>
          </w:tcPr>
          <w:p>
            <w:pPr>
              <w:pStyle w:val="0"/>
              <w:rPr>
                <w:rFonts w:hint="eastAsia"/>
              </w:rPr>
            </w:pPr>
          </w:p>
        </w:tc>
        <w:tc>
          <w:tcPr>
            <w:tcW w:w="3570" w:type="dxa"/>
            <w:vAlign w:val="top"/>
          </w:tcPr>
          <w:p>
            <w:pPr>
              <w:pStyle w:val="0"/>
              <w:ind w:firstLine="420" w:firstLineChars="200"/>
              <w:rPr>
                <w:rFonts w:hint="eastAsia"/>
              </w:rPr>
            </w:pPr>
            <w:r>
              <w:rPr>
                <w:rFonts w:hint="eastAsia"/>
              </w:rPr>
              <w:t>基準値</w:t>
            </w:r>
          </w:p>
        </w:tc>
      </w:tr>
      <w:tr>
        <w:trPr/>
        <w:tc>
          <w:tcPr>
            <w:tcW w:w="3172" w:type="dxa"/>
            <w:vAlign w:val="top"/>
          </w:tcPr>
          <w:p>
            <w:pPr>
              <w:pStyle w:val="0"/>
              <w:rPr>
                <w:rFonts w:hint="eastAsia"/>
                <w:color w:val="auto"/>
                <w:u w:val="none" w:color="auto"/>
              </w:rPr>
            </w:pPr>
            <w:r>
              <w:rPr>
                <w:rFonts w:hint="eastAsia"/>
                <w:color w:val="auto"/>
                <w:u w:val="none" w:color="auto"/>
              </w:rPr>
              <w:t>保護司数</w:t>
            </w:r>
          </w:p>
        </w:tc>
        <w:tc>
          <w:tcPr>
            <w:tcW w:w="3570" w:type="dxa"/>
            <w:vAlign w:val="top"/>
          </w:tcPr>
          <w:p>
            <w:pPr>
              <w:pStyle w:val="0"/>
              <w:rPr>
                <w:rFonts w:hint="eastAsia"/>
                <w:color w:val="auto"/>
              </w:rPr>
            </w:pPr>
            <w:r>
              <w:rPr>
                <w:rFonts w:hint="eastAsia"/>
                <w:color w:val="auto"/>
                <w:u w:val="none" w:color="auto"/>
              </w:rPr>
              <w:t>556</w:t>
            </w:r>
            <w:r>
              <w:rPr>
                <w:rFonts w:hint="eastAsia"/>
                <w:color w:val="auto"/>
                <w:u w:val="none" w:color="auto"/>
              </w:rPr>
              <w:t>人　（平成</w:t>
            </w:r>
            <w:r>
              <w:rPr>
                <w:rFonts w:hint="eastAsia"/>
                <w:color w:val="auto"/>
                <w:u w:val="none" w:color="auto"/>
              </w:rPr>
              <w:t>30</w:t>
            </w:r>
            <w:r>
              <w:rPr>
                <w:rFonts w:hint="eastAsia"/>
                <w:color w:val="auto"/>
                <w:u w:val="none" w:color="auto"/>
              </w:rPr>
              <w:t>年１月１日現在）</w:t>
            </w:r>
          </w:p>
        </w:tc>
      </w:tr>
      <w:tr>
        <w:trPr/>
        <w:tc>
          <w:tcPr>
            <w:tcW w:w="3172" w:type="dxa"/>
            <w:vAlign w:val="top"/>
          </w:tcPr>
          <w:p>
            <w:pPr>
              <w:pStyle w:val="0"/>
              <w:rPr>
                <w:rFonts w:hint="eastAsia"/>
                <w:color w:val="auto"/>
                <w:u w:val="none" w:color="auto"/>
              </w:rPr>
            </w:pPr>
            <w:r>
              <w:rPr>
                <w:rFonts w:hint="eastAsia"/>
                <w:color w:val="auto"/>
                <w:u w:val="none" w:color="auto"/>
              </w:rPr>
              <w:t>保護司充足率</w:t>
            </w:r>
          </w:p>
        </w:tc>
        <w:tc>
          <w:tcPr>
            <w:tcW w:w="3570" w:type="dxa"/>
            <w:vAlign w:val="top"/>
          </w:tcPr>
          <w:p>
            <w:pPr>
              <w:pStyle w:val="0"/>
              <w:rPr>
                <w:rFonts w:hint="eastAsia"/>
                <w:color w:val="auto"/>
              </w:rPr>
            </w:pPr>
            <w:r>
              <w:rPr>
                <w:rFonts w:hint="eastAsia"/>
                <w:color w:val="auto"/>
                <w:u w:val="none" w:color="auto"/>
              </w:rPr>
              <w:t>92.7</w:t>
            </w:r>
            <w:r>
              <w:rPr>
                <w:rFonts w:hint="eastAsia"/>
                <w:color w:val="auto"/>
                <w:u w:val="none" w:color="auto"/>
              </w:rPr>
              <w:t>％　</w:t>
            </w:r>
            <w:r>
              <w:rPr>
                <w:rFonts w:hint="eastAsia"/>
                <w:color w:val="auto"/>
              </w:rPr>
              <w:t>（同上）</w:t>
            </w:r>
          </w:p>
        </w:tc>
      </w:tr>
      <w:tr>
        <w:trPr/>
        <w:tc>
          <w:tcPr>
            <w:tcW w:w="3172" w:type="dxa"/>
            <w:vAlign w:val="top"/>
          </w:tcPr>
          <w:p>
            <w:pPr>
              <w:pStyle w:val="0"/>
              <w:rPr>
                <w:rFonts w:hint="eastAsia"/>
                <w:color w:val="auto"/>
                <w:u w:val="none" w:color="auto"/>
              </w:rPr>
            </w:pPr>
            <w:r>
              <w:rPr>
                <w:rFonts w:hint="eastAsia"/>
                <w:color w:val="auto"/>
                <w:u w:val="none" w:color="auto"/>
              </w:rPr>
              <w:t>社会を明るくする運動　</w:t>
            </w:r>
          </w:p>
          <w:p>
            <w:pPr>
              <w:pStyle w:val="0"/>
              <w:rPr>
                <w:rFonts w:hint="eastAsia"/>
                <w:color w:val="auto"/>
                <w:u w:val="none" w:color="auto"/>
              </w:rPr>
            </w:pPr>
            <w:r>
              <w:rPr>
                <w:rFonts w:hint="eastAsia"/>
                <w:color w:val="auto"/>
                <w:u w:val="none" w:color="auto"/>
              </w:rPr>
              <w:t>行事参加延べ人数</w:t>
            </w:r>
          </w:p>
        </w:tc>
        <w:tc>
          <w:tcPr>
            <w:tcW w:w="3570" w:type="dxa"/>
            <w:vAlign w:val="top"/>
          </w:tcPr>
          <w:p>
            <w:pPr>
              <w:pStyle w:val="0"/>
              <w:rPr>
                <w:rFonts w:hint="eastAsia"/>
                <w:color w:val="auto"/>
              </w:rPr>
            </w:pPr>
            <w:r>
              <w:rPr>
                <w:rFonts w:hint="eastAsia"/>
                <w:color w:val="auto"/>
                <w:u w:val="none" w:color="auto"/>
              </w:rPr>
              <w:t>39,105</w:t>
            </w:r>
            <w:r>
              <w:rPr>
                <w:rFonts w:hint="eastAsia"/>
                <w:color w:val="auto"/>
                <w:u w:val="none" w:color="auto"/>
              </w:rPr>
              <w:t>人（平成</w:t>
            </w:r>
            <w:r>
              <w:rPr>
                <w:rFonts w:hint="eastAsia"/>
                <w:color w:val="auto"/>
                <w:u w:val="none" w:color="auto"/>
              </w:rPr>
              <w:t>29</w:t>
            </w:r>
            <w:r>
              <w:rPr>
                <w:rFonts w:hint="eastAsia"/>
                <w:color w:val="auto"/>
                <w:u w:val="none" w:color="auto"/>
              </w:rPr>
              <w:t>年）</w:t>
            </w:r>
          </w:p>
        </w:tc>
      </w:tr>
    </w:tbl>
    <w:p>
      <w:pPr>
        <w:pStyle w:val="0"/>
        <w:rPr>
          <w:rFonts w:hint="eastAsia"/>
        </w:rPr>
      </w:pPr>
    </w:p>
    <w:p>
      <w:pPr>
        <w:pStyle w:val="0"/>
        <w:rPr>
          <w:rFonts w:hint="eastAsia"/>
        </w:rPr>
      </w:pPr>
      <w:r>
        <w:rPr>
          <w:rFonts w:hint="eastAsia"/>
        </w:rPr>
        <w:t>　　　　　　　　　　　　　　　　　　　　　　　　　　　　　　　</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Ⅲ　今後取り組んでいく施策</w:t>
      </w:r>
    </w:p>
    <w:p>
      <w:pPr>
        <w:pStyle w:val="0"/>
        <w:ind w:leftChars="0" w:firstLine="0" w:firstLineChars="0"/>
        <w:rPr>
          <w:rFonts w:hint="eastAsia"/>
        </w:rPr>
      </w:pPr>
      <w:r>
        <w:rPr>
          <w:rFonts w:hint="eastAsia"/>
        </w:rPr>
        <w:t>第１　就労・住居の確保のための取組</w:t>
      </w:r>
    </w:p>
    <w:p>
      <w:pPr>
        <w:pStyle w:val="0"/>
        <w:ind w:firstLine="210" w:firstLineChars="100"/>
        <w:rPr>
          <w:rFonts w:hint="eastAsia"/>
        </w:rPr>
      </w:pPr>
      <w:r>
        <w:rPr>
          <w:rFonts w:hint="eastAsia"/>
        </w:rPr>
        <w:t>１　就労の確保</w:t>
      </w:r>
    </w:p>
    <w:p>
      <w:pPr>
        <w:pStyle w:val="0"/>
        <w:ind w:firstLine="210" w:firstLineChars="100"/>
        <w:rPr>
          <w:rFonts w:hint="eastAsia"/>
        </w:rPr>
      </w:pPr>
      <w:r>
        <w:rPr>
          <w:rFonts w:hint="eastAsia"/>
        </w:rPr>
        <w:t>（１）現状と課題　</w:t>
      </w:r>
    </w:p>
    <w:p>
      <w:pPr>
        <w:pStyle w:val="0"/>
        <w:ind w:left="630" w:hanging="630" w:hangingChars="300"/>
        <w:rPr>
          <w:rFonts w:hint="eastAsia"/>
          <w:b w:val="0"/>
          <w:color w:val="auto"/>
          <w:highlight w:val="none"/>
          <w:u w:val="none" w:color="auto"/>
        </w:rPr>
      </w:pPr>
      <w:r>
        <w:rPr>
          <w:rFonts w:hint="eastAsia"/>
        </w:rPr>
        <w:t>　</w:t>
      </w:r>
      <w:r>
        <w:rPr>
          <w:rFonts w:hint="eastAsia"/>
          <w:color w:val="auto"/>
        </w:rPr>
        <w:t>　</w:t>
      </w:r>
      <w:r>
        <w:rPr>
          <w:rFonts w:hint="eastAsia"/>
          <w:b w:val="0"/>
          <w:color w:val="auto"/>
          <w:highlight w:val="none"/>
          <w:u w:val="none" w:color="auto"/>
        </w:rPr>
        <w:t>＜国＞　</w:t>
      </w:r>
    </w:p>
    <w:p>
      <w:pPr>
        <w:pStyle w:val="0"/>
        <w:ind w:left="630" w:hanging="630" w:hangingChars="300"/>
        <w:rPr>
          <w:rFonts w:hint="eastAsia"/>
          <w:color w:val="auto"/>
        </w:rPr>
      </w:pPr>
      <w:r>
        <w:rPr>
          <w:rFonts w:hint="eastAsia"/>
          <w:color w:val="auto"/>
          <w:u w:val="none" w:color="auto"/>
        </w:rPr>
        <w:t>　　・　高知刑務所においては、ハローワーク相談員の駐在を受け</w:t>
      </w:r>
      <w:r>
        <w:rPr>
          <w:rFonts w:hint="eastAsia"/>
          <w:color w:val="auto"/>
        </w:rPr>
        <w:t>ながら受刑者に対する就労支援相談を実施しています。</w:t>
      </w:r>
    </w:p>
    <w:p>
      <w:pPr>
        <w:pStyle w:val="0"/>
        <w:ind w:left="630" w:leftChars="200" w:hanging="210" w:hangingChars="100"/>
        <w:rPr>
          <w:rFonts w:hint="eastAsia"/>
          <w:color w:val="auto"/>
          <w:u w:val="thick" w:color="auto"/>
        </w:rPr>
      </w:pPr>
      <w:r>
        <w:rPr>
          <w:rFonts w:hint="eastAsia"/>
          <w:color w:val="auto"/>
          <w:u w:val="none" w:color="auto"/>
        </w:rPr>
        <w:t>・　高知保護観察所においては、</w:t>
      </w:r>
      <w:r>
        <w:rPr>
          <w:rFonts w:hint="eastAsia"/>
          <w:color w:val="auto"/>
          <w:highlight w:val="none"/>
          <w:u w:val="none" w:color="auto"/>
        </w:rPr>
        <w:t>協力雇用主への刑務所出所者等職場定着・就労継続奨励金を給付しているほか、雇用を依頼した協力雇用主に対し保護観察官が電話で相談に対応するとともに、必要があれば職場等に出向いて、雇用主や対象者本人と面談するなどフォローアップを実施しています。</w:t>
      </w:r>
    </w:p>
    <w:p>
      <w:pPr>
        <w:pStyle w:val="0"/>
        <w:ind w:left="630" w:leftChars="200" w:hanging="210" w:hangingChars="100"/>
        <w:rPr>
          <w:rFonts w:hint="eastAsia"/>
          <w:color w:val="auto"/>
          <w:u w:val="none" w:color="auto"/>
        </w:rPr>
      </w:pPr>
      <w:r>
        <w:rPr>
          <w:rFonts w:hint="eastAsia"/>
          <w:color w:val="auto"/>
          <w:u w:val="none" w:color="auto"/>
        </w:rPr>
        <w:t>・　高知少年鑑別所（法務少年支援センターこうち）においては、「刑務所出所者等就労支援事業」により就職した支援対象者及び雇用主等に対する心理的支援を実施しています。</w:t>
      </w:r>
    </w:p>
    <w:p>
      <w:pPr>
        <w:pStyle w:val="0"/>
        <w:ind w:left="0" w:leftChars="0" w:hanging="630" w:hangingChars="300"/>
        <w:rPr>
          <w:rFonts w:hint="eastAsia"/>
          <w:color w:val="auto"/>
        </w:rPr>
      </w:pPr>
      <w:r>
        <w:rPr>
          <w:rFonts w:hint="eastAsia"/>
          <w:color w:val="auto"/>
        </w:rPr>
        <w:t>　　・　高知労働局においては、</w:t>
      </w:r>
      <w:r>
        <w:rPr>
          <w:rFonts w:hint="eastAsia"/>
          <w:color w:val="auto"/>
          <w:u w:val="none" w:color="auto"/>
        </w:rPr>
        <w:t>刑務所出所者等に対してハローワークでの担当者制による職業相談・職業紹介を行っているほか、ハローワークに配置した就職支援ナビ</w:t>
      </w:r>
      <w:r>
        <w:rPr>
          <w:rFonts w:hint="eastAsia"/>
          <w:color w:val="auto"/>
        </w:rPr>
        <w:t>ゲーター等ハローワーク職員及び保護観察官で構成される就労支援チームによる職業講話や職場体験講習の実施、公共職業訓練の活用、トライアル雇用制度により犯罪をした者等の雇用主に対する助成金を支給しています。</w:t>
      </w:r>
    </w:p>
    <w:p>
      <w:pPr>
        <w:pStyle w:val="0"/>
        <w:ind w:left="0" w:leftChars="0" w:firstLine="420" w:firstLineChars="200"/>
        <w:rPr>
          <w:rFonts w:hint="eastAsia"/>
          <w:b w:val="0"/>
          <w:color w:val="auto"/>
          <w:highlight w:val="none"/>
          <w:u w:val="none" w:color="auto"/>
        </w:rPr>
      </w:pPr>
      <w:r>
        <w:rPr>
          <w:rFonts w:hint="eastAsia"/>
          <w:b w:val="0"/>
          <w:color w:val="auto"/>
          <w:highlight w:val="none"/>
          <w:u w:val="none" w:color="auto"/>
        </w:rPr>
        <w:t>＜県＞</w:t>
      </w:r>
    </w:p>
    <w:p>
      <w:pPr>
        <w:pStyle w:val="0"/>
        <w:ind w:left="630" w:hanging="630" w:hangingChars="300"/>
        <w:rPr>
          <w:rFonts w:hint="eastAsia"/>
          <w:color w:val="auto"/>
        </w:rPr>
      </w:pPr>
      <w:r>
        <w:rPr>
          <w:rFonts w:hint="eastAsia"/>
          <w:b w:val="0"/>
          <w:color w:val="auto"/>
          <w:highlight w:val="none"/>
          <w:u w:val="none" w:color="auto"/>
        </w:rPr>
        <w:t>　　</w:t>
      </w:r>
      <w:r>
        <w:rPr>
          <w:rFonts w:hint="eastAsia"/>
          <w:color w:val="auto"/>
        </w:rPr>
        <w:t>・　県においては、平成</w:t>
      </w:r>
      <w:r>
        <w:rPr>
          <w:rFonts w:hint="eastAsia"/>
          <w:color w:val="auto"/>
        </w:rPr>
        <w:t>31</w:t>
      </w:r>
      <w:r>
        <w:rPr>
          <w:rFonts w:hint="eastAsia"/>
          <w:color w:val="auto"/>
        </w:rPr>
        <w:t>年度</w:t>
      </w:r>
      <w:r>
        <w:rPr>
          <w:rFonts w:hint="eastAsia"/>
          <w:color w:val="auto"/>
          <w:u w:val="none" w:color="auto"/>
        </w:rPr>
        <w:t>以降</w:t>
      </w:r>
      <w:r>
        <w:rPr>
          <w:rFonts w:hint="eastAsia"/>
          <w:color w:val="auto"/>
        </w:rPr>
        <w:t>の建設工事競争入札参加資格において、犯罪・非行の前歴のために定職に就くことが容易でない刑務所出所者等を雇用した協力雇用主に対する優遇措置を適用することとなっています。</w:t>
      </w:r>
    </w:p>
    <w:p>
      <w:pPr>
        <w:pStyle w:val="0"/>
        <w:ind w:left="630" w:hanging="630" w:hangingChars="300"/>
        <w:rPr>
          <w:rFonts w:hint="eastAsia"/>
          <w:color w:val="auto"/>
        </w:rPr>
      </w:pPr>
    </w:p>
    <w:p>
      <w:pPr>
        <w:pStyle w:val="0"/>
        <w:ind w:left="630" w:hanging="630" w:hangingChars="300"/>
        <w:rPr>
          <w:rFonts w:hint="eastAsia"/>
        </w:rPr>
      </w:pPr>
      <w:r>
        <w:rPr>
          <w:rFonts w:hint="eastAsia"/>
          <w:color w:val="auto"/>
        </w:rPr>
        <w:t>　　</w:t>
      </w:r>
      <w:r>
        <w:rPr>
          <w:rFonts w:hint="eastAsia"/>
        </w:rPr>
        <w:t>・　高知刑務所に入所した再入者のうち、平成</w:t>
      </w:r>
      <w:r>
        <w:rPr>
          <w:rFonts w:hint="eastAsia"/>
        </w:rPr>
        <w:t>29</w:t>
      </w:r>
      <w:r>
        <w:rPr>
          <w:rFonts w:hint="eastAsia"/>
        </w:rPr>
        <w:t>年末現在では、７割が再入時に無職となっています。（出典：高知刑務所）</w:t>
      </w:r>
    </w:p>
    <w:p>
      <w:pPr>
        <w:pStyle w:val="0"/>
        <w:ind w:left="630" w:hanging="630" w:hangingChars="300"/>
        <w:rPr>
          <w:rFonts w:hint="eastAsia"/>
          <w:b w:val="0"/>
          <w:color w:val="auto"/>
          <w:highlight w:val="none"/>
          <w:u w:val="none" w:color="auto"/>
        </w:rPr>
      </w:pPr>
      <w:r>
        <w:rPr>
          <w:rFonts w:hint="eastAsia"/>
        </w:rPr>
        <w:t>　　・　また、</w:t>
      </w:r>
      <w:r>
        <w:rPr>
          <w:rFonts w:hint="eastAsia"/>
          <w:u w:val="none" w:color="auto"/>
        </w:rPr>
        <w:t>平成</w:t>
      </w:r>
      <w:r>
        <w:rPr>
          <w:rFonts w:hint="eastAsia"/>
          <w:u w:val="none" w:color="auto"/>
        </w:rPr>
        <w:t>29</w:t>
      </w:r>
      <w:r>
        <w:rPr>
          <w:rFonts w:hint="eastAsia"/>
          <w:u w:val="none" w:color="auto"/>
        </w:rPr>
        <w:t>年度は、協力雇用主に登録している</w:t>
      </w:r>
      <w:r>
        <w:rPr>
          <w:rFonts w:hint="eastAsia"/>
          <w:u w:val="none" w:color="auto"/>
        </w:rPr>
        <w:t>101</w:t>
      </w:r>
      <w:r>
        <w:rPr>
          <w:rFonts w:hint="eastAsia"/>
          <w:u w:val="none" w:color="auto"/>
        </w:rPr>
        <w:t>事業者のうち雇用実績があるのは、９事業者となっており</w:t>
      </w:r>
      <w:r>
        <w:rPr>
          <w:rFonts w:hint="eastAsia"/>
          <w:highlight w:val="none"/>
          <w:u w:val="none" w:color="auto"/>
        </w:rPr>
        <w:t>、</w:t>
      </w:r>
      <w:r>
        <w:rPr>
          <w:rFonts w:hint="eastAsia"/>
          <w:u w:val="none" w:color="auto"/>
        </w:rPr>
        <w:t>企業が協力雇用主として登録していても犯罪をした者等の雇用に結びつきづらい状況です。</w:t>
      </w:r>
    </w:p>
    <w:p>
      <w:pPr>
        <w:pStyle w:val="0"/>
        <w:ind w:left="630" w:leftChars="300" w:firstLine="210" w:firstLineChars="100"/>
        <w:rPr>
          <w:rFonts w:hint="eastAsia"/>
          <w:b w:val="0"/>
          <w:color w:val="auto"/>
          <w:highlight w:val="none"/>
          <w:u w:val="none" w:color="auto"/>
        </w:rPr>
      </w:pPr>
      <w:r>
        <w:rPr>
          <w:rFonts w:hint="eastAsia"/>
          <w:b w:val="0"/>
          <w:color w:val="auto"/>
          <w:highlight w:val="none"/>
          <w:u w:val="none" w:color="auto"/>
        </w:rPr>
        <w:t>その背景としては、協力雇用主の地理的偏在及び業種の偏りがあるために生じる雇用のミスマッチが挙げられ、県内全域を網羅する幅広い業種で雇用主の拡大を図る必要があります。</w:t>
      </w:r>
    </w:p>
    <w:p>
      <w:pPr>
        <w:pStyle w:val="0"/>
        <w:ind w:left="630" w:hanging="630" w:hangingChars="300"/>
        <w:rPr>
          <w:rFonts w:hint="eastAsia"/>
          <w:color w:val="auto"/>
        </w:rPr>
      </w:pPr>
      <w:r>
        <w:rPr>
          <w:rFonts w:hint="eastAsia"/>
          <w:color w:val="auto"/>
        </w:rPr>
        <w:t>　　・　</w:t>
      </w:r>
      <w:r>
        <w:rPr>
          <w:rFonts w:hint="eastAsia"/>
          <w:color w:val="auto"/>
          <w:u w:val="none" w:color="auto"/>
        </w:rPr>
        <w:t>依然として</w:t>
      </w:r>
      <w:r>
        <w:rPr>
          <w:rFonts w:hint="eastAsia"/>
          <w:color w:val="auto"/>
        </w:rPr>
        <w:t>、矯正施設入所中に就職に結びつかない方や矯正施設出所後にハローワークに来所しない方、対人関係の難しさで雇用に結びつかない方等</w:t>
      </w:r>
      <w:r>
        <w:rPr>
          <w:rFonts w:hint="eastAsia"/>
          <w:color w:val="auto"/>
          <w:u w:val="none" w:color="auto"/>
        </w:rPr>
        <w:t>がいる状況を踏まえると、就労の確保に向けた対策を総合的に充実させる必要</w:t>
      </w:r>
      <w:r>
        <w:rPr>
          <w:rFonts w:hint="eastAsia"/>
          <w:strike w:val="0"/>
          <w:dstrike w:val="0"/>
          <w:color w:val="000000" w:themeColor="text1"/>
        </w:rPr>
        <w:t>が</w:t>
      </w:r>
      <w:r>
        <w:rPr>
          <w:rFonts w:hint="eastAsia"/>
          <w:color w:val="auto"/>
        </w:rPr>
        <w:t>あります。</w:t>
      </w:r>
    </w:p>
    <w:p>
      <w:pPr>
        <w:pStyle w:val="0"/>
        <w:ind w:left="630" w:hanging="630" w:hangingChars="300"/>
        <w:rPr>
          <w:rFonts w:hint="eastAsia"/>
          <w:color w:val="auto"/>
          <w:highlight w:val="none"/>
          <w:u w:val="single" w:color="auto"/>
        </w:rPr>
      </w:pPr>
      <w:r>
        <w:rPr>
          <w:rFonts w:hint="eastAsia"/>
          <w:color w:val="auto"/>
          <w:highlight w:val="none"/>
        </w:rPr>
        <w:t>　</w:t>
      </w:r>
      <w:r>
        <w:rPr>
          <w:rFonts w:hint="eastAsia"/>
          <w:color w:val="auto"/>
          <w:highlight w:val="none"/>
          <w:u w:val="none" w:color="auto"/>
        </w:rPr>
        <w:t>　　</w:t>
      </w:r>
    </w:p>
    <w:p>
      <w:pPr>
        <w:pStyle w:val="0"/>
        <w:ind w:firstLine="210" w:firstLineChars="100"/>
        <w:rPr>
          <w:rFonts w:hint="eastAsia"/>
          <w:color w:val="auto"/>
        </w:rPr>
      </w:pPr>
      <w:r>
        <w:rPr>
          <w:rFonts w:hint="eastAsia"/>
          <w:color w:val="auto"/>
        </w:rPr>
        <w:t>（２）具体的施策</w:t>
      </w:r>
    </w:p>
    <w:p>
      <w:pPr>
        <w:pStyle w:val="0"/>
        <w:ind w:left="630" w:leftChars="200" w:hanging="210" w:hangingChars="100"/>
        <w:rPr>
          <w:rFonts w:hint="eastAsia"/>
          <w:color w:val="auto"/>
          <w:highlight w:val="none"/>
        </w:rPr>
      </w:pPr>
      <w:r>
        <w:rPr>
          <w:rFonts w:hint="eastAsia"/>
          <w:color w:val="auto"/>
        </w:rPr>
        <w:t>・　県就職支援相談センター（ジョブカフェこうち）において、個々の実情に応じておおむね</w:t>
      </w:r>
      <w:r>
        <w:rPr>
          <w:rFonts w:hint="eastAsia"/>
          <w:color w:val="auto"/>
        </w:rPr>
        <w:t>40</w:t>
      </w:r>
      <w:r>
        <w:rPr>
          <w:rFonts w:hint="eastAsia"/>
          <w:color w:val="auto"/>
        </w:rPr>
        <w:t>代前半までの若者求職者に対する就職に関する相談や職場体験講習等を</w:t>
      </w:r>
      <w:r>
        <w:rPr>
          <w:rFonts w:hint="eastAsia"/>
          <w:color w:val="auto"/>
          <w:highlight w:val="none"/>
        </w:rPr>
        <w:t>実施します。</w:t>
      </w:r>
    </w:p>
    <w:p>
      <w:pPr>
        <w:pStyle w:val="0"/>
        <w:ind w:left="630" w:leftChars="200" w:hanging="210" w:hangingChars="100"/>
        <w:rPr>
          <w:rFonts w:hint="eastAsia"/>
          <w:color w:val="auto"/>
          <w:highlight w:val="none"/>
          <w:u w:val="none" w:color="auto"/>
        </w:rPr>
      </w:pPr>
      <w:r>
        <w:rPr>
          <w:rFonts w:hint="eastAsia"/>
          <w:color w:val="auto"/>
          <w:highlight w:val="none"/>
        </w:rPr>
        <w:t>・　県立高等技術学校において、</w:t>
      </w:r>
      <w:r>
        <w:rPr>
          <w:rFonts w:hint="eastAsia"/>
          <w:color w:val="auto"/>
          <w:highlight w:val="none"/>
          <w:u w:val="none" w:color="auto"/>
        </w:rPr>
        <w:t>新規学卒者及び離転職者に対し、就職のために必要な技能と知識を習得させるための訓練を</w:t>
      </w:r>
      <w:r>
        <w:rPr>
          <w:rFonts w:hint="eastAsia"/>
          <w:strike w:val="0"/>
          <w:dstrike w:val="0"/>
          <w:color w:val="auto"/>
          <w:highlight w:val="none"/>
          <w:u w:val="none" w:color="auto"/>
        </w:rPr>
        <w:t>実施する</w:t>
      </w:r>
      <w:r>
        <w:rPr>
          <w:rFonts w:hint="eastAsia"/>
          <w:color w:val="auto"/>
          <w:highlight w:val="none"/>
          <w:u w:val="none" w:color="auto"/>
        </w:rPr>
        <w:t>とともに、求職者や離転職者の早期就職のため、民間教育訓練機関に委託して職業訓練を実施します。</w:t>
      </w:r>
    </w:p>
    <w:p>
      <w:pPr>
        <w:pStyle w:val="0"/>
        <w:ind w:left="630" w:leftChars="200" w:hanging="210" w:hangingChars="100"/>
        <w:rPr>
          <w:rFonts w:hint="eastAsia"/>
          <w:color w:val="auto"/>
          <w:highlight w:val="none"/>
        </w:rPr>
      </w:pPr>
      <w:r>
        <w:rPr>
          <w:rFonts w:hint="eastAsia"/>
          <w:color w:val="auto"/>
          <w:highlight w:val="none"/>
        </w:rPr>
        <w:t>・　高知県刑務所出所者等就労支援推進協議会において、関係機関との情報の共有や、ハローワーク、協力雇用主と連携した就職先の確保を促進します。</w:t>
      </w:r>
    </w:p>
    <w:p>
      <w:pPr>
        <w:pStyle w:val="0"/>
        <w:ind w:left="630" w:leftChars="200" w:hanging="210" w:hangingChars="100"/>
        <w:rPr>
          <w:rFonts w:hint="eastAsia"/>
          <w:color w:val="auto"/>
          <w:highlight w:val="none"/>
        </w:rPr>
      </w:pPr>
      <w:r>
        <w:rPr>
          <w:rFonts w:hint="eastAsia"/>
          <w:color w:val="auto"/>
          <w:highlight w:val="none"/>
        </w:rPr>
        <w:t>・　建設工事の入札参加資格において、引き続き犯罪をした者等を実際に雇用した協力雇用主に対する優遇措置を適用します。</w:t>
      </w:r>
    </w:p>
    <w:p>
      <w:pPr>
        <w:pStyle w:val="0"/>
        <w:ind w:left="0" w:leftChars="0" w:firstLine="420" w:firstLineChars="200"/>
        <w:rPr>
          <w:rFonts w:hint="eastAsia"/>
          <w:color w:val="auto"/>
          <w:u w:val="none" w:color="auto"/>
        </w:rPr>
      </w:pPr>
      <w:r>
        <w:rPr>
          <w:rFonts w:hint="eastAsia"/>
          <w:color w:val="auto"/>
          <w:highlight w:val="none"/>
          <w:u w:val="none" w:color="auto"/>
        </w:rPr>
        <w:t>・　障害者の就労を支援するため、障害者を対象とした職業訓練を企業等に委託して実</w:t>
      </w:r>
    </w:p>
    <w:p>
      <w:pPr>
        <w:pStyle w:val="0"/>
        <w:ind w:left="630" w:leftChars="200" w:hanging="210" w:hangingChars="100"/>
        <w:rPr>
          <w:rFonts w:hint="eastAsia"/>
          <w:color w:val="auto"/>
          <w:highlight w:val="none"/>
          <w:u w:val="none" w:color="auto"/>
        </w:rPr>
      </w:pPr>
      <w:r>
        <w:rPr>
          <w:rFonts w:hint="eastAsia"/>
          <w:color w:val="auto"/>
          <w:u w:val="none" w:color="auto"/>
        </w:rPr>
        <w:t>　施するとともに、障害者の職業生活における自立を図るため、就労支援機関である「障害者就業・生活支援センター」等と連携し、障害者の身近な地域で、就業面及び生活面に関して一体的に支援します。</w:t>
      </w:r>
    </w:p>
    <w:p>
      <w:pPr>
        <w:pStyle w:val="0"/>
        <w:ind w:left="630" w:leftChars="200" w:hanging="210" w:hangingChars="100"/>
        <w:rPr>
          <w:rFonts w:hint="eastAsia"/>
          <w:color w:val="auto"/>
          <w:highlight w:val="none"/>
          <w:u w:val="none" w:color="auto"/>
        </w:rPr>
      </w:pPr>
      <w:r>
        <w:rPr>
          <w:rFonts w:hint="eastAsia"/>
          <w:color w:val="auto"/>
          <w:highlight w:val="none"/>
          <w:u w:val="none" w:color="auto"/>
        </w:rPr>
        <w:t>・　高知県暴力団離脱・社会復帰対策協議会総会において、関係機関・団体と暴力団離脱者の社会復帰に関する情報交換・連携強化を実施します。</w:t>
      </w:r>
    </w:p>
    <w:p>
      <w:pPr>
        <w:pStyle w:val="0"/>
        <w:ind w:left="630" w:leftChars="200" w:hanging="210" w:hangingChars="100"/>
        <w:rPr>
          <w:rFonts w:hint="eastAsia"/>
          <w:color w:val="auto"/>
          <w:u w:val="none" w:color="auto"/>
        </w:rPr>
      </w:pPr>
      <w:r>
        <w:rPr>
          <w:rFonts w:hint="eastAsia"/>
          <w:color w:val="auto"/>
          <w:u w:val="none" w:color="auto"/>
        </w:rPr>
        <w:t>・　暴力団対策に従事する捜査員に対し、離脱・社会復帰対策の重要性を理解させるとともに、県内事業者に同対策の趣旨を説明し、受入企業を獲得するよう指導を強化します。</w:t>
      </w:r>
    </w:p>
    <w:p>
      <w:pPr>
        <w:pStyle w:val="0"/>
        <w:ind w:leftChars="0" w:firstLine="0" w:firstLineChars="0"/>
        <w:rPr>
          <w:rFonts w:hint="eastAsia"/>
          <w:color w:val="auto"/>
          <w:u w:val="thick" w:color="auto"/>
        </w:rPr>
      </w:pPr>
    </w:p>
    <w:p>
      <w:pPr>
        <w:pStyle w:val="0"/>
        <w:ind w:left="0" w:leftChars="0" w:firstLine="420" w:firstLineChars="200"/>
        <w:rPr>
          <w:rFonts w:hint="eastAsia"/>
          <w:color w:val="auto"/>
          <w:highlight w:val="none"/>
          <w:u w:val="none" w:color="auto"/>
        </w:rPr>
      </w:pPr>
    </w:p>
    <w:p>
      <w:pPr>
        <w:pStyle w:val="0"/>
        <w:ind w:left="0" w:leftChars="0" w:firstLine="210" w:firstLineChars="100"/>
        <w:rPr>
          <w:rFonts w:hint="eastAsia"/>
          <w:color w:val="auto"/>
        </w:rPr>
      </w:pPr>
      <w:r>
        <w:rPr>
          <w:rFonts w:hint="eastAsia"/>
          <w:color w:val="auto"/>
        </w:rPr>
        <w:t>２　住居の確保</w:t>
      </w:r>
    </w:p>
    <w:p>
      <w:pPr>
        <w:pStyle w:val="0"/>
        <w:ind w:firstLine="210" w:firstLineChars="100"/>
        <w:rPr>
          <w:rFonts w:hint="eastAsia"/>
          <w:color w:val="auto"/>
        </w:rPr>
      </w:pPr>
      <w:r>
        <w:rPr>
          <w:rFonts w:hint="eastAsia"/>
          <w:color w:val="auto"/>
        </w:rPr>
        <w:t>（１）現状と課題　</w:t>
      </w:r>
    </w:p>
    <w:p>
      <w:pPr>
        <w:pStyle w:val="0"/>
        <w:ind w:firstLine="420" w:firstLineChars="200"/>
        <w:rPr>
          <w:rFonts w:hint="eastAsia"/>
          <w:color w:val="auto"/>
        </w:rPr>
      </w:pPr>
      <w:r>
        <w:rPr>
          <w:rFonts w:hint="eastAsia"/>
          <w:color w:val="auto"/>
          <w:u w:val="none" w:color="auto"/>
        </w:rPr>
        <w:t>＜国＞</w:t>
      </w:r>
    </w:p>
    <w:p>
      <w:pPr>
        <w:pStyle w:val="0"/>
        <w:ind w:left="630" w:leftChars="200" w:hanging="210" w:hangingChars="100"/>
        <w:rPr>
          <w:rFonts w:hint="eastAsia"/>
          <w:color w:val="auto"/>
        </w:rPr>
      </w:pPr>
      <w:r>
        <w:rPr>
          <w:rFonts w:hint="eastAsia"/>
          <w:color w:val="auto"/>
        </w:rPr>
        <w:t>・　国においては、高知保護観察所が更生緊急保護や特別調整等の措置により、更生保護施設や自立準備ホームでの受け入れを調整することで居場所等を確保してきています。</w:t>
      </w:r>
    </w:p>
    <w:p>
      <w:pPr>
        <w:pStyle w:val="0"/>
        <w:ind w:left="630" w:leftChars="200" w:hanging="210" w:hangingChars="100"/>
        <w:rPr>
          <w:rFonts w:hint="eastAsia"/>
          <w:color w:val="auto"/>
        </w:rPr>
      </w:pPr>
      <w:r>
        <w:rPr>
          <w:rFonts w:hint="eastAsia"/>
          <w:color w:val="auto"/>
          <w:u w:val="none" w:color="auto"/>
        </w:rPr>
        <w:t>＜県＞</w:t>
      </w:r>
    </w:p>
    <w:p>
      <w:pPr>
        <w:pStyle w:val="0"/>
        <w:ind w:left="630" w:leftChars="200" w:hanging="210" w:hangingChars="100"/>
        <w:rPr>
          <w:rFonts w:hint="eastAsia"/>
          <w:color w:val="auto"/>
          <w:u w:val="none" w:color="auto"/>
        </w:rPr>
      </w:pPr>
      <w:r>
        <w:rPr>
          <w:rFonts w:hint="eastAsia"/>
          <w:color w:val="auto"/>
          <w:u w:val="none" w:color="auto"/>
        </w:rPr>
        <w:t>・　県においては、平成</w:t>
      </w:r>
      <w:r>
        <w:rPr>
          <w:rFonts w:hint="eastAsia"/>
          <w:color w:val="auto"/>
          <w:u w:val="none" w:color="auto"/>
        </w:rPr>
        <w:t>23</w:t>
      </w:r>
      <w:r>
        <w:rPr>
          <w:rFonts w:hint="eastAsia"/>
          <w:color w:val="auto"/>
          <w:u w:val="none" w:color="auto"/>
        </w:rPr>
        <w:t>年６月に高知県地域生活定着支援センターを設置し、高齢や障害がある矯正施設出所者で、住居が必要な人への支援を実施しています。</w:t>
      </w:r>
    </w:p>
    <w:p>
      <w:pPr>
        <w:pStyle w:val="0"/>
        <w:ind w:left="630" w:leftChars="200" w:hanging="210" w:hangingChars="100"/>
        <w:rPr>
          <w:rFonts w:hint="eastAsia"/>
          <w:color w:val="auto"/>
        </w:rPr>
      </w:pPr>
      <w:r>
        <w:rPr>
          <w:rFonts w:hint="eastAsia"/>
          <w:color w:val="auto"/>
          <w:u w:val="none" w:color="auto"/>
        </w:rPr>
        <w:t>＜民間団体＞</w:t>
      </w:r>
    </w:p>
    <w:p>
      <w:pPr>
        <w:pStyle w:val="0"/>
        <w:ind w:left="630" w:leftChars="200" w:hangingChars="200" w:firstLine="210"/>
        <w:rPr>
          <w:rFonts w:hint="eastAsia"/>
          <w:color w:val="auto"/>
        </w:rPr>
      </w:pPr>
      <w:r>
        <w:rPr>
          <w:rFonts w:hint="eastAsia"/>
          <w:color w:val="auto"/>
          <w:u w:val="none" w:color="auto"/>
        </w:rPr>
        <w:t>・　高知県居住支援協議会（※）において、住宅確保要配慮者円滑入居賃貸住宅登録制</w:t>
      </w:r>
    </w:p>
    <w:p>
      <w:pPr>
        <w:pStyle w:val="0"/>
        <w:ind w:left="630" w:leftChars="200" w:hangingChars="200" w:firstLine="210"/>
        <w:rPr>
          <w:rFonts w:hint="eastAsia"/>
          <w:color w:val="auto"/>
        </w:rPr>
      </w:pPr>
      <w:r>
        <w:rPr>
          <w:rFonts w:hint="eastAsia"/>
          <w:color w:val="auto"/>
          <w:u w:val="none" w:color="auto"/>
        </w:rPr>
        <w:t>　度などに</w:t>
      </w:r>
      <w:r>
        <w:rPr>
          <w:rFonts w:hint="eastAsia"/>
          <w:color w:val="auto"/>
          <w:highlight w:val="none"/>
          <w:u w:val="none" w:color="auto"/>
        </w:rPr>
        <w:t>関する情報提供や課題の共有などを実施。家</w:t>
      </w:r>
      <w:r>
        <w:rPr>
          <w:rFonts w:hint="eastAsia"/>
          <w:color w:val="auto"/>
          <w:highlight w:val="none"/>
        </w:rPr>
        <w:t>賃</w:t>
      </w:r>
      <w:r>
        <w:rPr>
          <w:rFonts w:hint="eastAsia"/>
          <w:color w:val="auto"/>
        </w:rPr>
        <w:t>の債務保証や民間賃貸住宅</w:t>
      </w:r>
    </w:p>
    <w:p>
      <w:pPr>
        <w:pStyle w:val="0"/>
        <w:ind w:left="630" w:leftChars="200" w:hangingChars="200" w:firstLine="210"/>
        <w:rPr>
          <w:rFonts w:hint="eastAsia"/>
          <w:color w:val="auto"/>
        </w:rPr>
      </w:pPr>
      <w:r>
        <w:rPr>
          <w:rFonts w:hint="eastAsia"/>
          <w:color w:val="auto"/>
        </w:rPr>
        <w:t>　への入居に関する情報提供・支援を行う２団体を居住支援法人として県が指定して</w:t>
      </w:r>
    </w:p>
    <w:p>
      <w:pPr>
        <w:pStyle w:val="0"/>
        <w:ind w:left="630" w:leftChars="200" w:hangingChars="200" w:firstLine="210"/>
        <w:rPr>
          <w:rFonts w:hint="eastAsia"/>
          <w:color w:val="auto"/>
        </w:rPr>
      </w:pPr>
      <w:r>
        <w:rPr>
          <w:rFonts w:hint="eastAsia"/>
          <w:color w:val="auto"/>
        </w:rPr>
        <w:t>　います。</w:t>
      </w:r>
    </w:p>
    <w:p>
      <w:pPr>
        <w:pStyle w:val="0"/>
        <w:ind w:left="1470" w:leftChars="400" w:hanging="630" w:hangingChars="300"/>
        <w:rPr>
          <w:rFonts w:hint="eastAsia"/>
          <w:color w:val="auto"/>
        </w:rPr>
      </w:pPr>
      <w:r>
        <w:rPr>
          <w:rFonts w:hint="eastAsia"/>
          <w:color w:val="auto"/>
        </w:rPr>
        <w:t>（※）「高知県居住支援協議会」とは、住宅確保要配慮者に対する賃貸住宅の供給の促進に関する法律に基づき、住宅確保要配慮者又は民間賃貸住宅の賃貸人に対する情報の提供その他の住宅確保要配慮者の民間賃貸住宅への円滑な入居の促進に関し協議するために組織された協議会</w:t>
      </w:r>
    </w:p>
    <w:p>
      <w:pPr>
        <w:pStyle w:val="0"/>
        <w:ind w:left="1470" w:leftChars="400" w:hanging="630" w:hangingChars="300"/>
        <w:rPr>
          <w:rFonts w:hint="eastAsia"/>
          <w:color w:val="auto"/>
        </w:rPr>
      </w:pPr>
    </w:p>
    <w:p>
      <w:pPr>
        <w:pStyle w:val="0"/>
        <w:ind w:left="630" w:hanging="630" w:hangingChars="300"/>
        <w:rPr>
          <w:rFonts w:hint="eastAsia"/>
          <w:color w:val="auto"/>
        </w:rPr>
      </w:pPr>
      <w:r>
        <w:rPr>
          <w:rFonts w:hint="eastAsia"/>
          <w:color w:val="auto"/>
        </w:rPr>
        <w:t>　　・　平成</w:t>
      </w:r>
      <w:r>
        <w:rPr>
          <w:rFonts w:hint="eastAsia"/>
          <w:color w:val="auto"/>
        </w:rPr>
        <w:t>29</w:t>
      </w:r>
      <w:r>
        <w:rPr>
          <w:rFonts w:hint="eastAsia"/>
          <w:color w:val="auto"/>
        </w:rPr>
        <w:t>年度の高知刑務所出所者</w:t>
      </w:r>
      <w:r>
        <w:rPr>
          <w:rFonts w:hint="eastAsia"/>
          <w:color w:val="auto"/>
        </w:rPr>
        <w:t>207</w:t>
      </w:r>
      <w:r>
        <w:rPr>
          <w:rFonts w:hint="eastAsia"/>
          <w:color w:val="auto"/>
        </w:rPr>
        <w:t>人のうち帰住先がない者は</w:t>
      </w:r>
      <w:r>
        <w:rPr>
          <w:rFonts w:hint="eastAsia"/>
          <w:color w:val="auto"/>
        </w:rPr>
        <w:t>20</w:t>
      </w:r>
      <w:r>
        <w:rPr>
          <w:rFonts w:hint="eastAsia"/>
          <w:color w:val="auto"/>
        </w:rPr>
        <w:t>人（</w:t>
      </w:r>
      <w:r>
        <w:rPr>
          <w:rFonts w:hint="eastAsia"/>
          <w:color w:val="auto"/>
        </w:rPr>
        <w:t>9.7</w:t>
      </w:r>
      <w:r>
        <w:rPr>
          <w:rFonts w:hint="eastAsia"/>
          <w:color w:val="auto"/>
        </w:rPr>
        <w:t>％）、社会福祉施設、更生保護施設等へ入所した者は</w:t>
      </w:r>
      <w:r>
        <w:rPr>
          <w:rFonts w:hint="eastAsia"/>
          <w:color w:val="auto"/>
        </w:rPr>
        <w:t>48</w:t>
      </w:r>
      <w:r>
        <w:rPr>
          <w:rFonts w:hint="eastAsia"/>
          <w:color w:val="auto"/>
        </w:rPr>
        <w:t>人（</w:t>
      </w:r>
      <w:r>
        <w:rPr>
          <w:rFonts w:hint="eastAsia"/>
          <w:color w:val="auto"/>
        </w:rPr>
        <w:t>23.2</w:t>
      </w:r>
      <w:r>
        <w:rPr>
          <w:rFonts w:hint="eastAsia"/>
          <w:color w:val="auto"/>
        </w:rPr>
        <w:t>％）など、地域での受け皿</w:t>
      </w:r>
      <w:r>
        <w:rPr>
          <w:rFonts w:hint="eastAsia"/>
          <w:color w:val="auto"/>
          <w:u w:val="none" w:color="auto"/>
        </w:rPr>
        <w:t>が必要となっています。</w:t>
      </w:r>
      <w:r>
        <w:rPr>
          <w:rFonts w:hint="eastAsia"/>
          <w:color w:val="auto"/>
        </w:rPr>
        <w:t>（出典：高知刑務所）</w:t>
      </w:r>
    </w:p>
    <w:p>
      <w:pPr>
        <w:pStyle w:val="0"/>
        <w:ind w:left="630" w:leftChars="200" w:hanging="210" w:hangingChars="100"/>
        <w:rPr>
          <w:rFonts w:hint="eastAsia"/>
          <w:color w:val="auto"/>
        </w:rPr>
      </w:pPr>
      <w:r>
        <w:rPr>
          <w:rFonts w:hint="eastAsia"/>
          <w:color w:val="auto"/>
        </w:rPr>
        <w:t>・　また、身元引き受け人や保証人のいない方への対応、多様な行き場の確保、</w:t>
      </w:r>
      <w:r>
        <w:rPr>
          <w:rFonts w:hint="eastAsia"/>
          <w:color w:val="auto"/>
          <w:u w:val="none" w:color="auto"/>
        </w:rPr>
        <w:t>生活困窮等</w:t>
      </w:r>
      <w:r>
        <w:rPr>
          <w:rFonts w:hint="eastAsia"/>
          <w:color w:val="auto"/>
        </w:rPr>
        <w:t>により帰住先がない方全てに対しては対応できていない等の課題があります。</w:t>
      </w:r>
    </w:p>
    <w:p>
      <w:pPr>
        <w:pStyle w:val="0"/>
        <w:ind w:left="630" w:leftChars="200" w:hanging="210" w:hangingChars="100"/>
        <w:rPr>
          <w:rFonts w:hint="eastAsia"/>
          <w:color w:val="auto"/>
        </w:rPr>
      </w:pPr>
    </w:p>
    <w:p>
      <w:pPr>
        <w:pStyle w:val="0"/>
        <w:ind w:left="0" w:leftChars="0" w:firstLine="210" w:firstLineChars="100"/>
        <w:rPr>
          <w:rFonts w:hint="eastAsia"/>
          <w:color w:val="auto"/>
        </w:rPr>
      </w:pPr>
      <w:r>
        <w:rPr>
          <w:rFonts w:hint="eastAsia"/>
          <w:color w:val="auto"/>
        </w:rPr>
        <w:t>（２）具体的施策</w:t>
      </w:r>
    </w:p>
    <w:p>
      <w:pPr>
        <w:pStyle w:val="0"/>
        <w:ind w:left="630" w:leftChars="100" w:hanging="420" w:hangingChars="200"/>
        <w:rPr>
          <w:rFonts w:hint="eastAsia"/>
          <w:color w:val="auto"/>
          <w:u w:val="none" w:color="auto"/>
        </w:rPr>
      </w:pPr>
      <w:r>
        <w:rPr>
          <w:rFonts w:hint="eastAsia"/>
          <w:color w:val="auto"/>
        </w:rPr>
        <w:t>　</w:t>
      </w:r>
      <w:r>
        <w:rPr>
          <w:rFonts w:hint="eastAsia"/>
          <w:color w:val="auto"/>
          <w:u w:val="none" w:color="auto"/>
        </w:rPr>
        <w:t>・　地域における</w:t>
      </w:r>
      <w:r>
        <w:rPr>
          <w:rFonts w:hint="eastAsia"/>
          <w:color w:val="auto"/>
          <w:highlight w:val="none"/>
          <w:u w:val="none" w:color="auto"/>
        </w:rPr>
        <w:t>安否確認や緊急時対応などの見守り支援等については、市町村及び社会福祉協議会等と連携して福祉サービスが提供されるよう支援するとともに、高</w:t>
      </w:r>
      <w:r>
        <w:rPr>
          <w:rFonts w:hint="eastAsia"/>
          <w:color w:val="auto"/>
          <w:u w:val="none" w:color="auto"/>
        </w:rPr>
        <w:t>知県居住支援協議会において、県、市町村及び関係団体等との連携強化や住宅セーフティネット制度（※）に関する情報提供</w:t>
      </w:r>
      <w:r>
        <w:rPr>
          <w:rFonts w:hint="eastAsia"/>
          <w:color w:val="auto"/>
          <w:highlight w:val="none"/>
          <w:u w:val="none" w:color="auto"/>
        </w:rPr>
        <w:t>などを行い、生活困窮者等の居住の確</w:t>
      </w:r>
      <w:r>
        <w:rPr>
          <w:rFonts w:hint="eastAsia"/>
          <w:color w:val="auto"/>
          <w:u w:val="none" w:color="auto"/>
        </w:rPr>
        <w:t>保を支援します。</w:t>
      </w:r>
    </w:p>
    <w:p>
      <w:pPr>
        <w:pStyle w:val="0"/>
        <w:ind w:left="630" w:hanging="630" w:hangingChars="300"/>
        <w:rPr>
          <w:rFonts w:hint="eastAsia"/>
          <w:color w:val="auto"/>
          <w:u w:val="none" w:color="auto"/>
        </w:rPr>
      </w:pPr>
      <w:r>
        <w:rPr>
          <w:rFonts w:hint="eastAsia"/>
          <w:color w:val="auto"/>
          <w:u w:val="none" w:color="auto"/>
        </w:rPr>
        <w:t>　　・　</w:t>
      </w:r>
      <w:r>
        <w:rPr>
          <w:rFonts w:hint="eastAsia"/>
          <w:color w:val="auto"/>
          <w:highlight w:val="none"/>
          <w:u w:val="none" w:color="auto"/>
        </w:rPr>
        <w:t>居住の確保ができやすいよう</w:t>
      </w:r>
      <w:r>
        <w:rPr>
          <w:rFonts w:hint="eastAsia"/>
          <w:color w:val="auto"/>
          <w:u w:val="none" w:color="auto"/>
        </w:rPr>
        <w:t>保護観察対象者等の県営住宅への優先入居等について検討します。</w:t>
      </w:r>
    </w:p>
    <w:p>
      <w:pPr>
        <w:pStyle w:val="0"/>
        <w:ind w:left="630" w:hanging="630" w:hangingChars="300"/>
        <w:rPr>
          <w:rFonts w:hint="eastAsia"/>
          <w:color w:val="auto"/>
          <w:u w:val="none" w:color="auto"/>
        </w:rPr>
      </w:pPr>
      <w:r>
        <w:rPr>
          <w:rFonts w:hint="eastAsia"/>
          <w:color w:val="auto"/>
          <w:u w:val="none" w:color="auto"/>
        </w:rPr>
        <w:t>　　・　高知県地域生活定着支援センターでは、支援を必要とする矯正施設出所者に対して、引き続き一時的な居場所の確保等を支援します。</w:t>
      </w:r>
    </w:p>
    <w:p>
      <w:pPr>
        <w:pStyle w:val="0"/>
        <w:ind w:left="840" w:leftChars="300" w:hanging="210" w:hangingChars="100"/>
        <w:rPr>
          <w:rFonts w:hint="eastAsia" w:ascii="ＭＳ 明朝" w:hAnsi="ＭＳ 明朝" w:eastAsia="ＭＳ 明朝"/>
        </w:rPr>
      </w:pPr>
      <w:r>
        <w:rPr>
          <w:rFonts w:hint="eastAsia" w:ascii="ＭＳ 明朝" w:hAnsi="ＭＳ 明朝" w:eastAsia="ＭＳ 明朝"/>
          <w:u w:val="none" w:color="auto"/>
        </w:rPr>
        <w:t>（※）「</w:t>
      </w:r>
      <w:r>
        <w:rPr>
          <w:rFonts w:hint="eastAsia" w:asciiTheme="minorEastAsia" w:hAnsiTheme="minorEastAsia" w:eastAsiaTheme="minorEastAsia"/>
          <w:u w:val="none" w:color="auto"/>
        </w:rPr>
        <w:t>住宅セーフティネット制度」とは、住宅確保要配慮者に対する賃貸住</w:t>
      </w:r>
      <w:r>
        <w:rPr>
          <w:rFonts w:hint="eastAsia" w:asciiTheme="minorEastAsia" w:hAnsiTheme="minorEastAsia" w:eastAsiaTheme="minorEastAsia"/>
        </w:rPr>
        <w:t>宅の供給の促進に関する法律に基づき実施される、住宅確保要配慮者円滑入居賃貸住宅の登録や住宅確保要配慮者居住支援法人の指定などの制度</w:t>
      </w:r>
      <w:r>
        <w:rPr>
          <w:rFonts w:hint="eastAsia" w:asciiTheme="minorEastAsia" w:hAnsiTheme="minorEastAsia" w:eastAsiaTheme="minorEastAsia"/>
        </w:rPr>
        <w:t xml:space="preserve"> </w:t>
      </w:r>
    </w:p>
    <w:p>
      <w:pPr>
        <w:pStyle w:val="0"/>
        <w:ind w:left="630" w:leftChars="200" w:hanging="210" w:hangingChars="100"/>
        <w:rPr>
          <w:rFonts w:hint="eastAsia"/>
        </w:rPr>
      </w:pPr>
    </w:p>
    <w:p>
      <w:pPr>
        <w:pStyle w:val="0"/>
        <w:ind w:left="630" w:leftChars="200" w:hanging="210" w:hangingChars="100"/>
        <w:rPr>
          <w:rFonts w:hint="eastAsia"/>
        </w:rPr>
      </w:pPr>
    </w:p>
    <w:p>
      <w:pPr>
        <w:pStyle w:val="0"/>
        <w:rPr>
          <w:rFonts w:hint="eastAsia"/>
        </w:rPr>
      </w:pPr>
      <w:r>
        <w:rPr>
          <w:rFonts w:hint="eastAsia"/>
        </w:rPr>
        <w:t>第２　保健医療・福祉サービスの利用の促進のための取組</w:t>
      </w:r>
    </w:p>
    <w:p>
      <w:pPr>
        <w:pStyle w:val="0"/>
        <w:rPr>
          <w:rFonts w:hint="eastAsia"/>
        </w:rPr>
      </w:pPr>
      <w:r>
        <w:rPr>
          <w:rFonts w:hint="eastAsia"/>
        </w:rPr>
        <w:t>　１　高齢者又は障害者等への支援</w:t>
      </w:r>
    </w:p>
    <w:p>
      <w:pPr>
        <w:pStyle w:val="0"/>
        <w:ind w:firstLine="210" w:firstLineChars="100"/>
        <w:rPr>
          <w:rFonts w:hint="eastAsia"/>
        </w:rPr>
      </w:pPr>
      <w:r>
        <w:rPr>
          <w:rFonts w:hint="eastAsia"/>
        </w:rPr>
        <w:t>　（１）現状と課題　</w:t>
      </w:r>
    </w:p>
    <w:p>
      <w:pPr>
        <w:pStyle w:val="0"/>
        <w:ind w:left="630" w:hanging="630" w:hangingChars="300"/>
        <w:rPr>
          <w:rFonts w:hint="eastAsia"/>
          <w:strike w:val="0"/>
          <w:dstrike w:val="1"/>
          <w:color w:val="auto"/>
          <w:highlight w:val="none"/>
          <w:u w:val="none" w:color="auto"/>
        </w:rPr>
      </w:pPr>
      <w:r>
        <w:rPr>
          <w:rFonts w:hint="eastAsia"/>
          <w:color w:val="auto"/>
        </w:rPr>
        <w:t>　　</w:t>
      </w:r>
      <w:r>
        <w:rPr>
          <w:rFonts w:hint="eastAsia"/>
          <w:color w:val="auto"/>
          <w:u w:val="none" w:color="auto"/>
        </w:rPr>
        <w:t>＜国＞</w:t>
      </w:r>
    </w:p>
    <w:p>
      <w:pPr>
        <w:pStyle w:val="0"/>
        <w:ind w:left="630" w:leftChars="200" w:hanging="210" w:hangingChars="100"/>
        <w:rPr>
          <w:rFonts w:hint="eastAsia"/>
          <w:strike w:val="0"/>
          <w:dstrike w:val="1"/>
          <w:color w:val="auto"/>
          <w:highlight w:val="none"/>
          <w:u w:val="none" w:color="auto"/>
        </w:rPr>
      </w:pPr>
      <w:r>
        <w:rPr>
          <w:rFonts w:hint="eastAsia"/>
          <w:color w:val="auto"/>
        </w:rPr>
        <w:t>・　国においては、高知地方検察庁に刑事政策推進班を設置し、</w:t>
      </w:r>
      <w:r>
        <w:rPr>
          <w:rFonts w:hint="eastAsia"/>
          <w:color w:val="auto"/>
          <w:u w:val="none" w:color="auto"/>
        </w:rPr>
        <w:t>障害</w:t>
      </w:r>
      <w:r>
        <w:rPr>
          <w:rFonts w:hint="eastAsia"/>
          <w:color w:val="auto"/>
        </w:rPr>
        <w:t>のある被疑者や高齢の被疑者等の福祉的支援を必要とする者への「入口支援」として身柄</w:t>
      </w:r>
      <w:r>
        <w:rPr>
          <w:rFonts w:hint="eastAsia"/>
          <w:color w:val="auto"/>
          <w:u w:val="none" w:color="auto"/>
        </w:rPr>
        <w:t>引き受け人の確保や高知保護観察所への更生緊急保護の橋渡し等を行うとともに、</w:t>
      </w:r>
      <w:r>
        <w:rPr>
          <w:rFonts w:hint="eastAsia"/>
          <w:color w:val="auto"/>
          <w:highlight w:val="none"/>
          <w:u w:val="none" w:color="auto"/>
        </w:rPr>
        <w:t>高知刑務所に社会福祉士を配置し、高齢又は障害により支援を必要とする受刑者への「出口支援」として特別調整や社会復帰支援指導を実施しています。</w:t>
      </w:r>
    </w:p>
    <w:p>
      <w:pPr>
        <w:pStyle w:val="0"/>
        <w:ind w:left="630" w:hanging="630" w:hangingChars="300"/>
        <w:rPr>
          <w:rFonts w:hint="eastAsia"/>
          <w:strike w:val="0"/>
          <w:dstrike w:val="1"/>
          <w:color w:val="auto"/>
          <w:highlight w:val="none"/>
          <w:u w:val="none" w:color="auto"/>
        </w:rPr>
      </w:pPr>
      <w:r>
        <w:rPr>
          <w:rFonts w:hint="eastAsia"/>
          <w:color w:val="auto"/>
          <w:highlight w:val="none"/>
          <w:u w:val="none" w:color="auto"/>
        </w:rPr>
        <w:t>　　・　高知少年鑑別所（法務少年支援センターこうち）においては、高知地方検察庁における入口支援への協力として、対象者の同意の下で各種心理検査等を実施しています。</w:t>
      </w:r>
    </w:p>
    <w:p>
      <w:pPr>
        <w:pStyle w:val="0"/>
        <w:ind w:left="630" w:hanging="630" w:hangingChars="300"/>
        <w:rPr>
          <w:rFonts w:hint="eastAsia"/>
          <w:color w:val="auto"/>
          <w:u w:val="none" w:color="auto"/>
        </w:rPr>
      </w:pPr>
      <w:r>
        <w:rPr>
          <w:rFonts w:hint="eastAsia"/>
          <w:u w:val="none" w:color="auto"/>
        </w:rPr>
        <w:t>　</w:t>
      </w:r>
      <w:r>
        <w:rPr>
          <w:rFonts w:hint="eastAsia"/>
          <w:color w:val="auto"/>
          <w:u w:val="none" w:color="auto"/>
        </w:rPr>
        <w:t>　＜県＞</w:t>
      </w:r>
    </w:p>
    <w:p>
      <w:pPr>
        <w:pStyle w:val="0"/>
        <w:ind w:left="630" w:leftChars="200" w:hanging="210" w:hangingChars="100"/>
        <w:rPr>
          <w:rFonts w:hint="eastAsia"/>
          <w:u w:val="none" w:color="auto"/>
        </w:rPr>
      </w:pPr>
      <w:r>
        <w:rPr>
          <w:rFonts w:hint="eastAsia"/>
          <w:u w:val="none" w:color="auto"/>
        </w:rPr>
        <w:t>・　県においては、高知県地域生活定着支援センターにおいて、矯正施設退所者に対する特別調整や相談事業を実施しています。</w:t>
      </w:r>
    </w:p>
    <w:p>
      <w:pPr>
        <w:pStyle w:val="0"/>
        <w:ind w:left="630" w:hanging="630" w:hangingChars="300"/>
        <w:rPr>
          <w:rFonts w:hint="eastAsia"/>
          <w:u w:val="none" w:color="auto"/>
        </w:rPr>
      </w:pPr>
      <w:r>
        <w:rPr>
          <w:rFonts w:hint="eastAsia"/>
        </w:rPr>
        <w:t>　　・　高齢者が必要な医療・介護サービスを利用できるよう</w:t>
      </w:r>
      <w:r>
        <w:rPr>
          <w:rFonts w:hint="eastAsia"/>
          <w:b w:val="0"/>
          <w:u w:val="none" w:color="auto"/>
        </w:rPr>
        <w:t>市町村の地域包括支援センターの</w:t>
      </w:r>
      <w:r>
        <w:rPr>
          <w:rFonts w:hint="eastAsia"/>
          <w:u w:val="none" w:color="auto"/>
        </w:rPr>
        <w:t>相談・調整業務の機能強化を図るための研修等を実施しています。</w:t>
      </w:r>
    </w:p>
    <w:p>
      <w:pPr>
        <w:pStyle w:val="0"/>
        <w:ind w:left="630" w:leftChars="200" w:hanging="210" w:hangingChars="100"/>
        <w:rPr>
          <w:rFonts w:hint="eastAsia"/>
          <w:color w:val="auto"/>
        </w:rPr>
      </w:pPr>
    </w:p>
    <w:p>
      <w:pPr>
        <w:pStyle w:val="0"/>
        <w:ind w:left="630" w:leftChars="200" w:hanging="210" w:hangingChars="100"/>
        <w:rPr>
          <w:rFonts w:hint="eastAsia"/>
          <w:color w:val="auto"/>
        </w:rPr>
      </w:pPr>
      <w:r>
        <w:rPr>
          <w:rFonts w:hint="eastAsia"/>
        </w:rPr>
        <w:t>・　</w:t>
      </w:r>
      <w:r>
        <w:rPr>
          <w:rFonts w:hint="eastAsia"/>
          <w:color w:val="auto"/>
        </w:rPr>
        <w:t>平成</w:t>
      </w:r>
      <w:r>
        <w:rPr>
          <w:rFonts w:hint="eastAsia"/>
        </w:rPr>
        <w:t>29</w:t>
      </w:r>
      <w:r>
        <w:rPr>
          <w:rFonts w:hint="eastAsia"/>
        </w:rPr>
        <w:t>年に高知県内で刑法犯として検挙された者</w:t>
      </w:r>
      <w:r>
        <w:rPr>
          <w:rFonts w:hint="eastAsia"/>
        </w:rPr>
        <w:t>1,050</w:t>
      </w:r>
      <w:r>
        <w:rPr>
          <w:rFonts w:hint="eastAsia"/>
        </w:rPr>
        <w:t>人のうち、高齢者は</w:t>
      </w:r>
      <w:r>
        <w:rPr>
          <w:rFonts w:hint="eastAsia"/>
        </w:rPr>
        <w:t>293</w:t>
      </w:r>
      <w:r>
        <w:rPr>
          <w:rFonts w:hint="eastAsia"/>
        </w:rPr>
        <w:t>人（</w:t>
      </w:r>
      <w:r>
        <w:rPr>
          <w:rFonts w:hint="eastAsia"/>
          <w:color w:val="auto"/>
        </w:rPr>
        <w:t>27.9</w:t>
      </w:r>
      <w:r>
        <w:rPr>
          <w:rFonts w:hint="eastAsia"/>
          <w:color w:val="auto"/>
        </w:rPr>
        <w:t>％）となっています。（出典：高知県警察本部）</w:t>
      </w:r>
    </w:p>
    <w:p>
      <w:pPr>
        <w:pStyle w:val="0"/>
        <w:ind w:left="630" w:hanging="630" w:hangingChars="300"/>
        <w:rPr>
          <w:rFonts w:hint="eastAsia"/>
          <w:u w:val="none" w:color="auto"/>
        </w:rPr>
      </w:pPr>
      <w:r>
        <w:rPr>
          <w:rFonts w:hint="eastAsia"/>
        </w:rPr>
        <w:t>　　・　特別調整や更生緊急保護を希望しない者や要介護認定・障害者手帳を取得するほどではないが支援が必要な者等への対応、刑事司法手続きにおける高齢者・障害者の状況把握と支援体制が不十分であるといった課題があり、</w:t>
      </w:r>
      <w:r>
        <w:rPr>
          <w:rFonts w:hint="eastAsia"/>
          <w:u w:val="none" w:color="auto"/>
        </w:rPr>
        <w:t>福祉的なサービスが必要な人に対して適切な支援が行われるよう関係機関との連携や情報共有が必要です。</w:t>
      </w:r>
    </w:p>
    <w:p>
      <w:pPr>
        <w:pStyle w:val="0"/>
        <w:rPr>
          <w:rFonts w:hint="eastAsia"/>
        </w:rPr>
      </w:pPr>
      <w:r>
        <w:rPr>
          <w:rFonts w:hint="eastAsia"/>
        </w:rPr>
        <w:t>　　</w:t>
      </w:r>
    </w:p>
    <w:p>
      <w:pPr>
        <w:pStyle w:val="0"/>
        <w:ind w:firstLine="210" w:firstLineChars="100"/>
        <w:rPr>
          <w:rFonts w:hint="eastAsia"/>
          <w:color w:val="auto"/>
        </w:rPr>
      </w:pPr>
      <w:r>
        <w:rPr>
          <w:rFonts w:hint="eastAsia"/>
        </w:rPr>
        <w:t>（２）具体的施策</w:t>
      </w:r>
    </w:p>
    <w:p>
      <w:pPr>
        <w:pStyle w:val="0"/>
        <w:ind w:left="630" w:leftChars="200" w:hanging="210" w:hangingChars="100"/>
        <w:rPr>
          <w:rFonts w:hint="eastAsia"/>
          <w:color w:val="auto"/>
          <w:highlight w:val="none"/>
          <w:u w:val="none" w:color="auto"/>
        </w:rPr>
      </w:pPr>
      <w:r>
        <w:rPr>
          <w:rFonts w:hint="eastAsia"/>
          <w:color w:val="auto"/>
          <w:u w:val="none" w:color="auto"/>
        </w:rPr>
        <w:t>・　高知保護観察所が主催する、高齢又は障害により自立が困難な矯正施設収容中の者等の社会復帰を目的とした「刑事施設、保護観察所、地方公共団体及び公共の衛生福祉に関する</w:t>
      </w:r>
      <w:r>
        <w:rPr>
          <w:rFonts w:hint="eastAsia"/>
          <w:color w:val="auto"/>
          <w:highlight w:val="none"/>
          <w:u w:val="none" w:color="auto"/>
        </w:rPr>
        <w:t>機関等との連</w:t>
      </w:r>
      <w:r>
        <w:rPr>
          <w:rFonts w:hint="eastAsia"/>
          <w:color w:val="auto"/>
          <w:u w:val="none" w:color="auto"/>
        </w:rPr>
        <w:t>携の確保を目的とした連絡協議会」に引き続き参加し、刑事司法関係機関との連携を深め、手続きの円滑化や研修等を通じて理解促進を図ります。</w:t>
      </w:r>
    </w:p>
    <w:p>
      <w:pPr>
        <w:pStyle w:val="0"/>
        <w:ind w:left="630" w:leftChars="200" w:hanging="210" w:hangingChars="100"/>
        <w:rPr>
          <w:rFonts w:hint="eastAsia"/>
          <w:u w:val="none" w:color="auto"/>
        </w:rPr>
      </w:pPr>
      <w:r>
        <w:rPr>
          <w:rFonts w:hint="eastAsia"/>
        </w:rPr>
        <w:t>・　高知県地域生活定着支援センター</w:t>
      </w:r>
      <w:r>
        <w:rPr>
          <w:rFonts w:hint="eastAsia"/>
          <w:u w:val="none" w:color="auto"/>
        </w:rPr>
        <w:t>において、支援が必要な者</w:t>
      </w:r>
      <w:r>
        <w:rPr>
          <w:rFonts w:hint="eastAsia"/>
          <w:highlight w:val="none"/>
          <w:u w:val="none" w:color="auto"/>
        </w:rPr>
        <w:t>への特</w:t>
      </w:r>
      <w:r>
        <w:rPr>
          <w:rFonts w:hint="eastAsia"/>
          <w:color w:val="auto"/>
          <w:highlight w:val="none"/>
          <w:u w:val="none" w:color="auto"/>
        </w:rPr>
        <w:t>別調整等を行うとともに、</w:t>
      </w:r>
      <w:r>
        <w:rPr>
          <w:rFonts w:hint="eastAsia"/>
          <w:u w:val="none" w:color="auto"/>
        </w:rPr>
        <w:t>矯正施設、高知保護観察所及び保健医療・福祉の関係機関等との連携機能の充実を図り、各支援機関や団体で設置した連絡会を継続して開催し、情報収集や情報共有を図ります。</w:t>
      </w:r>
    </w:p>
    <w:p>
      <w:pPr>
        <w:pStyle w:val="0"/>
        <w:ind w:left="630" w:leftChars="200" w:hanging="210" w:hangingChars="100"/>
        <w:rPr>
          <w:rFonts w:hint="eastAsia"/>
          <w:u w:val="none" w:color="auto"/>
        </w:rPr>
      </w:pPr>
      <w:r>
        <w:rPr>
          <w:rFonts w:hint="eastAsia"/>
          <w:u w:val="none" w:color="auto"/>
        </w:rPr>
        <w:t>・　犯罪や非行をした人たちのうち、高齢者、障害者及び生活困窮者等の福祉的なサービスが必要な人に対して</w:t>
      </w:r>
      <w:r>
        <w:rPr>
          <w:rFonts w:hint="eastAsia"/>
          <w:color w:val="auto"/>
          <w:highlight w:val="none"/>
          <w:u w:val="none" w:color="auto"/>
        </w:rPr>
        <w:t>、制度の谷間に取り残されることなく</w:t>
      </w:r>
      <w:r>
        <w:rPr>
          <w:rFonts w:hint="eastAsia"/>
          <w:u w:val="none" w:color="auto"/>
        </w:rPr>
        <w:t>適切な支援が行われるよう、市町村社会福祉協議会や民生委員・児童委員等の関係者や市町村担当職員が参加する会議や研修等において、県計画の取組の周知とともに、</w:t>
      </w:r>
      <w:r>
        <w:rPr>
          <w:rFonts w:hint="eastAsia"/>
          <w:color w:val="auto"/>
          <w:highlight w:val="none"/>
          <w:u w:val="none" w:color="auto"/>
        </w:rPr>
        <w:t>関係機関との</w:t>
      </w:r>
      <w:r>
        <w:rPr>
          <w:rFonts w:hint="eastAsia"/>
          <w:u w:val="none" w:color="auto"/>
        </w:rPr>
        <w:t>課題の共有や対応について検討します。</w:t>
      </w:r>
    </w:p>
    <w:p>
      <w:pPr>
        <w:pStyle w:val="0"/>
        <w:ind w:left="630" w:leftChars="200" w:hanging="210" w:hangingChars="100"/>
        <w:rPr>
          <w:rFonts w:hint="eastAsia"/>
          <w:color w:val="auto"/>
          <w:u w:val="none" w:color="auto"/>
        </w:rPr>
      </w:pPr>
      <w:r>
        <w:rPr>
          <w:rFonts w:hint="eastAsia"/>
          <w:color w:val="auto"/>
          <w:u w:val="none" w:color="auto"/>
        </w:rPr>
        <w:t>・　再犯防止の取組については、住民と接する機会の多い市町村の役割が大きいと考えられるため、先進事例の取組等を情報収集して、市町村が包括的支援体制を整え適当な福祉サービスにつなげることができるように研修会等を通じて支援します。</w:t>
      </w:r>
    </w:p>
    <w:p>
      <w:pPr>
        <w:pStyle w:val="0"/>
        <w:ind w:left="630" w:leftChars="200" w:hanging="210" w:hangingChars="100"/>
        <w:rPr>
          <w:rFonts w:hint="eastAsia"/>
          <w:color w:val="auto"/>
          <w:u w:val="none" w:color="auto"/>
        </w:rPr>
      </w:pPr>
      <w:r>
        <w:rPr>
          <w:rFonts w:hint="eastAsia"/>
          <w:strike w:val="0"/>
          <w:dstrike w:val="0"/>
          <w:u w:val="none" w:color="auto"/>
        </w:rPr>
        <w:t>・　今後、高知県地域福祉支援計画を改定するに当たり、再犯防止の観点を踏まえ、犯罪をした者等のうち、支援を必要とする高齢者又は障害者等に対し、生活困窮への支援など地域生活を可能とするための施策を総合的に推進することを検討します。</w:t>
      </w:r>
    </w:p>
    <w:p>
      <w:pPr>
        <w:pStyle w:val="0"/>
        <w:ind w:left="630" w:leftChars="300" w:firstLine="0" w:firstLineChars="0"/>
        <w:rPr>
          <w:rFonts w:hint="eastAsia"/>
          <w:color w:val="auto"/>
          <w:u w:val="none" w:color="auto"/>
        </w:rPr>
      </w:pPr>
      <w:r>
        <w:rPr>
          <w:rFonts w:hint="eastAsia"/>
        </w:rPr>
        <w:t>また、市町村が策定する地域福祉計画についても、こうした内容を位置付けるよう</w:t>
      </w:r>
      <w:r>
        <w:rPr>
          <w:rFonts w:hint="eastAsia"/>
          <w:u w:val="none" w:color="auto"/>
        </w:rPr>
        <w:t>助言や情報提供を通じて支援します</w:t>
      </w:r>
      <w:r>
        <w:rPr>
          <w:rFonts w:hint="eastAsia"/>
          <w:color w:val="auto"/>
          <w:u w:val="none" w:color="auto"/>
        </w:rPr>
        <w:t>。</w:t>
      </w:r>
    </w:p>
    <w:p>
      <w:pPr>
        <w:pStyle w:val="0"/>
        <w:ind w:left="630" w:leftChars="200" w:hanging="210" w:hangingChars="100"/>
        <w:rPr>
          <w:rFonts w:hint="eastAsia"/>
          <w:color w:val="auto"/>
          <w:u w:val="none" w:color="auto"/>
        </w:rPr>
      </w:pPr>
      <w:r>
        <w:rPr>
          <w:rFonts w:hint="eastAsia"/>
          <w:color w:val="auto"/>
          <w:u w:val="none" w:color="auto"/>
        </w:rPr>
        <w:t>・　加えて、高知県保健医療計画を改定するに当たっては、必要な施策が位置付けられるように検討します。</w:t>
      </w:r>
    </w:p>
    <w:p>
      <w:pPr>
        <w:pStyle w:val="0"/>
        <w:ind w:left="630" w:leftChars="200" w:hanging="210" w:hangingChars="100"/>
        <w:rPr>
          <w:rFonts w:hint="eastAsia"/>
          <w:color w:val="auto"/>
          <w:highlight w:val="none"/>
          <w:u w:val="none" w:color="auto"/>
        </w:rPr>
      </w:pPr>
      <w:r>
        <w:rPr>
          <w:rFonts w:hint="eastAsia"/>
          <w:color w:val="auto"/>
          <w:highlight w:val="none"/>
          <w:u w:val="none" w:color="auto"/>
        </w:rPr>
        <w:t>・　犯罪をした高齢者や障害者等であっても必要な医療・介護サービスを利用できるよう市町村の地域包括支援センター等の相談・調整業務の機能強化を図るための研修等を引き続き実施します。</w:t>
      </w:r>
    </w:p>
    <w:p>
      <w:pPr>
        <w:pStyle w:val="0"/>
        <w:ind w:left="0" w:leftChars="0" w:hanging="630" w:hangingChars="300"/>
        <w:rPr>
          <w:rFonts w:hint="eastAsia"/>
        </w:rPr>
      </w:pPr>
      <w:r>
        <w:rPr>
          <w:rFonts w:hint="eastAsia"/>
          <w:strike w:val="0"/>
          <w:dstrike w:val="0"/>
          <w:u w:val="none" w:color="auto"/>
        </w:rPr>
        <w:t>　　</w:t>
      </w:r>
    </w:p>
    <w:p>
      <w:pPr>
        <w:pStyle w:val="0"/>
        <w:ind w:firstLine="210" w:firstLineChars="100"/>
        <w:rPr>
          <w:rFonts w:hint="eastAsia"/>
        </w:rPr>
      </w:pPr>
      <w:r>
        <w:rPr>
          <w:rFonts w:hint="eastAsia"/>
        </w:rPr>
        <w:t>２　薬物依存者</w:t>
      </w:r>
      <w:r>
        <w:rPr>
          <w:rFonts w:hint="eastAsia"/>
          <w:u w:val="none" w:color="auto"/>
        </w:rPr>
        <w:t>等</w:t>
      </w:r>
      <w:r>
        <w:rPr>
          <w:rFonts w:hint="eastAsia"/>
        </w:rPr>
        <w:t>への支援</w:t>
      </w:r>
    </w:p>
    <w:p>
      <w:pPr>
        <w:pStyle w:val="0"/>
        <w:ind w:firstLine="210" w:firstLineChars="100"/>
        <w:rPr>
          <w:rFonts w:hint="eastAsia"/>
          <w:color w:val="auto"/>
        </w:rPr>
      </w:pPr>
      <w:r>
        <w:rPr>
          <w:rFonts w:hint="eastAsia"/>
        </w:rPr>
        <w:t>（１）現状と課題　</w:t>
      </w:r>
    </w:p>
    <w:p>
      <w:pPr>
        <w:pStyle w:val="0"/>
        <w:ind w:firstLine="210" w:firstLineChars="100"/>
        <w:rPr>
          <w:rFonts w:hint="eastAsia"/>
          <w:color w:val="auto"/>
        </w:rPr>
      </w:pPr>
      <w:r>
        <w:rPr>
          <w:rFonts w:hint="eastAsia"/>
        </w:rPr>
        <w:t>　　</w:t>
      </w:r>
      <w:r>
        <w:rPr>
          <w:rFonts w:hint="eastAsia"/>
          <w:color w:val="auto"/>
          <w:u w:val="none" w:color="auto"/>
        </w:rPr>
        <w:t>＜国＞</w:t>
      </w:r>
    </w:p>
    <w:p>
      <w:pPr>
        <w:pStyle w:val="0"/>
        <w:ind w:left="630" w:leftChars="200" w:hanging="210" w:hangingChars="100"/>
        <w:rPr>
          <w:rFonts w:hint="eastAsia"/>
          <w:color w:val="auto"/>
          <w:highlight w:val="none"/>
          <w:u w:val="none" w:color="auto"/>
        </w:rPr>
      </w:pPr>
      <w:r>
        <w:rPr>
          <w:rFonts w:hint="eastAsia"/>
        </w:rPr>
        <w:t>・　国においては、高知刑務所及び高知保護観察所が、専門的処遇プログラムの実施や薬物依存者支援団体と連携して社会復帰後の支援を実施しています。</w:t>
      </w:r>
    </w:p>
    <w:p>
      <w:pPr>
        <w:pStyle w:val="0"/>
        <w:ind w:left="630" w:leftChars="200" w:hanging="210" w:hangingChars="100"/>
        <w:rPr>
          <w:rFonts w:hint="eastAsia"/>
          <w:color w:val="auto"/>
        </w:rPr>
      </w:pPr>
      <w:r>
        <w:rPr>
          <w:rFonts w:hint="eastAsia"/>
          <w:color w:val="auto"/>
          <w:u w:val="none" w:color="auto"/>
        </w:rPr>
        <w:t>＜民間団体＞</w:t>
      </w:r>
    </w:p>
    <w:p>
      <w:pPr>
        <w:pStyle w:val="0"/>
        <w:ind w:left="630" w:leftChars="200" w:hanging="210" w:hangingChars="100"/>
        <w:rPr>
          <w:rFonts w:hint="eastAsia"/>
        </w:rPr>
      </w:pPr>
      <w:r>
        <w:rPr>
          <w:rFonts w:hint="eastAsia"/>
        </w:rPr>
        <w:t>・　民間団体においては、高知ダルクが薬物依存者の受け入れ、回復プログラムの実施、薬物依存者の家族等への相談支援や啓発等を実施しています。</w:t>
      </w:r>
    </w:p>
    <w:p>
      <w:pPr>
        <w:pStyle w:val="0"/>
        <w:ind w:left="630" w:leftChars="200" w:hanging="210" w:hangingChars="100"/>
        <w:rPr>
          <w:rFonts w:hint="eastAsia"/>
          <w:color w:val="auto"/>
        </w:rPr>
      </w:pPr>
      <w:r>
        <w:rPr>
          <w:rFonts w:hint="eastAsia"/>
        </w:rPr>
        <w:t>・　平成</w:t>
      </w:r>
      <w:r>
        <w:rPr>
          <w:rFonts w:hint="eastAsia"/>
        </w:rPr>
        <w:t>29</w:t>
      </w:r>
      <w:r>
        <w:rPr>
          <w:rFonts w:hint="eastAsia"/>
        </w:rPr>
        <w:t>年末の高知刑務所における受刑者</w:t>
      </w:r>
      <w:r>
        <w:rPr>
          <w:rFonts w:hint="eastAsia"/>
        </w:rPr>
        <w:t>345</w:t>
      </w:r>
      <w:r>
        <w:rPr>
          <w:rFonts w:hint="eastAsia"/>
        </w:rPr>
        <w:t>人のうち、薬物事犯者は</w:t>
      </w:r>
      <w:r>
        <w:rPr>
          <w:rFonts w:hint="eastAsia"/>
        </w:rPr>
        <w:t>142</w:t>
      </w:r>
      <w:r>
        <w:rPr>
          <w:rFonts w:hint="eastAsia"/>
        </w:rPr>
        <w:t>人</w:t>
      </w:r>
      <w:r>
        <w:rPr>
          <w:rFonts w:hint="eastAsia"/>
          <w:strike w:val="0"/>
          <w:dstrike w:val="0"/>
          <w:color w:val="000000" w:themeColor="text1"/>
          <w:u w:val="none" w:color="auto"/>
        </w:rPr>
        <w:t>（</w:t>
      </w:r>
      <w:r>
        <w:rPr>
          <w:rFonts w:hint="eastAsia"/>
          <w:color w:val="auto"/>
          <w:u w:val="none" w:color="auto"/>
        </w:rPr>
        <w:t>41.2</w:t>
      </w:r>
      <w:r>
        <w:rPr>
          <w:rFonts w:hint="eastAsia"/>
          <w:color w:val="auto"/>
        </w:rPr>
        <w:t>％）となっています。（出典：高知刑務所）</w:t>
      </w:r>
    </w:p>
    <w:p>
      <w:pPr>
        <w:pStyle w:val="0"/>
        <w:ind w:left="630" w:leftChars="200" w:hanging="210" w:hangingChars="100"/>
        <w:rPr>
          <w:rFonts w:hint="eastAsia"/>
        </w:rPr>
      </w:pPr>
      <w:r>
        <w:rPr>
          <w:rFonts w:hint="eastAsia"/>
          <w:color w:val="auto"/>
        </w:rPr>
        <w:t>・　薬</w:t>
      </w:r>
      <w:r>
        <w:rPr>
          <w:rFonts w:hint="eastAsia"/>
          <w:color w:val="auto"/>
          <w:highlight w:val="none"/>
        </w:rPr>
        <w:t>物事犯者</w:t>
      </w:r>
      <w:r>
        <w:rPr>
          <w:rFonts w:hint="eastAsia"/>
          <w:color w:val="auto"/>
          <w:highlight w:val="none"/>
          <w:u w:val="none" w:color="auto"/>
        </w:rPr>
        <w:t>の多く</w:t>
      </w:r>
      <w:r>
        <w:rPr>
          <w:rFonts w:hint="eastAsia"/>
          <w:color w:val="auto"/>
          <w:highlight w:val="none"/>
        </w:rPr>
        <w:t>は、薬への強度の依存や習慣性などにより、自らの意思による</w:t>
      </w:r>
      <w:r>
        <w:rPr>
          <w:rFonts w:hint="eastAsia"/>
          <w:strike w:val="0"/>
          <w:dstrike w:val="0"/>
          <w:color w:val="auto"/>
          <w:highlight w:val="none"/>
          <w:u w:val="none" w:color="auto"/>
        </w:rPr>
        <w:t>薬物使用のコントロールは</w:t>
      </w:r>
      <w:r>
        <w:rPr>
          <w:rFonts w:hint="eastAsia"/>
          <w:color w:val="auto"/>
          <w:highlight w:val="none"/>
          <w:u w:val="none" w:color="auto"/>
        </w:rPr>
        <w:t>困難</w:t>
      </w:r>
      <w:r>
        <w:rPr>
          <w:rFonts w:hint="eastAsia"/>
          <w:color w:val="auto"/>
          <w:highlight w:val="none"/>
        </w:rPr>
        <w:t>であり、</w:t>
      </w:r>
      <w:r>
        <w:rPr>
          <w:rFonts w:hint="eastAsia"/>
          <w:highlight w:val="none"/>
        </w:rPr>
        <w:t>支援者による見守りが必要であることから、高知保護観察所、高知ダルク、高知県精神保健福祉センター及び保健所等の関係機関が連携</w:t>
      </w:r>
      <w:r>
        <w:rPr>
          <w:rFonts w:hint="eastAsia"/>
          <w:strike w:val="0"/>
          <w:dstrike w:val="0"/>
          <w:color w:val="auto"/>
          <w:highlight w:val="none"/>
        </w:rPr>
        <w:t>することが重要です。</w:t>
      </w:r>
    </w:p>
    <w:p>
      <w:pPr>
        <w:pStyle w:val="0"/>
        <w:ind w:left="630" w:leftChars="300" w:firstLine="210" w:firstLineChars="100"/>
        <w:rPr>
          <w:rFonts w:hint="eastAsia"/>
          <w:u w:val="none" w:color="auto"/>
        </w:rPr>
      </w:pPr>
      <w:r>
        <w:rPr>
          <w:rFonts w:hint="eastAsia"/>
          <w:highlight w:val="none"/>
        </w:rPr>
        <w:t>また、医療機関における薬物依存の治療体制や、自助グループの活動についても充実するよう情報提供や研修等の支援が必要</w:t>
      </w:r>
      <w:r>
        <w:rPr>
          <w:rFonts w:hint="eastAsia"/>
        </w:rPr>
        <w:t>となっています。</w:t>
      </w:r>
      <w:r>
        <w:rPr>
          <w:rFonts w:hint="eastAsia"/>
          <w:u w:val="none" w:color="auto"/>
        </w:rPr>
        <w:t>同時に、地域における依存症の理解促進のため、県民への啓発も必要です。</w:t>
      </w:r>
    </w:p>
    <w:p>
      <w:pPr>
        <w:pStyle w:val="0"/>
        <w:ind w:left="630" w:leftChars="200" w:hanging="210" w:hangingChars="100"/>
        <w:rPr>
          <w:rFonts w:hint="eastAsia"/>
        </w:rPr>
      </w:pPr>
    </w:p>
    <w:p>
      <w:pPr>
        <w:pStyle w:val="0"/>
        <w:ind w:firstLine="210" w:firstLineChars="100"/>
        <w:rPr>
          <w:rFonts w:hint="eastAsia"/>
        </w:rPr>
      </w:pPr>
      <w:r>
        <w:rPr>
          <w:rFonts w:hint="eastAsia"/>
        </w:rPr>
        <w:t>（２）具体的施策　</w:t>
      </w:r>
    </w:p>
    <w:p>
      <w:pPr>
        <w:pStyle w:val="0"/>
        <w:ind w:left="630" w:leftChars="200" w:hanging="210" w:hangingChars="100"/>
        <w:rPr>
          <w:rFonts w:hint="eastAsia"/>
          <w:color w:val="auto"/>
          <w:u w:val="none" w:color="auto"/>
        </w:rPr>
      </w:pPr>
      <w:r>
        <w:rPr>
          <w:rFonts w:hint="eastAsia"/>
          <w:color w:val="auto"/>
          <w:u w:val="none" w:color="auto"/>
        </w:rPr>
        <w:t>・　県における薬物乱用対策を総合的かつ効果的に推進するために設置された、「高知県</w:t>
      </w:r>
      <w:r>
        <w:rPr>
          <w:rFonts w:hint="eastAsia"/>
        </w:rPr>
        <mc:AlternateContent>
          <mc:Choice Requires="wps">
            <w:drawing>
              <wp:anchor distT="0" distB="0" distL="203200" distR="203200" simplePos="0" relativeHeight="6" behindDoc="0" locked="0" layoutInCell="1" hidden="0" allowOverlap="1">
                <wp:simplePos x="0" y="0"/>
                <wp:positionH relativeFrom="column">
                  <wp:posOffset>-3030220</wp:posOffset>
                </wp:positionH>
                <wp:positionV relativeFrom="paragraph">
                  <wp:posOffset>237490</wp:posOffset>
                </wp:positionV>
                <wp:extent cx="914400" cy="914400"/>
                <wp:effectExtent l="635" t="635" r="29845" b="125095"/>
                <wp:wrapNone/>
                <wp:docPr id="1030" name="オブジェクト 0"/>
                <a:graphic xmlns:a="http://schemas.openxmlformats.org/drawingml/2006/main">
                  <a:graphicData uri="http://schemas.microsoft.com/office/word/2010/wordprocessingShape">
                    <wps:wsp>
                      <wps:cNvPr id="1030" name="オブジェクト 0"/>
                      <wps:cNvSpPr/>
                      <wps:spPr>
                        <a:xfrm>
                          <a:off x="0" y="0"/>
                          <a:ext cx="914400" cy="914400"/>
                        </a:xfrm>
                        <a:prstGeom prst="wedgeRectCallout">
                          <a:avLst/>
                        </a:prstGeom>
                      </wps:spPr>
                      <wps:style>
                        <a:lnRef idx="2">
                          <a:schemeClr val="accent2"/>
                        </a:lnRef>
                        <a:fillRef idx="1">
                          <a:schemeClr val="lt1"/>
                        </a:fillRef>
                        <a:effectRef idx="0">
                          <a:schemeClr val="accent1"/>
                        </a:effectRef>
                        <a:fontRef idx="none">
                          <a:schemeClr val="dk1"/>
                        </a:fontRef>
                      </wps:style>
                      <wps:txbx>
                        <w:txbxContent>
                          <w:p>
                            <w:pPr>
                              <w:pStyle w:val="0"/>
                              <w:jc w:val="left"/>
                              <w:rPr>
                                <w:rFonts w:hint="eastAsia"/>
                                <w:sz w:val="16"/>
                              </w:rPr>
                            </w:pPr>
                            <w:r>
                              <w:rPr>
                                <w:rFonts w:hint="eastAsia"/>
                                <w:sz w:val="16"/>
                              </w:rPr>
                              <w:t>医事薬務課に並びを確認</w:t>
                            </w:r>
                          </w:p>
                          <w:p>
                            <w:pPr>
                              <w:pStyle w:val="0"/>
                              <w:jc w:val="left"/>
                              <w:rPr>
                                <w:rFonts w:hint="eastAsia"/>
                                <w:sz w:val="16"/>
                              </w:rPr>
                            </w:pPr>
                            <w:r>
                              <w:rPr>
                                <w:rFonts w:hint="eastAsia"/>
                                <w:sz w:val="16"/>
                              </w:rPr>
                              <w:t>１・～３・</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16pt;mso-wrap-distance-bottom:0pt;margin-top:18.7pt;mso-position-vertical-relative:text;mso-position-horizontal-relative:text;v-text-anchor:middle;position:absolute;height:72pt;mso-wrap-distance-top:0pt;width:72pt;mso-wrap-distance-left:16pt;margin-left:-238.6pt;z-index:6;" o:spid="_x0000_s1030" o:allowincell="t" o:allowoverlap="t" filled="t" fillcolor="#ffffff [3201]" stroked="t" strokecolor="#c0504d [3205]" strokeweight="2pt" o:spt="61" type="#_x0000_t61" adj="6300,24300">
                <v:fill/>
                <v:stroke linestyle="single" endcap="flat" dashstyle="solid" filltype="solid"/>
                <v:textbox style="layout-flow:horizontal;">
                  <w:txbxContent>
                    <w:p>
                      <w:pPr>
                        <w:pStyle w:val="0"/>
                        <w:jc w:val="left"/>
                        <w:rPr>
                          <w:rFonts w:hint="eastAsia"/>
                          <w:sz w:val="16"/>
                        </w:rPr>
                      </w:pPr>
                      <w:r>
                        <w:rPr>
                          <w:rFonts w:hint="eastAsia"/>
                          <w:sz w:val="16"/>
                        </w:rPr>
                        <w:t>医事薬務課に並びを確認</w:t>
                      </w:r>
                    </w:p>
                    <w:p>
                      <w:pPr>
                        <w:pStyle w:val="0"/>
                        <w:jc w:val="left"/>
                        <w:rPr>
                          <w:rFonts w:hint="eastAsia"/>
                          <w:sz w:val="16"/>
                        </w:rPr>
                      </w:pPr>
                      <w:r>
                        <w:rPr>
                          <w:rFonts w:hint="eastAsia"/>
                          <w:sz w:val="16"/>
                        </w:rPr>
                        <w:t>１・～３・</w:t>
                      </w:r>
                    </w:p>
                  </w:txbxContent>
                </v:textbox>
                <v:imagedata o:title=""/>
                <w10:wrap type="none" anchorx="text" anchory="text"/>
              </v:shape>
            </w:pict>
          </mc:Fallback>
        </mc:AlternateContent>
      </w:r>
      <w:r>
        <w:rPr>
          <w:rFonts w:hint="eastAsia"/>
          <w:color w:val="auto"/>
          <w:u w:val="none" w:color="auto"/>
        </w:rPr>
        <w:t>薬物乱用対策推進本部（本部長：知事、本部員：警察本部長、県教育長など）」を中心に、関係機関・団体と連携し、薬物乱用とその弊害の根絶に向けた取り組みを推進します。</w:t>
      </w:r>
    </w:p>
    <w:p>
      <w:pPr>
        <w:pStyle w:val="0"/>
        <w:ind w:left="630" w:hanging="630" w:hangingChars="300"/>
        <w:rPr>
          <w:rFonts w:hint="eastAsia"/>
          <w:color w:val="auto"/>
          <w:highlight w:val="yellow"/>
          <w:u w:val="none" w:color="auto"/>
        </w:rPr>
      </w:pPr>
      <w:r>
        <w:rPr>
          <w:rFonts w:hint="eastAsia"/>
          <w:color w:val="auto"/>
          <w:u w:val="none" w:color="auto"/>
        </w:rPr>
        <w:t>　　</w:t>
      </w:r>
      <w:r>
        <w:rPr>
          <w:rFonts w:hint="eastAsia"/>
          <w:color w:val="auto"/>
          <w:highlight w:val="none"/>
          <w:u w:val="none" w:color="auto"/>
        </w:rPr>
        <w:t>・　依存症治療体制の整備を図るため、高知県依存症専門医療機関・依存症治療拠点機関設置要綱を制定し、薬物依存症をはじめとする依存症に関する専門医療機関の周知及び選定を推進します。</w:t>
      </w:r>
    </w:p>
    <w:p>
      <w:pPr>
        <w:pStyle w:val="0"/>
        <w:ind w:left="0" w:leftChars="0" w:hanging="630" w:hangingChars="300"/>
        <w:rPr>
          <w:rFonts w:hint="eastAsia"/>
          <w:color w:val="auto"/>
          <w:u w:val="none" w:color="auto"/>
        </w:rPr>
      </w:pPr>
      <w:r>
        <w:rPr>
          <w:rFonts w:hint="eastAsia"/>
          <w:color w:val="auto"/>
          <w:highlight w:val="none"/>
          <w:u w:val="none" w:color="auto"/>
        </w:rPr>
        <w:t>　</w:t>
      </w:r>
      <w:r>
        <w:rPr>
          <w:rFonts w:hint="eastAsia"/>
          <w:color w:val="auto"/>
        </w:rPr>
        <w:t>　</w:t>
      </w:r>
      <w:r>
        <w:rPr>
          <w:rFonts w:hint="eastAsia"/>
          <w:color w:val="auto"/>
          <w:u w:val="none" w:color="auto"/>
        </w:rPr>
        <w:t>・　精神保健福祉センター内に依存症相談拠点、各福祉保健所及び</w:t>
      </w:r>
      <w:r>
        <w:rPr>
          <w:rFonts w:hint="eastAsia"/>
          <w:color w:val="auto"/>
          <w:highlight w:val="none"/>
          <w:u w:val="none" w:color="auto"/>
        </w:rPr>
        <w:t>医事薬務課に</w:t>
      </w:r>
      <w:r>
        <w:rPr>
          <w:rFonts w:hint="eastAsia"/>
          <w:color w:val="auto"/>
          <w:u w:val="none" w:color="auto"/>
        </w:rPr>
        <w:t>相談窓口を設置し、薬物</w:t>
      </w:r>
      <w:r>
        <w:rPr>
          <w:rFonts w:hint="eastAsia"/>
          <w:color w:val="auto"/>
          <w:highlight w:val="none"/>
          <w:u w:val="none" w:color="auto"/>
        </w:rPr>
        <w:t>やアルコール等の</w:t>
      </w:r>
      <w:r>
        <w:rPr>
          <w:rFonts w:hint="eastAsia"/>
          <w:color w:val="auto"/>
          <w:u w:val="none" w:color="auto"/>
        </w:rPr>
        <w:t>依存に関する悩みを抱えている者やその家族等への相談支援を実施します。　</w:t>
      </w:r>
      <w:r>
        <w:rPr>
          <w:rFonts w:hint="eastAsia"/>
          <w:color w:val="auto"/>
          <w:highlight w:val="none"/>
          <w:u w:val="none" w:color="auto"/>
        </w:rPr>
        <w:t>　</w:t>
      </w:r>
    </w:p>
    <w:p>
      <w:pPr>
        <w:pStyle w:val="0"/>
        <w:ind w:left="630" w:leftChars="300" w:firstLine="0" w:firstLineChars="0"/>
        <w:rPr>
          <w:rFonts w:hint="eastAsia"/>
          <w:color w:val="auto"/>
          <w:u w:val="none" w:color="auto"/>
        </w:rPr>
      </w:pPr>
      <w:r>
        <w:rPr>
          <w:rFonts w:hint="eastAsia"/>
          <w:color w:val="auto"/>
          <w:highlight w:val="none"/>
          <w:u w:val="none" w:color="auto"/>
        </w:rPr>
        <w:t>さらに、依存症患者を抱える家</w:t>
      </w:r>
      <w:r>
        <w:rPr>
          <w:rFonts w:hint="eastAsia"/>
          <w:color w:val="auto"/>
          <w:u w:val="none" w:color="auto"/>
        </w:rPr>
        <w:t>族を対象とする本人への対応等を学ぶ家族支援プログラムの実施や、相談支援に携わる人材を養成するほか、薬物依存・中毒者の治療・社会復帰のための民間団体を交えた関係機関と連携し、連絡会の開催や研修会での活動紹介等、必要に応じた支援を行いながら、薬物乱用者の社会復帰を支援します。</w:t>
      </w:r>
    </w:p>
    <w:p>
      <w:pPr>
        <w:pStyle w:val="0"/>
        <w:ind w:left="630" w:leftChars="200" w:hanging="210" w:hangingChars="100"/>
        <w:rPr>
          <w:rFonts w:hint="eastAsia"/>
          <w:color w:val="FF0000"/>
          <w:u w:val="single" w:color="auto"/>
        </w:rPr>
      </w:pPr>
      <w:r>
        <w:rPr>
          <w:rFonts w:hint="eastAsia"/>
        </w:rPr>
        <w:t>・　</w:t>
      </w:r>
      <w:r>
        <w:rPr>
          <w:rFonts w:hint="eastAsia"/>
          <w:u w:val="none" w:color="auto"/>
        </w:rPr>
        <w:t>薬物やアルコール等</w:t>
      </w:r>
      <w:r>
        <w:rPr>
          <w:rFonts w:hint="eastAsia"/>
        </w:rPr>
        <w:t>の依存症患者や家族等が必要な支援を受けられるよう、広く一般県民を対象に依存症の正しい理解を広めるための普及啓発事業を実施します。</w:t>
      </w:r>
    </w:p>
    <w:p>
      <w:pPr>
        <w:pStyle w:val="0"/>
        <w:ind w:left="630" w:hanging="630" w:hangingChars="300"/>
        <w:rPr>
          <w:rFonts w:hint="eastAsia"/>
          <w:color w:val="auto"/>
          <w:u w:val="none" w:color="auto"/>
        </w:rPr>
      </w:pPr>
      <w:r>
        <w:rPr>
          <w:rFonts w:hint="eastAsia"/>
          <w:color w:val="auto"/>
          <w:highlight w:val="none"/>
          <w:u w:val="none" w:color="auto"/>
        </w:rPr>
        <w:t>　</w:t>
      </w:r>
      <w:r>
        <w:rPr>
          <w:rFonts w:hint="eastAsia"/>
          <w:color w:val="auto"/>
          <w:u w:val="none" w:color="auto"/>
        </w:rPr>
        <w:t>　・　取締活動を通じて薬物乱用者やその家族等を対象に薬物乱用防止に関する自主的な努力の一助とすべく、資料の閲覧及び配布により薬物乱用の防止に関する基礎的な知識や官・民の相談先等に関する情報を提供します。</w:t>
      </w:r>
    </w:p>
    <w:p>
      <w:pPr>
        <w:pStyle w:val="0"/>
        <w:ind w:left="630" w:leftChars="200" w:hanging="210" w:hangingChars="100"/>
        <w:rPr>
          <w:rFonts w:hint="eastAsia"/>
        </w:rPr>
      </w:pPr>
      <w:r>
        <w:rPr>
          <w:rFonts w:hint="eastAsia"/>
          <w:color w:val="auto"/>
        </w:rPr>
        <w:t>・　覚醒剤、大麻などの薬物乱用を防止するため、県民、特に高校生、中学生などの</w:t>
      </w:r>
      <w:r>
        <w:rPr>
          <w:rFonts w:hint="eastAsia"/>
        </w:rPr>
        <w:t>若年者を中心に、薬物乱用防止教室を実施する等、薬物乱用防止について正しい知識の普及・啓発を実施するほか、薬物乱用防止推進協議会（県内６地区）を中心とした啓発活動を実施します。</w:t>
      </w:r>
    </w:p>
    <w:p>
      <w:pPr>
        <w:pStyle w:val="0"/>
        <w:ind w:left="630" w:leftChars="100" w:hanging="420" w:hangingChars="200"/>
        <w:rPr>
          <w:rFonts w:hint="eastAsia"/>
          <w:color w:val="FF0000"/>
          <w:u w:val="single" w:color="auto"/>
        </w:rPr>
      </w:pPr>
    </w:p>
    <w:p>
      <w:pPr>
        <w:pStyle w:val="0"/>
        <w:ind w:left="630" w:leftChars="100" w:hanging="420" w:hangingChars="200"/>
        <w:rPr>
          <w:rFonts w:hint="eastAsia"/>
          <w:color w:val="FF0000"/>
          <w:u w:val="single" w:color="auto"/>
        </w:rPr>
      </w:pPr>
    </w:p>
    <w:p>
      <w:pPr>
        <w:pStyle w:val="0"/>
        <w:rPr>
          <w:rFonts w:hint="eastAsia"/>
        </w:rPr>
      </w:pPr>
      <w:r>
        <w:rPr>
          <w:rFonts w:hint="eastAsia"/>
        </w:rPr>
        <w:t>第３　</w:t>
      </w:r>
      <w:r>
        <w:rPr>
          <w:rFonts w:hint="eastAsia" w:asciiTheme="minorEastAsia" w:hAnsiTheme="minorEastAsia" w:eastAsiaTheme="minorEastAsia"/>
        </w:rPr>
        <w:t>非行の防止及び学校等と連携した修学支援の実施等のための取組</w:t>
      </w:r>
    </w:p>
    <w:p>
      <w:pPr>
        <w:pStyle w:val="0"/>
        <w:rPr>
          <w:rFonts w:hint="eastAsia"/>
        </w:rPr>
      </w:pPr>
      <w:r>
        <w:rPr>
          <w:rFonts w:hint="eastAsia"/>
        </w:rPr>
        <w:t>　１　非行の防止</w:t>
      </w:r>
    </w:p>
    <w:p>
      <w:pPr>
        <w:pStyle w:val="0"/>
        <w:ind w:firstLine="210" w:firstLineChars="100"/>
        <w:rPr>
          <w:rFonts w:hint="eastAsia"/>
        </w:rPr>
      </w:pPr>
      <w:r>
        <w:rPr>
          <w:rFonts w:hint="eastAsia"/>
        </w:rPr>
        <w:t>（１）現状と課題</w:t>
      </w:r>
    </w:p>
    <w:p>
      <w:pPr>
        <w:pStyle w:val="0"/>
        <w:ind w:left="630" w:leftChars="200" w:hanging="210" w:hangingChars="100"/>
        <w:rPr>
          <w:rFonts w:hint="eastAsia"/>
          <w:u w:val="none" w:color="auto"/>
        </w:rPr>
      </w:pPr>
      <w:r>
        <w:rPr>
          <w:rFonts w:hint="eastAsia"/>
          <w:color w:val="auto"/>
          <w:u w:val="none" w:color="auto"/>
        </w:rPr>
        <w:t>＜国＞</w:t>
      </w:r>
    </w:p>
    <w:p>
      <w:pPr>
        <w:pStyle w:val="0"/>
        <w:ind w:left="630" w:leftChars="200" w:hanging="210" w:hangingChars="100"/>
        <w:rPr>
          <w:rFonts w:hint="eastAsia"/>
          <w:u w:val="none" w:color="auto"/>
        </w:rPr>
      </w:pPr>
      <w:r>
        <w:rPr>
          <w:rFonts w:hint="eastAsia"/>
          <w:u w:val="none" w:color="auto"/>
        </w:rPr>
        <w:t>・　</w:t>
      </w:r>
      <w:r>
        <w:rPr>
          <w:rFonts w:hint="eastAsia"/>
          <w:highlight w:val="none"/>
          <w:u w:val="none" w:color="auto"/>
        </w:rPr>
        <w:t>高知少年鑑別所（法務少年支援センタ</w:t>
      </w:r>
      <w:r>
        <w:rPr>
          <w:rFonts w:hint="eastAsia"/>
          <w:color w:val="auto"/>
          <w:highlight w:val="none"/>
          <w:u w:val="none" w:color="auto"/>
        </w:rPr>
        <w:t>ーこうち）におい</w:t>
      </w:r>
      <w:r>
        <w:rPr>
          <w:rFonts w:hint="eastAsia"/>
          <w:highlight w:val="none"/>
          <w:u w:val="none" w:color="auto"/>
        </w:rPr>
        <w:t>ては</w:t>
      </w:r>
      <w:r>
        <w:rPr>
          <w:rFonts w:hint="eastAsia"/>
          <w:u w:val="none" w:color="auto"/>
        </w:rPr>
        <w:t>、非行や犯罪行為、学校などのトラブル、校友関係などに関して、学校等関係機関や児童、生徒本人、家族などからの相談に応じ、地域社会における非行及び犯罪の防止に関する活動や、健全育成に関する活動の支援に取り組んでいます。</w:t>
      </w:r>
    </w:p>
    <w:p>
      <w:pPr>
        <w:pStyle w:val="0"/>
        <w:ind w:left="630" w:leftChars="200" w:hanging="210" w:hangingChars="100"/>
        <w:rPr>
          <w:rFonts w:hint="eastAsia"/>
          <w:color w:val="auto"/>
          <w:u w:val="none" w:color="auto"/>
        </w:rPr>
      </w:pPr>
      <w:r>
        <w:rPr>
          <w:rFonts w:hint="eastAsia"/>
          <w:color w:val="auto"/>
          <w:u w:val="none" w:color="auto"/>
        </w:rPr>
        <w:t>＜県＞</w:t>
      </w:r>
    </w:p>
    <w:p>
      <w:pPr>
        <w:pStyle w:val="0"/>
        <w:ind w:left="630" w:leftChars="200" w:hanging="210" w:hangingChars="100"/>
        <w:rPr>
          <w:rFonts w:hint="eastAsia"/>
          <w:color w:val="auto"/>
          <w:u w:val="none" w:color="auto"/>
        </w:rPr>
      </w:pPr>
      <w:r>
        <w:rPr>
          <w:rFonts w:hint="eastAsia"/>
          <w:color w:val="auto"/>
          <w:u w:val="none" w:color="auto"/>
        </w:rPr>
        <w:t>・　県においては、平成</w:t>
      </w:r>
      <w:r>
        <w:rPr>
          <w:rFonts w:hint="eastAsia"/>
          <w:color w:val="auto"/>
          <w:u w:val="none" w:color="auto"/>
        </w:rPr>
        <w:t>30</w:t>
      </w:r>
      <w:r>
        <w:rPr>
          <w:rFonts w:hint="eastAsia"/>
          <w:color w:val="auto"/>
          <w:u w:val="none" w:color="auto"/>
        </w:rPr>
        <w:t>年度から公立高等学校全生徒（特別支援学校高等部は希望）を対象に、いじめ、人間関係等で悩んでいる生徒に対応するために</w:t>
      </w:r>
      <w:r>
        <w:rPr>
          <w:rFonts w:hint="eastAsia"/>
          <w:color w:val="auto"/>
          <w:u w:val="none" w:color="auto"/>
        </w:rPr>
        <w:t>SNS</w:t>
      </w:r>
      <w:r>
        <w:rPr>
          <w:rFonts w:hint="eastAsia"/>
          <w:color w:val="auto"/>
          <w:u w:val="none" w:color="auto"/>
        </w:rPr>
        <w:t>等を活用した相談体制の試行運用を実施しました。現時点では調査研究段階であり、</w:t>
      </w:r>
      <w:r>
        <w:rPr>
          <w:rFonts w:hint="eastAsia"/>
          <w:color w:val="auto"/>
          <w:highlight w:val="none"/>
          <w:u w:val="none" w:color="auto"/>
        </w:rPr>
        <w:t>平成</w:t>
      </w:r>
      <w:r>
        <w:rPr>
          <w:rFonts w:hint="eastAsia"/>
          <w:color w:val="auto"/>
          <w:u w:val="none" w:color="auto"/>
        </w:rPr>
        <w:t>30</w:t>
      </w:r>
      <w:r>
        <w:rPr>
          <w:rFonts w:hint="eastAsia"/>
          <w:color w:val="auto"/>
          <w:u w:val="none" w:color="auto"/>
        </w:rPr>
        <w:t>年度は約</w:t>
      </w:r>
      <w:r>
        <w:rPr>
          <w:rFonts w:hint="eastAsia"/>
          <w:color w:val="auto"/>
          <w:u w:val="none" w:color="auto"/>
        </w:rPr>
        <w:t>90</w:t>
      </w:r>
      <w:r>
        <w:rPr>
          <w:rFonts w:hint="eastAsia"/>
          <w:color w:val="auto"/>
          <w:u w:val="none" w:color="auto"/>
        </w:rPr>
        <w:t>日間、時間帯を限定して運用しました。</w:t>
      </w:r>
    </w:p>
    <w:p>
      <w:pPr>
        <w:pStyle w:val="0"/>
        <w:ind w:left="0" w:leftChars="0" w:hangingChars="300" w:firstLine="420"/>
        <w:rPr>
          <w:rFonts w:hint="eastAsia"/>
          <w:u w:val="none" w:color="auto"/>
        </w:rPr>
      </w:pPr>
      <w:r>
        <w:rPr>
          <w:rFonts w:hint="eastAsia"/>
          <w:u w:val="none" w:color="auto"/>
        </w:rPr>
        <w:t>　　</w:t>
      </w:r>
      <w:r>
        <w:rPr>
          <w:rFonts w:hint="eastAsia"/>
          <w:color w:val="auto"/>
          <w:u w:val="none" w:color="auto"/>
        </w:rPr>
        <w:t>＜民間団体＞</w:t>
      </w:r>
    </w:p>
    <w:p>
      <w:pPr>
        <w:pStyle w:val="0"/>
        <w:ind w:left="630" w:leftChars="200" w:hanging="210" w:hangingChars="100"/>
        <w:rPr>
          <w:rFonts w:hint="eastAsia"/>
          <w:u w:val="none" w:color="auto"/>
        </w:rPr>
      </w:pPr>
      <w:r>
        <w:rPr>
          <w:rFonts w:hint="eastAsia"/>
        </w:rPr>
        <w:t>・　民間団体においては、高知県保護司会連合会では保護司と学校との連携強化の取組として、保護司による交通安全指導、登下校時見守り活動、防犯・交通安全・非行予防教室の開催等に取り組み、高知県更生保護女性連盟が「母親の愛情を持って」学校と連携して親子ふれあい行事への参加や児童への本の読み聞かせのほか、登下校時のあいさつ運動などに取り組み、母親の愛に目覚めさせることによる再犯の防止等</w:t>
      </w:r>
      <w:r>
        <w:rPr>
          <w:rFonts w:hint="eastAsia"/>
          <w:u w:val="none" w:color="auto"/>
        </w:rPr>
        <w:t>を実施しています。</w:t>
      </w:r>
    </w:p>
    <w:p>
      <w:pPr>
        <w:pStyle w:val="0"/>
        <w:ind w:left="630" w:leftChars="200" w:hanging="210" w:hangingChars="100"/>
        <w:rPr>
          <w:rFonts w:hint="eastAsia"/>
          <w:u w:val="none" w:color="auto"/>
        </w:rPr>
      </w:pPr>
    </w:p>
    <w:p>
      <w:pPr>
        <w:pStyle w:val="0"/>
        <w:ind w:left="630" w:leftChars="200" w:hanging="210" w:hangingChars="100"/>
        <w:rPr>
          <w:rFonts w:hint="eastAsia"/>
        </w:rPr>
      </w:pPr>
      <w:r>
        <w:rPr>
          <w:rFonts w:hint="eastAsia"/>
        </w:rPr>
        <w:t>・　平成</w:t>
      </w:r>
      <w:r>
        <w:rPr>
          <w:rFonts w:hint="eastAsia"/>
        </w:rPr>
        <w:t>29</w:t>
      </w:r>
      <w:r>
        <w:rPr>
          <w:rFonts w:hint="eastAsia"/>
        </w:rPr>
        <w:t>年の少年犯罪の検挙人数は、中学生の年齢層から増加する傾向があります。（</w:t>
      </w:r>
      <w:r>
        <w:rPr>
          <w:rFonts w:hint="eastAsia"/>
        </w:rPr>
        <w:t>12</w:t>
      </w:r>
      <w:r>
        <w:rPr>
          <w:rFonts w:hint="eastAsia"/>
        </w:rPr>
        <w:t>歳７人、</w:t>
      </w:r>
      <w:r>
        <w:rPr>
          <w:rFonts w:hint="eastAsia"/>
        </w:rPr>
        <w:t>13</w:t>
      </w:r>
      <w:r>
        <w:rPr>
          <w:rFonts w:hint="eastAsia"/>
        </w:rPr>
        <w:t>歳</w:t>
      </w:r>
      <w:r>
        <w:rPr>
          <w:rFonts w:hint="eastAsia"/>
        </w:rPr>
        <w:t>14</w:t>
      </w:r>
      <w:r>
        <w:rPr>
          <w:rFonts w:hint="eastAsia"/>
        </w:rPr>
        <w:t>人、</w:t>
      </w:r>
      <w:r>
        <w:rPr>
          <w:rFonts w:hint="eastAsia"/>
        </w:rPr>
        <w:t>14</w:t>
      </w:r>
      <w:r>
        <w:rPr>
          <w:rFonts w:hint="eastAsia"/>
        </w:rPr>
        <w:t>歳</w:t>
      </w:r>
      <w:r>
        <w:rPr>
          <w:rFonts w:hint="eastAsia"/>
        </w:rPr>
        <w:t>21</w:t>
      </w:r>
      <w:r>
        <w:rPr>
          <w:rFonts w:hint="eastAsia"/>
        </w:rPr>
        <w:t>人）（出典：高知県警察本部）</w:t>
      </w:r>
    </w:p>
    <w:p>
      <w:pPr>
        <w:pStyle w:val="0"/>
        <w:ind w:left="630" w:leftChars="200" w:hanging="210" w:hangingChars="100"/>
        <w:rPr>
          <w:rFonts w:hint="eastAsia"/>
          <w:u w:val="none" w:color="auto"/>
        </w:rPr>
      </w:pPr>
      <w:r>
        <w:rPr>
          <w:rFonts w:hint="eastAsia"/>
        </w:rPr>
        <w:t>・　平成</w:t>
      </w:r>
      <w:r>
        <w:rPr>
          <w:rFonts w:hint="eastAsia"/>
        </w:rPr>
        <w:t>29</w:t>
      </w:r>
      <w:r>
        <w:rPr>
          <w:rFonts w:hint="eastAsia"/>
        </w:rPr>
        <w:t>年には刑法犯少年の非行率は</w:t>
      </w:r>
      <w:r>
        <w:rPr>
          <w:rFonts w:hint="eastAsia"/>
        </w:rPr>
        <w:t>2.4</w:t>
      </w:r>
      <w:r>
        <w:rPr>
          <w:rFonts w:hint="eastAsia"/>
        </w:rPr>
        <w:t>‰（全国ワースト</w:t>
      </w:r>
      <w:r>
        <w:rPr>
          <w:rFonts w:hint="eastAsia"/>
        </w:rPr>
        <w:t>28</w:t>
      </w:r>
      <w:r>
        <w:rPr>
          <w:rFonts w:hint="eastAsia"/>
        </w:rPr>
        <w:t>位）で、全国平均（</w:t>
      </w:r>
      <w:r>
        <w:rPr>
          <w:rFonts w:hint="eastAsia"/>
        </w:rPr>
        <w:t>3.0</w:t>
      </w:r>
      <w:r>
        <w:rPr>
          <w:rFonts w:hint="eastAsia"/>
        </w:rPr>
        <w:t>‰）を下回るなど改善されつつあるが、刑法犯少年の再非行率は</w:t>
      </w:r>
      <w:r>
        <w:rPr>
          <w:rFonts w:hint="eastAsia"/>
        </w:rPr>
        <w:t>35.8</w:t>
      </w:r>
      <w:r>
        <w:rPr>
          <w:rFonts w:hint="eastAsia"/>
        </w:rPr>
        <w:t>％（全国ワースト</w:t>
      </w:r>
      <w:r>
        <w:rPr>
          <w:rFonts w:hint="eastAsia"/>
        </w:rPr>
        <w:t>4</w:t>
      </w:r>
      <w:r>
        <w:rPr>
          <w:rFonts w:hint="eastAsia"/>
        </w:rPr>
        <w:t>位）で全国平均（</w:t>
      </w:r>
      <w:r>
        <w:rPr>
          <w:rFonts w:hint="eastAsia"/>
        </w:rPr>
        <w:t>29.5</w:t>
      </w:r>
      <w:r>
        <w:rPr>
          <w:rFonts w:hint="eastAsia"/>
        </w:rPr>
        <w:t>％）より高水準となっており</w:t>
      </w:r>
      <w:r>
        <w:rPr>
          <w:rFonts w:hint="eastAsia"/>
          <w:u w:val="none" w:color="auto"/>
        </w:rPr>
        <w:t>、非行の防止や</w:t>
      </w:r>
      <w:r>
        <w:rPr>
          <w:rFonts w:hint="eastAsia"/>
          <w:color w:val="auto"/>
          <w:u w:val="none" w:color="auto"/>
        </w:rPr>
        <w:t>教育、警察、福祉の関係機関等の連携した情報共有が必要となってきます。</w:t>
      </w:r>
    </w:p>
    <w:p>
      <w:pPr>
        <w:pStyle w:val="0"/>
        <w:ind w:left="630" w:leftChars="200" w:hanging="210" w:hangingChars="100"/>
        <w:rPr>
          <w:rFonts w:hint="eastAsia"/>
          <w:u w:val="none" w:color="auto"/>
        </w:rPr>
      </w:pPr>
    </w:p>
    <w:p>
      <w:pPr>
        <w:pStyle w:val="0"/>
        <w:ind w:left="630" w:leftChars="200" w:hanging="210" w:hangingChars="100"/>
        <w:rPr>
          <w:rFonts w:hint="eastAsia"/>
        </w:rPr>
      </w:pPr>
    </w:p>
    <w:p>
      <w:pPr>
        <w:pStyle w:val="0"/>
        <w:ind w:firstLine="210" w:firstLineChars="100"/>
        <w:rPr>
          <w:rFonts w:hint="eastAsia"/>
        </w:rPr>
      </w:pPr>
      <w:r>
        <w:rPr>
          <w:rFonts w:hint="eastAsia"/>
        </w:rPr>
        <w:t>（２）具体的施策　</w:t>
      </w:r>
    </w:p>
    <w:p>
      <w:pPr>
        <w:pStyle w:val="0"/>
        <w:ind w:left="630" w:leftChars="200" w:hanging="210" w:hangingChars="100"/>
        <w:rPr>
          <w:rFonts w:hint="eastAsia"/>
          <w:u w:val="none" w:color="auto"/>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-2856230</wp:posOffset>
                </wp:positionH>
                <wp:positionV relativeFrom="paragraph">
                  <wp:posOffset>150495</wp:posOffset>
                </wp:positionV>
                <wp:extent cx="914400" cy="1175385"/>
                <wp:effectExtent l="635" t="635" r="67310"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914400" cy="1175385"/>
                        </a:xfrm>
                        <a:prstGeom prst="wedgeRectCallout">
                          <a:avLst>
                            <a:gd name="adj1" fmla="val 54106"/>
                            <a:gd name="adj2" fmla="val 29453"/>
                          </a:avLst>
                        </a:prstGeom>
                      </wps:spPr>
                      <wps:style>
                        <a:lnRef idx="2">
                          <a:schemeClr val="accent2"/>
                        </a:lnRef>
                        <a:fillRef idx="1">
                          <a:schemeClr val="lt1"/>
                        </a:fillRef>
                        <a:effectRef idx="0">
                          <a:schemeClr val="accent1"/>
                        </a:effectRef>
                        <a:fontRef idx="none">
                          <a:schemeClr val="dk1"/>
                        </a:fontRef>
                      </wps:style>
                      <wps:txbx>
                        <w:txbxContent>
                          <w:p>
                            <w:pPr>
                              <w:pStyle w:val="0"/>
                              <w:jc w:val="left"/>
                              <w:rPr>
                                <w:rFonts w:hint="eastAsia"/>
                                <w:sz w:val="16"/>
                              </w:rPr>
                            </w:pPr>
                            <w:r>
                              <w:rPr>
                                <w:rFonts w:hint="eastAsia"/>
                                <w:sz w:val="16"/>
                              </w:rPr>
                              <w:t>児童家庭課に確認</w:t>
                            </w:r>
                          </w:p>
                          <w:p>
                            <w:pPr>
                              <w:pStyle w:val="0"/>
                              <w:jc w:val="left"/>
                              <w:rPr>
                                <w:rFonts w:hint="eastAsia"/>
                                <w:sz w:val="16"/>
                              </w:rPr>
                            </w:pPr>
                            <w:r>
                              <w:rPr>
                                <w:rFonts w:hint="eastAsia"/>
                                <w:sz w:val="16"/>
                              </w:rPr>
                              <w:t>（支援の内容が何か）</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16pt;mso-wrap-distance-bottom:0pt;margin-top:11.85pt;mso-position-vertical-relative:text;mso-position-horizontal-relative:text;v-text-anchor:middle;position:absolute;height:92.55pt;mso-wrap-distance-top:0pt;width:72pt;mso-wrap-distance-left:16pt;margin-left:-224.9pt;z-index:8;" o:spid="_x0000_s1031" o:allowincell="t" o:allowoverlap="t" filled="t" fillcolor="#ffffff [3201]" stroked="t" strokecolor="#c0504d [3205]" strokeweight="2pt" o:spt="61" type="#_x0000_t61" adj="22487,17162">
                <v:fill/>
                <v:stroke linestyle="single" endcap="flat" dashstyle="solid" filltype="solid"/>
                <v:textbox style="layout-flow:horizontal;">
                  <w:txbxContent>
                    <w:p>
                      <w:pPr>
                        <w:pStyle w:val="0"/>
                        <w:jc w:val="left"/>
                        <w:rPr>
                          <w:rFonts w:hint="eastAsia"/>
                          <w:sz w:val="16"/>
                        </w:rPr>
                      </w:pPr>
                      <w:r>
                        <w:rPr>
                          <w:rFonts w:hint="eastAsia"/>
                          <w:sz w:val="16"/>
                        </w:rPr>
                        <w:t>児童家庭課に確認</w:t>
                      </w:r>
                    </w:p>
                    <w:p>
                      <w:pPr>
                        <w:pStyle w:val="0"/>
                        <w:jc w:val="left"/>
                        <w:rPr>
                          <w:rFonts w:hint="eastAsia"/>
                          <w:sz w:val="16"/>
                        </w:rPr>
                      </w:pPr>
                      <w:r>
                        <w:rPr>
                          <w:rFonts w:hint="eastAsia"/>
                          <w:sz w:val="16"/>
                        </w:rPr>
                        <w:t>（支援の内容が何か）</w:t>
                      </w:r>
                    </w:p>
                  </w:txbxContent>
                </v:textbox>
                <v:imagedata o:title=""/>
                <w10:wrap type="none" anchorx="text" anchory="text"/>
              </v:shape>
            </w:pict>
          </mc:Fallback>
        </mc:AlternateContent>
      </w:r>
      <w:r>
        <w:rPr>
          <w:rFonts w:hint="eastAsia"/>
          <w:u w:val="none" w:color="auto"/>
        </w:rPr>
        <w:t>・　</w:t>
      </w:r>
      <w:r>
        <w:rPr>
          <w:rFonts w:hint="eastAsia"/>
          <w:color w:val="auto"/>
          <w:highlight w:val="none"/>
          <w:u w:val="none" w:color="auto"/>
        </w:rPr>
        <w:t>非行の防止や健全育成の対策として</w:t>
      </w:r>
      <w:r>
        <w:rPr>
          <w:rFonts w:hint="eastAsia"/>
          <w:u w:val="none" w:color="auto"/>
        </w:rPr>
        <w:t>高知少年鑑別所（法務少年支援センター</w:t>
      </w:r>
      <w:r>
        <w:rPr>
          <w:rFonts w:hint="eastAsia"/>
          <w:color w:val="auto"/>
          <w:u w:val="none" w:color="auto"/>
        </w:rPr>
        <w:t>こうち）</w:t>
      </w:r>
      <w:r>
        <w:rPr>
          <w:rFonts w:hint="eastAsia"/>
          <w:u w:val="none" w:color="auto"/>
        </w:rPr>
        <w:t>における心理相談（地域援助）の活用を検討します。</w:t>
      </w:r>
    </w:p>
    <w:p>
      <w:pPr>
        <w:pStyle w:val="0"/>
        <w:ind w:left="630" w:leftChars="200" w:hanging="210" w:hangingChars="100"/>
        <w:rPr>
          <w:rFonts w:hint="eastAsia"/>
        </w:rPr>
      </w:pPr>
      <w:r>
        <w:rPr>
          <w:rFonts w:hint="eastAsia"/>
        </w:rPr>
        <w:t>・　</w:t>
      </w:r>
      <w:r>
        <w:rPr>
          <w:rFonts w:hint="eastAsia"/>
          <w:u w:val="none" w:color="auto"/>
        </w:rPr>
        <w:t>今後も</w:t>
      </w:r>
      <w:r>
        <w:rPr>
          <w:rFonts w:hint="eastAsia"/>
        </w:rPr>
        <w:t>「高知家の子ども見守りプラン」に基づき教育、警察、福祉が連携しながら非行の防止等の取組を実施します。　　</w:t>
      </w:r>
    </w:p>
    <w:p>
      <w:pPr>
        <w:pStyle w:val="0"/>
        <w:ind w:left="630" w:leftChars="200" w:hanging="210" w:hangingChars="100"/>
        <w:rPr>
          <w:rFonts w:hint="eastAsia"/>
          <w:u w:val="single" w:color="auto"/>
        </w:rPr>
      </w:pPr>
      <w:r>
        <w:rPr>
          <w:rFonts w:hint="eastAsia"/>
        </w:rPr>
        <w:t>・　無職のままの状態が続くことで、非行や事件に巻き込まれることのないよう、</w:t>
      </w:r>
      <w:r>
        <w:rPr>
          <w:rFonts w:hint="eastAsia"/>
        </w:rPr>
        <w:t>20</w:t>
      </w:r>
      <w:r>
        <w:rPr>
          <w:rFonts w:hint="eastAsia"/>
        </w:rPr>
        <w:t>歳未満の未就職者であり、かつ、未就学（高校中途退学者を含む）の方などを対象に「見守りしごと体験講習」等の自立支援に向けた取組を実施します。</w:t>
      </w:r>
    </w:p>
    <w:p>
      <w:pPr>
        <w:pStyle w:val="0"/>
        <w:ind w:left="630" w:leftChars="200" w:hanging="210" w:hangingChars="100"/>
        <w:rPr>
          <w:rFonts w:hint="eastAsia"/>
          <w:color w:val="auto"/>
          <w:u w:val="none" w:color="auto"/>
        </w:rPr>
      </w:pPr>
      <w:r>
        <w:rPr>
          <w:rFonts w:hint="eastAsia"/>
          <w:color w:val="auto"/>
          <w:u w:val="none" w:color="auto"/>
        </w:rPr>
        <w:t>・　教育、警察、福祉の関係機関等で構成されている非行防止対策ネットワーク会議で今後の非行防止等に係る取組の方向性について、保護司団体等も交えて協議を実施します。</w:t>
      </w:r>
    </w:p>
    <w:p>
      <w:pPr>
        <w:pStyle w:val="0"/>
        <w:ind w:left="630" w:leftChars="200" w:hanging="210" w:hangingChars="100"/>
        <w:rPr>
          <w:rFonts w:hint="eastAsia"/>
          <w:color w:val="auto"/>
          <w:u w:val="none" w:color="auto"/>
        </w:rPr>
      </w:pPr>
      <w:r>
        <w:rPr>
          <w:rFonts w:hint="eastAsia"/>
          <w:color w:val="auto"/>
          <w:u w:val="none" w:color="auto"/>
        </w:rPr>
        <w:t>・　児童生徒の非行の未然防止・地域における非行の防止のための支援として、少年補導員等のボランティア団体と協同して、地域社会における少年の居場所づくり活動を実施し、また、少年、保護者及び学校関係者等からの相談を随時受け付ける等の支援します。</w:t>
      </w:r>
    </w:p>
    <w:p>
      <w:pPr>
        <w:pStyle w:val="0"/>
        <w:ind w:left="630" w:leftChars="200" w:hanging="210" w:hangingChars="100"/>
        <w:rPr>
          <w:rFonts w:hint="eastAsia"/>
          <w:color w:val="auto"/>
          <w:u w:val="none" w:color="auto"/>
        </w:rPr>
      </w:pPr>
      <w:r>
        <w:rPr>
          <w:rFonts w:hint="eastAsia"/>
          <w:color w:val="auto"/>
          <w:u w:val="none" w:color="auto"/>
        </w:rPr>
        <w:t>・　深夜に徘徊する非行少年の減少と万引き防止に向けた官民協働の取組を強化するため、万引き及び深夜徘徊防止のための一声運動を実施します。</w:t>
      </w:r>
    </w:p>
    <w:p>
      <w:pPr>
        <w:pStyle w:val="0"/>
        <w:ind w:left="420" w:leftChars="100" w:hangingChars="100" w:firstLine="420"/>
        <w:rPr>
          <w:rFonts w:hint="eastAsia"/>
          <w:u w:val="none" w:color="auto"/>
        </w:rPr>
      </w:pPr>
    </w:p>
    <w:p>
      <w:pPr>
        <w:pStyle w:val="0"/>
        <w:ind w:firstLine="210" w:firstLineChars="100"/>
        <w:rPr>
          <w:rFonts w:hint="eastAsia"/>
          <w:u w:val="none" w:color="auto"/>
        </w:rPr>
      </w:pPr>
      <w:r>
        <w:rPr>
          <w:rFonts w:hint="eastAsia"/>
          <w:u w:val="none" w:color="auto"/>
        </w:rPr>
        <w:t>２　学校等と連携した修学支援の実施等</w:t>
      </w:r>
    </w:p>
    <w:p>
      <w:pPr>
        <w:pStyle w:val="0"/>
        <w:ind w:firstLine="210" w:firstLineChars="100"/>
        <w:rPr>
          <w:rFonts w:hint="eastAsia" w:ascii="ＭＳ 明朝" w:hAnsi="ＭＳ 明朝" w:eastAsia="ＭＳ 明朝"/>
          <w:color w:val="auto"/>
          <w:u w:val="none" w:color="auto"/>
        </w:rPr>
      </w:pPr>
      <w:r>
        <w:rPr>
          <w:rFonts w:hint="eastAsia"/>
          <w:u w:val="none" w:color="auto"/>
        </w:rPr>
        <w:t>（１）現状と課題</w:t>
      </w:r>
      <w:r>
        <w:rPr>
          <w:rFonts w:hint="eastAsia"/>
          <w:color w:val="auto"/>
          <w:u w:val="none" w:color="auto"/>
        </w:rPr>
        <w:t>　</w:t>
      </w:r>
    </w:p>
    <w:p>
      <w:pPr>
        <w:pStyle w:val="0"/>
        <w:ind w:firstLine="420" w:firstLineChars="200"/>
        <w:rPr>
          <w:rFonts w:hint="eastAsia" w:ascii="ＭＳ 明朝" w:hAnsi="ＭＳ 明朝" w:eastAsia="ＭＳ 明朝"/>
          <w:color w:val="auto"/>
          <w:u w:val="none" w:color="auto"/>
        </w:rPr>
      </w:pPr>
      <w:r>
        <w:rPr>
          <w:rFonts w:hint="eastAsia"/>
          <w:color w:val="auto"/>
          <w:u w:val="none" w:color="auto"/>
        </w:rPr>
        <w:t>＜国＞</w:t>
      </w:r>
    </w:p>
    <w:p>
      <w:pPr>
        <w:pStyle w:val="0"/>
        <w:ind w:left="0" w:leftChars="0" w:firstLine="210" w:firstLineChars="200"/>
        <w:rPr>
          <w:rFonts w:hint="eastAsia"/>
          <w:highlight w:val="none"/>
          <w:u w:val="none" w:color="auto"/>
        </w:rPr>
      </w:pPr>
      <w:r>
        <w:rPr>
          <w:rFonts w:hint="eastAsia"/>
          <w:u w:val="none" w:color="auto"/>
        </w:rPr>
        <w:t>・　高知</w:t>
      </w:r>
      <w:r>
        <w:rPr>
          <w:rFonts w:hint="eastAsia"/>
          <w:highlight w:val="none"/>
          <w:u w:val="none" w:color="auto"/>
        </w:rPr>
        <w:t>少年鑑別所</w:t>
      </w:r>
      <w:r>
        <w:rPr>
          <w:rFonts w:hint="eastAsia"/>
          <w:color w:val="auto"/>
          <w:highlight w:val="none"/>
          <w:u w:val="none" w:color="auto"/>
        </w:rPr>
        <w:t>に</w:t>
      </w:r>
      <w:r>
        <w:rPr>
          <w:rFonts w:hint="eastAsia"/>
          <w:highlight w:val="none"/>
          <w:u w:val="none" w:color="auto"/>
        </w:rPr>
        <w:t>おいては、収容された少年に対して、学習の機会を提供していま</w:t>
      </w:r>
    </w:p>
    <w:p>
      <w:pPr>
        <w:pStyle w:val="0"/>
        <w:ind w:left="0" w:leftChars="0" w:firstLine="630" w:firstLineChars="300"/>
        <w:rPr>
          <w:rFonts w:hint="eastAsia"/>
          <w:highlight w:val="none"/>
          <w:u w:val="none" w:color="auto"/>
        </w:rPr>
      </w:pPr>
      <w:r>
        <w:rPr>
          <w:rFonts w:hint="eastAsia"/>
          <w:highlight w:val="none"/>
          <w:u w:val="none" w:color="auto"/>
        </w:rPr>
        <w:t>す。</w:t>
      </w:r>
    </w:p>
    <w:p>
      <w:pPr>
        <w:pStyle w:val="0"/>
        <w:ind w:left="0" w:leftChars="0" w:firstLine="210" w:firstLineChars="200"/>
        <w:rPr>
          <w:rFonts w:hint="eastAsia"/>
          <w:color w:val="auto"/>
          <w:highlight w:val="none"/>
          <w:u w:val="none" w:color="auto"/>
        </w:rPr>
      </w:pPr>
      <w:r>
        <w:rPr>
          <w:rFonts w:hint="eastAsia"/>
          <w:color w:val="auto"/>
          <w:highlight w:val="none"/>
          <w:u w:val="none" w:color="auto"/>
        </w:rPr>
        <w:t>・　高知刑務所においては、社会生活の基礎となる学力を欠くことにより改善指導及び</w:t>
      </w:r>
    </w:p>
    <w:p>
      <w:pPr>
        <w:pStyle w:val="0"/>
        <w:ind w:left="630" w:leftChars="300" w:firstLine="0" w:firstLineChars="0"/>
        <w:rPr>
          <w:rFonts w:hint="eastAsia" w:ascii="ＭＳ 明朝" w:hAnsi="ＭＳ 明朝" w:eastAsia="ＭＳ 明朝"/>
          <w:u w:val="none" w:color="auto"/>
        </w:rPr>
      </w:pPr>
      <w:r>
        <w:rPr>
          <w:rFonts w:hint="eastAsia"/>
          <w:color w:val="auto"/>
          <w:highlight w:val="none"/>
          <w:u w:val="none" w:color="auto"/>
        </w:rPr>
        <w:t>円滑な社会復帰に支障があると認められる受刑者に教科指導（学校教育法による学校教育の内容に準ずる内容の指導をいう。）を実施しています。</w:t>
      </w:r>
    </w:p>
    <w:p>
      <w:pPr>
        <w:pStyle w:val="0"/>
        <w:ind w:leftChars="0" w:firstLineChars="0"/>
        <w:rPr>
          <w:rFonts w:hint="eastAsia" w:ascii="ＭＳ 明朝" w:hAnsi="ＭＳ 明朝" w:eastAsia="ＭＳ 明朝"/>
          <w:color w:val="auto"/>
          <w:u w:val="none" w:color="auto"/>
        </w:rPr>
      </w:pPr>
      <w:r>
        <w:rPr>
          <w:rFonts w:hint="eastAsia"/>
          <w:color w:val="auto"/>
          <w:u w:val="none" w:color="auto"/>
        </w:rPr>
        <w:t>　　＜県＞</w:t>
      </w:r>
    </w:p>
    <w:p>
      <w:pPr>
        <w:pStyle w:val="0"/>
        <w:ind w:left="630" w:leftChars="200" w:hanging="210" w:hangingChars="100"/>
        <w:rPr>
          <w:rFonts w:hint="eastAsia" w:ascii="ＭＳ 明朝" w:hAnsi="ＭＳ 明朝" w:eastAsia="ＭＳ 明朝"/>
          <w:u w:val="none" w:color="auto"/>
        </w:rPr>
      </w:pPr>
      <w:r>
        <w:rPr>
          <w:rFonts w:hint="eastAsia" w:ascii="ＭＳ 明朝" w:hAnsi="ＭＳ 明朝" w:eastAsia="ＭＳ 明朝"/>
        </w:rPr>
        <w:t>・　県においては、児童生徒の非行や犯罪行為を未然に防ぐための取組として、警察関係</w:t>
      </w:r>
      <w:r>
        <w:rPr>
          <w:rFonts w:hint="eastAsia"/>
        </w:rPr>
        <mc:AlternateContent>
          <mc:Choice Requires="wps">
            <w:drawing>
              <wp:anchor distT="0" distB="0" distL="71755" distR="71755" simplePos="0" relativeHeight="7" behindDoc="0" locked="0" layoutInCell="1" hidden="0" allowOverlap="1">
                <wp:simplePos x="0" y="0"/>
                <wp:positionH relativeFrom="column">
                  <wp:posOffset>-2818765</wp:posOffset>
                </wp:positionH>
                <wp:positionV relativeFrom="paragraph">
                  <wp:posOffset>306705</wp:posOffset>
                </wp:positionV>
                <wp:extent cx="914400" cy="974725"/>
                <wp:effectExtent l="635" t="635" r="142240"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914400" cy="974725"/>
                        </a:xfrm>
                        <a:prstGeom prst="wedgeRectCallout">
                          <a:avLst>
                            <a:gd name="adj1" fmla="val 62301"/>
                            <a:gd name="adj2" fmla="val 39395"/>
                          </a:avLst>
                        </a:prstGeom>
                      </wps:spPr>
                      <wps:style>
                        <a:lnRef idx="2">
                          <a:schemeClr val="accent2"/>
                        </a:lnRef>
                        <a:fillRef idx="1">
                          <a:schemeClr val="lt1"/>
                        </a:fillRef>
                        <a:effectRef idx="0">
                          <a:schemeClr val="accent1"/>
                        </a:effectRef>
                        <a:fontRef idx="none">
                          <a:schemeClr val="dk1"/>
                        </a:fontRef>
                      </wps:style>
                      <wps:txbx>
                        <w:txbxContent>
                          <w:p>
                            <w:pPr>
                              <w:pStyle w:val="0"/>
                              <w:jc w:val="left"/>
                              <w:rPr>
                                <w:rFonts w:hint="eastAsia"/>
                                <w:sz w:val="16"/>
                              </w:rPr>
                            </w:pPr>
                            <w:r>
                              <w:rPr>
                                <w:rFonts w:hint="eastAsia"/>
                                <w:sz w:val="16"/>
                              </w:rPr>
                              <w:t>人権教育課に</w:t>
                            </w:r>
                          </w:p>
                          <w:p>
                            <w:pPr>
                              <w:pStyle w:val="0"/>
                              <w:jc w:val="left"/>
                              <w:rPr>
                                <w:rFonts w:hint="eastAsia"/>
                                <w:sz w:val="16"/>
                              </w:rPr>
                            </w:pPr>
                            <w:r>
                              <w:rPr>
                                <w:rFonts w:hint="eastAsia"/>
                                <w:sz w:val="16"/>
                              </w:rPr>
                              <w:t>確認（なにが事実に反する）</w:t>
                            </w:r>
                          </w:p>
                          <w:p>
                            <w:pPr>
                              <w:pStyle w:val="0"/>
                              <w:jc w:val="left"/>
                              <w:rPr>
                                <w:rFonts w:hint="eastAsia"/>
                                <w:sz w:val="16"/>
                              </w:rPr>
                            </w:pP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24.15pt;mso-position-vertical-relative:text;mso-position-horizontal-relative:text;v-text-anchor:middle;position:absolute;height:76.75pt;mso-wrap-distance-top:0pt;width:72pt;mso-wrap-distance-left:5.65pt;margin-left:-221.95pt;z-index:7;" o:spid="_x0000_s1032" o:allowincell="t" o:allowoverlap="t" filled="t" fillcolor="#ffffff [3201]" stroked="t" strokecolor="#c0504d [3205]" strokeweight="2pt" o:spt="61" type="#_x0000_t61" adj="24257,19309">
                <v:fill/>
                <v:stroke linestyle="single" endcap="flat" dashstyle="solid" filltype="solid"/>
                <v:textbox style="layout-flow:horizontal;">
                  <w:txbxContent>
                    <w:p>
                      <w:pPr>
                        <w:pStyle w:val="0"/>
                        <w:jc w:val="left"/>
                        <w:rPr>
                          <w:rFonts w:hint="eastAsia"/>
                          <w:sz w:val="16"/>
                        </w:rPr>
                      </w:pPr>
                      <w:r>
                        <w:rPr>
                          <w:rFonts w:hint="eastAsia"/>
                          <w:sz w:val="16"/>
                        </w:rPr>
                        <w:t>人権教育課に</w:t>
                      </w:r>
                    </w:p>
                    <w:p>
                      <w:pPr>
                        <w:pStyle w:val="0"/>
                        <w:jc w:val="left"/>
                        <w:rPr>
                          <w:rFonts w:hint="eastAsia"/>
                          <w:sz w:val="16"/>
                        </w:rPr>
                      </w:pPr>
                      <w:r>
                        <w:rPr>
                          <w:rFonts w:hint="eastAsia"/>
                          <w:sz w:val="16"/>
                        </w:rPr>
                        <w:t>確認（なにが事実に反する）</w:t>
                      </w:r>
                    </w:p>
                    <w:p>
                      <w:pPr>
                        <w:pStyle w:val="0"/>
                        <w:jc w:val="left"/>
                        <w:rPr>
                          <w:rFonts w:hint="eastAsia"/>
                          <w:sz w:val="16"/>
                        </w:rPr>
                      </w:pPr>
                    </w:p>
                  </w:txbxContent>
                </v:textbox>
                <v:imagedata o:title=""/>
                <w10:wrap type="none" anchorx="text" anchory="text"/>
              </v:shape>
            </w:pict>
          </mc:Fallback>
        </mc:AlternateContent>
      </w:r>
      <w:r>
        <w:rPr>
          <w:rFonts w:hint="eastAsia" w:ascii="ＭＳ 明朝" w:hAnsi="ＭＳ 明朝" w:eastAsia="ＭＳ 明朝"/>
        </w:rPr>
        <w:t>者や県警察本部の少年サポートセンターの協力を得て「非行防止教室」を実施してい</w:t>
      </w:r>
      <w:r>
        <w:rPr>
          <w:rFonts w:hint="eastAsia" w:ascii="ＭＳ 明朝" w:hAnsi="ＭＳ 明朝" w:eastAsia="ＭＳ 明朝"/>
          <w:u w:val="none" w:color="auto"/>
        </w:rPr>
        <w:t>ます。</w:t>
      </w:r>
    </w:p>
    <w:p>
      <w:pPr>
        <w:pStyle w:val="0"/>
        <w:ind w:left="630" w:leftChars="200" w:hanging="210" w:hangingChars="100"/>
        <w:rPr>
          <w:rFonts w:hint="eastAsia" w:ascii="ＭＳ 明朝" w:hAnsi="ＭＳ 明朝" w:eastAsia="ＭＳ 明朝"/>
          <w:u w:val="none" w:color="auto"/>
        </w:rPr>
      </w:pPr>
      <w:r>
        <w:rPr>
          <w:rFonts w:hint="eastAsia" w:ascii="ＭＳ 明朝" w:hAnsi="ＭＳ 明朝" w:eastAsia="ＭＳ 明朝"/>
          <w:u w:val="none" w:color="auto"/>
        </w:rPr>
        <w:t>・　生徒指導上の諸課題については、校内支援会を行い、スクールカウンセラーやスクールソーシャルワーカー、関係機関とも連携して「チーム学校」で支援しています。</w:t>
      </w:r>
    </w:p>
    <w:p>
      <w:pPr>
        <w:pStyle w:val="0"/>
        <w:ind w:left="630" w:hanging="630" w:hangingChars="300"/>
        <w:rPr>
          <w:rFonts w:hint="eastAsia" w:ascii="ＭＳ 明朝" w:hAnsi="ＭＳ 明朝" w:eastAsia="ＭＳ 明朝"/>
          <w:u w:val="none" w:color="auto"/>
        </w:rPr>
      </w:pPr>
      <w:r>
        <w:rPr>
          <w:rFonts w:hint="eastAsia"/>
          <w:u w:val="none" w:color="auto"/>
        </w:rPr>
        <w:t>　　・　平成</w:t>
      </w:r>
      <w:r>
        <w:rPr>
          <w:rFonts w:hint="eastAsia"/>
          <w:u w:val="none" w:color="auto"/>
        </w:rPr>
        <w:t>29</w:t>
      </w:r>
      <w:r>
        <w:rPr>
          <w:rFonts w:hint="eastAsia"/>
          <w:u w:val="none" w:color="auto"/>
        </w:rPr>
        <w:t>年度末の高知刑務所における受刑者</w:t>
      </w:r>
      <w:r>
        <w:rPr>
          <w:rFonts w:hint="eastAsia"/>
          <w:u w:val="none" w:color="auto"/>
        </w:rPr>
        <w:t>328</w:t>
      </w:r>
      <w:r>
        <w:rPr>
          <w:rFonts w:hint="eastAsia"/>
          <w:u w:val="none" w:color="auto"/>
        </w:rPr>
        <w:t>名のうち、高等学校未卒業者は</w:t>
      </w:r>
      <w:r>
        <w:rPr>
          <w:rFonts w:hint="eastAsia"/>
          <w:u w:val="none" w:color="auto"/>
        </w:rPr>
        <w:t>262</w:t>
      </w:r>
      <w:r>
        <w:rPr>
          <w:rFonts w:hint="eastAsia"/>
          <w:u w:val="none" w:color="auto"/>
        </w:rPr>
        <w:t>人</w:t>
      </w:r>
      <w:r>
        <w:rPr>
          <w:rFonts w:hint="eastAsia"/>
          <w:strike w:val="0"/>
          <w:dstrike w:val="0"/>
          <w:color w:val="000000" w:themeColor="text1"/>
          <w:u w:val="none" w:color="auto"/>
        </w:rPr>
        <w:t>（</w:t>
      </w:r>
      <w:r>
        <w:rPr>
          <w:rFonts w:hint="eastAsia"/>
          <w:strike w:val="0"/>
          <w:dstrike w:val="0"/>
          <w:u w:val="none" w:color="auto"/>
        </w:rPr>
        <w:t>79.9</w:t>
      </w:r>
      <w:r>
        <w:rPr>
          <w:rFonts w:hint="eastAsia"/>
          <w:u w:val="none" w:color="auto"/>
        </w:rPr>
        <w:t>％）となっています。（出典：高知刑務所）</w:t>
      </w:r>
    </w:p>
    <w:p>
      <w:pPr>
        <w:pStyle w:val="0"/>
        <w:ind w:left="630" w:leftChars="200" w:hanging="210" w:hangingChars="100"/>
        <w:rPr>
          <w:rFonts w:hint="eastAsia"/>
        </w:rPr>
      </w:pPr>
      <w:r>
        <w:rPr>
          <w:rFonts w:hint="eastAsia"/>
        </w:rPr>
        <w:t>・　義務教育年齢時から非行に走る者の中には、その後の学校生活に適応できず、成人年齢に達する者もいます。</w:t>
      </w:r>
      <w:r>
        <w:rPr>
          <w:rFonts w:hint="eastAsia"/>
          <w:u w:val="none" w:color="auto"/>
        </w:rPr>
        <w:t>また、</w:t>
      </w:r>
      <w:r>
        <w:rPr>
          <w:rFonts w:hint="eastAsia"/>
        </w:rPr>
        <w:t>学歴が就職において不利に作用するため、社会生活に適応できずに犯罪に至り、受刑と再犯の悪循環に陥る者も多く存在していることから、福祉的支援が必要な子どもの社会復帰支援や保護者への相談支援が必要といった点が課題となっています。</w:t>
      </w:r>
    </w:p>
    <w:p>
      <w:pPr>
        <w:pStyle w:val="0"/>
        <w:ind w:left="630" w:leftChars="100" w:hangingChars="200" w:firstLine="630"/>
        <w:rPr>
          <w:rFonts w:hint="eastAsia" w:ascii="ＭＳ 明朝" w:hAnsi="ＭＳ 明朝" w:eastAsia="ＭＳ 明朝"/>
          <w:u w:val="none" w:color="auto"/>
        </w:rPr>
      </w:pPr>
      <w:r>
        <w:rPr>
          <w:rFonts w:hint="eastAsia" w:ascii="ＭＳ 明朝" w:hAnsi="ＭＳ 明朝" w:eastAsia="ＭＳ 明朝"/>
        </w:rPr>
        <w:t>　</w:t>
      </w:r>
      <w:r>
        <w:rPr>
          <w:rFonts w:hint="eastAsia" w:ascii="ＭＳ 明朝" w:hAnsi="ＭＳ 明朝" w:eastAsia="ＭＳ 明朝"/>
          <w:u w:val="none" w:color="auto"/>
        </w:rPr>
        <w:t>・　さらに退学後の修学については、高等学校に再入学しての学び直しに至らないケースや若者サポートステーション等の</w:t>
      </w:r>
      <w:r>
        <w:rPr>
          <w:rFonts w:hint="eastAsia" w:ascii="ＭＳ 明朝" w:hAnsi="ＭＳ 明朝" w:eastAsia="ＭＳ 明朝"/>
          <w:color w:val="auto"/>
          <w:highlight w:val="none"/>
          <w:u w:val="none" w:color="auto"/>
        </w:rPr>
        <w:t>支援機関に</w:t>
      </w:r>
      <w:r>
        <w:rPr>
          <w:rFonts w:hint="eastAsia" w:ascii="ＭＳ 明朝" w:hAnsi="ＭＳ 明朝" w:eastAsia="ＭＳ 明朝"/>
          <w:u w:val="none" w:color="auto"/>
        </w:rPr>
        <w:t>つながらないケースがあることが課題となっており、支援機関へつなぐ取組が必要です。</w:t>
      </w:r>
    </w:p>
    <w:p>
      <w:pPr>
        <w:pStyle w:val="0"/>
        <w:ind w:left="630" w:leftChars="300" w:firstLine="0" w:firstLineChars="0"/>
        <w:rPr>
          <w:rFonts w:hint="eastAsia" w:ascii="ＭＳ 明朝" w:hAnsi="ＭＳ 明朝" w:eastAsia="ＭＳ 明朝"/>
          <w:u w:val="none" w:color="auto"/>
        </w:rPr>
      </w:pPr>
    </w:p>
    <w:p>
      <w:pPr>
        <w:pStyle w:val="0"/>
        <w:ind w:left="420" w:hanging="420" w:hangingChars="200"/>
        <w:rPr>
          <w:rFonts w:hint="eastAsia"/>
        </w:rPr>
      </w:pPr>
      <w:r>
        <w:rPr>
          <w:rFonts w:hint="eastAsia"/>
        </w:rPr>
        <w:t>　（２）具体的施策</w:t>
      </w:r>
    </w:p>
    <w:p>
      <w:pPr>
        <w:pStyle w:val="0"/>
        <w:ind w:left="630" w:leftChars="200" w:hangingChars="100" w:firstLine="420"/>
        <w:rPr>
          <w:rFonts w:hint="eastAsia" w:ascii="ＭＳ 明朝" w:hAnsi="ＭＳ 明朝" w:eastAsia="ＭＳ 明朝"/>
        </w:rPr>
      </w:pPr>
      <w:r>
        <w:rPr>
          <w:rFonts w:hint="eastAsia" w:ascii="ＭＳ 明朝" w:hAnsi="ＭＳ 明朝" w:eastAsia="ＭＳ 明朝"/>
        </w:rPr>
        <w:t>・　県においては、今後も生徒指導上の諸課題の未然防止の取組を推進するとともに、スクールカウンセラーやスクールソーシャルワーカー等、外部専門人材を活用して、支援が必要な児童生徒の背景に着目した指導支援を「チーム学校」で展開します。</w:t>
      </w:r>
    </w:p>
    <w:p>
      <w:pPr>
        <w:pStyle w:val="0"/>
        <w:ind w:left="0" w:leftChars="0" w:hangingChars="300" w:firstLine="420"/>
        <w:rPr>
          <w:rFonts w:hint="eastAsia" w:ascii="ＭＳ 明朝" w:hAnsi="ＭＳ 明朝" w:eastAsia="ＭＳ 明朝"/>
          <w:u w:val="none" w:color="auto"/>
        </w:rPr>
      </w:pPr>
      <w:r>
        <w:rPr>
          <w:rFonts w:hint="eastAsia"/>
        </w:rPr>
        <w:t>　　</w:t>
      </w:r>
      <w:r>
        <w:rPr>
          <w:rFonts w:hint="eastAsia"/>
          <w:u w:val="none" w:color="auto"/>
        </w:rPr>
        <w:t>・　ニートや引きこもり傾向にある若者の支援機関である若者サポートステーションにより多くの若者をつなげ、就学や就労に向けた支援を行う。また、若者サポートステーションへの通所が困難な若者に対して、出張相談や送迎支援等のアウトリーチ型の支援を実施します。</w:t>
      </w:r>
    </w:p>
    <w:p>
      <w:pPr>
        <w:pStyle w:val="0"/>
        <w:ind w:left="0" w:leftChars="0" w:hanging="630" w:hangingChars="300"/>
        <w:rPr>
          <w:rFonts w:hint="eastAsia"/>
          <w:color w:val="auto"/>
          <w:highlight w:val="none"/>
          <w:u w:val="none" w:color="auto"/>
        </w:rPr>
      </w:pPr>
      <w:r>
        <w:rPr>
          <w:rFonts w:hint="eastAsia"/>
          <w:color w:val="auto"/>
          <w:highlight w:val="none"/>
          <w:u w:val="none" w:color="auto"/>
        </w:rPr>
        <w:t xml:space="preserve">   </w:t>
      </w:r>
      <w:r>
        <w:rPr>
          <w:rFonts w:hint="eastAsia"/>
          <w:color w:val="FF0000"/>
          <w:highlight w:val="none"/>
          <w:u w:val="none" w:color="auto"/>
        </w:rPr>
        <w:t xml:space="preserve"> </w:t>
      </w:r>
    </w:p>
    <w:p>
      <w:pPr>
        <w:pStyle w:val="0"/>
        <w:ind w:left="0" w:leftChars="0" w:hanging="630" w:hangingChars="300"/>
        <w:rPr>
          <w:rFonts w:hint="eastAsia"/>
          <w:color w:val="auto"/>
          <w:highlight w:val="none"/>
          <w:u w:val="none" w:color="auto"/>
        </w:rPr>
      </w:pPr>
    </w:p>
    <w:p>
      <w:pPr>
        <w:pStyle w:val="0"/>
        <w:ind w:left="420" w:hanging="420" w:hangingChars="200"/>
        <w:rPr>
          <w:rFonts w:hint="eastAsia"/>
          <w:color w:val="auto"/>
          <w:highlight w:val="none"/>
          <w:u w:val="none" w:color="auto"/>
        </w:rPr>
      </w:pPr>
      <w:r>
        <w:rPr>
          <w:rFonts w:hint="eastAsia"/>
          <w:color w:val="auto"/>
          <w:highlight w:val="none"/>
          <w:u w:val="none" w:color="auto"/>
        </w:rPr>
        <w:t>第４　犯罪をした者等の特性に応じた効果的な指導のための取組</w:t>
      </w:r>
    </w:p>
    <w:p>
      <w:pPr>
        <w:pStyle w:val="0"/>
        <w:ind w:left="0" w:leftChars="0" w:firstLine="210" w:firstLineChars="100"/>
        <w:rPr>
          <w:rFonts w:hint="eastAsia"/>
          <w:color w:val="auto"/>
          <w:highlight w:val="none"/>
          <w:u w:val="none" w:color="auto"/>
        </w:rPr>
      </w:pPr>
      <w:r>
        <w:rPr>
          <w:rFonts w:hint="eastAsia" w:asciiTheme="minorEastAsia" w:hAnsiTheme="minorEastAsia" w:eastAsiaTheme="minorEastAsia"/>
          <w:color w:val="000000" w:themeColor="text1"/>
          <w:highlight w:val="none"/>
          <w:u w:val="none" w:color="auto"/>
        </w:rPr>
        <w:t>１　犯罪をした者等の特性に応じた効果的な指導</w:t>
      </w:r>
    </w:p>
    <w:p>
      <w:pPr>
        <w:pStyle w:val="0"/>
        <w:ind w:left="0" w:leftChars="0" w:firstLine="210" w:firstLineChars="100"/>
        <w:rPr>
          <w:rFonts w:hint="eastAsia"/>
          <w:color w:val="auto"/>
          <w:highlight w:val="none"/>
          <w:u w:val="none" w:color="auto"/>
        </w:rPr>
      </w:pPr>
      <w:r>
        <w:rPr>
          <w:rFonts w:hint="eastAsia"/>
          <w:color w:val="auto"/>
          <w:highlight w:val="none"/>
          <w:u w:val="none" w:color="auto"/>
        </w:rPr>
        <w:t>（１）現状と課題　</w:t>
      </w:r>
    </w:p>
    <w:p>
      <w:pPr>
        <w:pStyle w:val="0"/>
        <w:ind w:left="630" w:leftChars="100" w:hanging="420" w:hangingChars="200"/>
        <w:rPr>
          <w:rFonts w:hint="eastAsia"/>
          <w:color w:val="auto"/>
          <w:highlight w:val="none"/>
          <w:u w:val="none" w:color="auto"/>
        </w:rPr>
      </w:pPr>
      <w:r>
        <w:rPr>
          <w:rFonts w:hint="eastAsia"/>
          <w:color w:val="auto"/>
          <w:highlight w:val="none"/>
          <w:u w:val="none" w:color="auto"/>
        </w:rPr>
        <w:t>　＜国＞</w:t>
      </w:r>
    </w:p>
    <w:p>
      <w:pPr>
        <w:pStyle w:val="0"/>
        <w:ind w:left="630" w:leftChars="200" w:hanging="210" w:hangingChars="100"/>
        <w:rPr>
          <w:rFonts w:hint="eastAsia"/>
          <w:color w:val="auto"/>
          <w:highlight w:val="none"/>
          <w:u w:val="thick" w:color="auto"/>
        </w:rPr>
      </w:pPr>
      <w:r>
        <w:rPr>
          <w:rFonts w:hint="eastAsia"/>
          <w:color w:val="auto"/>
          <w:highlight w:val="none"/>
          <w:u w:val="none" w:color="auto"/>
        </w:rPr>
        <w:t>・　高知保護観察所では、処遇の一環として保護観察期間中に専門的処遇プログラム</w:t>
      </w:r>
      <w:r>
        <w:rPr>
          <w:rFonts w:hint="eastAsia"/>
          <w:u w:val="none" w:color="auto"/>
        </w:rPr>
        <mc:AlternateContent>
          <mc:Choice Requires="wps">
            <w:drawing>
              <wp:anchor distT="0" distB="0" distL="71755" distR="71755" simplePos="0" relativeHeight="5" behindDoc="0" locked="0" layoutInCell="1" hidden="0" allowOverlap="1">
                <wp:simplePos x="0" y="0"/>
                <wp:positionH relativeFrom="column">
                  <wp:posOffset>-2743200</wp:posOffset>
                </wp:positionH>
                <wp:positionV relativeFrom="paragraph">
                  <wp:posOffset>371475</wp:posOffset>
                </wp:positionV>
                <wp:extent cx="914400" cy="1742440"/>
                <wp:effectExtent l="635" t="635" r="19621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914400" cy="1742440"/>
                        </a:xfrm>
                        <a:prstGeom prst="wedgeRectCallout">
                          <a:avLst>
                            <a:gd name="adj1" fmla="val 68203"/>
                            <a:gd name="adj2" fmla="val 35184"/>
                          </a:avLst>
                        </a:prstGeom>
                      </wps:spPr>
                      <wps:style>
                        <a:lnRef idx="2">
                          <a:schemeClr val="accent2"/>
                        </a:lnRef>
                        <a:fillRef idx="1">
                          <a:schemeClr val="lt1"/>
                        </a:fillRef>
                        <a:effectRef idx="0">
                          <a:schemeClr val="accent1"/>
                        </a:effectRef>
                        <a:fontRef idx="none">
                          <a:schemeClr val="dk1"/>
                        </a:fontRef>
                      </wps:style>
                      <wps:txbx>
                        <w:txbxContent>
                          <w:p>
                            <w:pPr>
                              <w:pStyle w:val="0"/>
                              <w:jc w:val="left"/>
                              <w:rPr>
                                <w:rFonts w:hint="eastAsia"/>
                                <w:sz w:val="16"/>
                              </w:rPr>
                            </w:pPr>
                            <w:r>
                              <w:rPr>
                                <w:rFonts w:hint="eastAsia"/>
                                <w:sz w:val="16"/>
                              </w:rPr>
                              <w:t>高知刑務所に確認（①等の中にアルコールが入っているか）（②本件にかわる記載内容）</w:t>
                            </w:r>
                          </w:p>
                          <w:p>
                            <w:pPr>
                              <w:pStyle w:val="0"/>
                              <w:jc w:val="left"/>
                              <w:rPr>
                                <w:rFonts w:hint="eastAsia"/>
                                <w:sz w:val="16"/>
                              </w:rPr>
                            </w:pP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29.25pt;mso-position-vertical-relative:text;mso-position-horizontal-relative:text;v-text-anchor:middle;position:absolute;height:137.19pt;mso-wrap-distance-top:0pt;width:72pt;mso-wrap-distance-left:5.65pt;margin-left:-216pt;z-index:5;" o:spid="_x0000_s1033" o:allowincell="t" o:allowoverlap="t" filled="t" fillcolor="#ffffff [3201]" stroked="t" strokecolor="#c0504d [3205]" strokeweight="2pt" o:spt="61" type="#_x0000_t61" adj="25532,18400">
                <v:fill/>
                <v:stroke linestyle="single" endcap="flat" dashstyle="solid" filltype="solid"/>
                <v:textbox style="layout-flow:horizontal;">
                  <w:txbxContent>
                    <w:p>
                      <w:pPr>
                        <w:pStyle w:val="0"/>
                        <w:jc w:val="left"/>
                        <w:rPr>
                          <w:rFonts w:hint="eastAsia"/>
                          <w:sz w:val="16"/>
                        </w:rPr>
                      </w:pPr>
                      <w:r>
                        <w:rPr>
                          <w:rFonts w:hint="eastAsia"/>
                          <w:sz w:val="16"/>
                        </w:rPr>
                        <w:t>高知刑務所に確認（①等の中にアルコールが入っているか）（②本件にかわる記載内容）</w:t>
                      </w:r>
                    </w:p>
                    <w:p>
                      <w:pPr>
                        <w:pStyle w:val="0"/>
                        <w:jc w:val="left"/>
                        <w:rPr>
                          <w:rFonts w:hint="eastAsia"/>
                          <w:sz w:val="16"/>
                        </w:rPr>
                      </w:pPr>
                    </w:p>
                  </w:txbxContent>
                </v:textbox>
                <v:imagedata o:title=""/>
                <w10:wrap type="none" anchorx="text" anchory="text"/>
              </v:shape>
            </w:pict>
          </mc:Fallback>
        </mc:AlternateContent>
      </w:r>
      <w:r>
        <w:rPr>
          <w:rFonts w:hint="eastAsia"/>
          <w:color w:val="auto"/>
          <w:highlight w:val="none"/>
          <w:u w:val="none" w:color="auto"/>
        </w:rPr>
        <w:t>を</w:t>
      </w:r>
      <w:r>
        <w:rPr>
          <w:rFonts w:hint="eastAsia"/>
          <w:u w:val="none" w:color="auto"/>
        </w:rPr>
        <mc:AlternateContent>
          <mc:Choice Requires="wps">
            <w:drawing>
              <wp:anchor distT="0" distB="0" distL="71755" distR="71755" simplePos="0" relativeHeight="10" behindDoc="0" locked="0" layoutInCell="1" hidden="0" allowOverlap="1">
                <wp:simplePos x="0" y="0"/>
                <wp:positionH relativeFrom="column">
                  <wp:posOffset>-2856230</wp:posOffset>
                </wp:positionH>
                <wp:positionV relativeFrom="paragraph">
                  <wp:posOffset>387985</wp:posOffset>
                </wp:positionV>
                <wp:extent cx="914400" cy="914400"/>
                <wp:effectExtent l="635" t="635" r="29845" b="135890"/>
                <wp:wrapNone/>
                <wp:docPr id="1034" name="オブジェクト 0"/>
                <a:graphic xmlns:a="http://schemas.openxmlformats.org/drawingml/2006/main">
                  <a:graphicData uri="http://schemas.microsoft.com/office/word/2010/wordprocessingShape">
                    <wps:wsp>
                      <wps:cNvPr id="1034" name="オブジェクト 0"/>
                      <wps:cNvSpPr/>
                      <wps:spPr>
                        <a:xfrm>
                          <a:off x="0" y="0"/>
                          <a:ext cx="914400" cy="914400"/>
                        </a:xfrm>
                        <a:prstGeom prst="wedgeRectCallout">
                          <a:avLst>
                            <a:gd name="adj1" fmla="val 44916"/>
                            <a:gd name="adj2" fmla="val 63666"/>
                          </a:avLst>
                        </a:prstGeom>
                      </wps:spPr>
                      <wps:style>
                        <a:lnRef idx="2">
                          <a:schemeClr val="accent2"/>
                        </a:lnRef>
                        <a:fillRef idx="1">
                          <a:schemeClr val="lt1"/>
                        </a:fillRef>
                        <a:effectRef idx="0">
                          <a:schemeClr val="accent1"/>
                        </a:effectRef>
                        <a:fontRef idx="none">
                          <a:schemeClr val="dk1"/>
                        </a:fontRef>
                      </wps:style>
                      <wps:txbx>
                        <w:txbxContent>
                          <w:p>
                            <w:pPr>
                              <w:pStyle w:val="0"/>
                              <w:jc w:val="left"/>
                              <w:rPr>
                                <w:rFonts w:hint="eastAsia"/>
                                <w:sz w:val="16"/>
                              </w:rPr>
                            </w:pPr>
                            <w:r>
                              <w:rPr>
                                <w:rFonts w:hint="eastAsia"/>
                                <w:sz w:val="18"/>
                              </w:rPr>
                              <w:t>高知刑務所に記載事項確認</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30.55pt;mso-position-vertical-relative:text;mso-position-horizontal-relative:text;v-text-anchor:middle;position:absolute;height:72pt;mso-wrap-distance-top:0pt;width:72pt;mso-wrap-distance-left:5.65pt;margin-left:-224.9pt;z-index:10;" o:spid="_x0000_s1034" o:allowincell="t" o:allowoverlap="t" filled="t" fillcolor="#ffffff [3201]" stroked="t" strokecolor="#c0504d [3205]" strokeweight="2pt" o:spt="61" type="#_x0000_t61" adj="20502,24552">
                <v:fill/>
                <v:stroke linestyle="single" endcap="flat" dashstyle="solid" filltype="solid"/>
                <v:textbox style="layout-flow:horizontal;">
                  <w:txbxContent>
                    <w:p>
                      <w:pPr>
                        <w:pStyle w:val="0"/>
                        <w:jc w:val="left"/>
                        <w:rPr>
                          <w:rFonts w:hint="eastAsia"/>
                          <w:sz w:val="16"/>
                        </w:rPr>
                      </w:pPr>
                      <w:r>
                        <w:rPr>
                          <w:rFonts w:hint="eastAsia"/>
                          <w:sz w:val="18"/>
                        </w:rPr>
                        <w:t>高知刑務所に記載事項確認</w:t>
                      </w:r>
                    </w:p>
                  </w:txbxContent>
                </v:textbox>
                <v:imagedata o:title=""/>
                <w10:wrap type="none" anchorx="text" anchory="text"/>
              </v:shape>
            </w:pict>
          </mc:Fallback>
        </mc:AlternateContent>
      </w:r>
      <w:r>
        <w:rPr>
          <w:rFonts w:hint="eastAsia"/>
          <w:color w:val="auto"/>
          <w:highlight w:val="none"/>
          <w:u w:val="none" w:color="auto"/>
        </w:rPr>
        <w:t>実施しており、刑事裁判所または仮釈放を許可する地方更生保護委員会から専門的処遇プログラムの受講を義務付けられた保護観察対象者に対し、傷害等暴力事件を繰り返す者には暴力防止プログラム、性犯罪をなした者には性犯罪者処遇プログラムなど４種類のプログラムを実施しています。</w:t>
      </w:r>
    </w:p>
    <w:p>
      <w:pPr>
        <w:pStyle w:val="0"/>
        <w:ind w:left="630" w:leftChars="200" w:hanging="210" w:hangingChars="100"/>
        <w:rPr>
          <w:rFonts w:hint="eastAsia"/>
          <w:color w:val="auto"/>
          <w:highlight w:val="none"/>
          <w:u w:val="none" w:color="auto"/>
        </w:rPr>
      </w:pPr>
      <w:r>
        <w:rPr>
          <w:rFonts w:hint="eastAsia"/>
          <w:color w:val="auto"/>
          <w:highlight w:val="none"/>
          <w:u w:val="none" w:color="auto"/>
        </w:rPr>
        <w:t>・　矯正施設では、受刑者等に改善更生や円滑な社会復帰に支障があると認められた事情がある場合には、その改善に向けた指導が行われており、高知刑務所では薬物依存離脱指導や暴力団離脱指導等を実施しています。</w:t>
      </w:r>
    </w:p>
    <w:p>
      <w:pPr>
        <w:pStyle w:val="0"/>
        <w:ind w:left="630" w:leftChars="100" w:hanging="420" w:hangingChars="200"/>
        <w:rPr>
          <w:rFonts w:hint="eastAsia"/>
          <w:color w:val="auto"/>
          <w:highlight w:val="none"/>
          <w:u w:val="none" w:color="auto"/>
        </w:rPr>
      </w:pPr>
      <w:r>
        <w:rPr>
          <w:rFonts w:hint="eastAsia"/>
          <w:color w:val="auto"/>
          <w:highlight w:val="none"/>
          <w:u w:val="none" w:color="auto"/>
        </w:rPr>
        <w:t>　・　さらに、高知刑務所では、飲酒の問題が</w:t>
      </w:r>
      <w:r>
        <w:rPr>
          <w:rFonts w:hint="eastAsia"/>
          <w:strike w:val="0"/>
          <w:dstrike w:val="0"/>
          <w:color w:val="auto"/>
          <w:highlight w:val="none"/>
          <w:u w:val="none" w:color="auto"/>
        </w:rPr>
        <w:t>犯罪につながったこと</w:t>
      </w:r>
      <w:r>
        <w:rPr>
          <w:rFonts w:hint="eastAsia"/>
          <w:color w:val="auto"/>
          <w:highlight w:val="none"/>
          <w:u w:val="none" w:color="auto"/>
        </w:rPr>
        <w:t>や本人の心身の健康に影響を与えているものと認める者に対し、自己の飲酒の問題を理解させ、その改善を図るとともに、再飲酒しないための具体的な方法を習得させることを目的とし、アルコール依存回復プログラムを実施しています。</w:t>
      </w:r>
    </w:p>
    <w:p>
      <w:pPr>
        <w:pStyle w:val="0"/>
        <w:ind w:left="630" w:leftChars="100" w:hanging="420" w:hangingChars="200"/>
        <w:rPr>
          <w:rFonts w:hint="eastAsia"/>
          <w:color w:val="auto"/>
          <w:highlight w:val="none"/>
          <w:u w:val="none" w:color="auto"/>
        </w:rPr>
      </w:pPr>
      <w:r>
        <w:rPr>
          <w:rFonts w:hint="eastAsia"/>
          <w:color w:val="auto"/>
          <w:highlight w:val="none"/>
          <w:u w:val="none" w:color="auto"/>
        </w:rPr>
        <w:t>　</w:t>
      </w:r>
    </w:p>
    <w:p>
      <w:pPr>
        <w:pStyle w:val="0"/>
        <w:ind w:left="630" w:leftChars="200" w:hanging="210" w:hangingChars="100"/>
        <w:rPr>
          <w:rFonts w:hint="eastAsia"/>
          <w:color w:val="auto"/>
          <w:highlight w:val="none"/>
          <w:u w:val="none" w:color="auto"/>
        </w:rPr>
      </w:pPr>
      <w:r>
        <w:rPr>
          <w:rFonts w:hint="eastAsia"/>
          <w:color w:val="auto"/>
          <w:highlight w:val="none"/>
          <w:u w:val="none" w:color="auto"/>
        </w:rPr>
        <w:t>＜県＞</w:t>
      </w:r>
    </w:p>
    <w:p>
      <w:pPr>
        <w:pStyle w:val="0"/>
        <w:ind w:left="630" w:leftChars="200" w:hanging="210" w:hangingChars="100"/>
        <w:rPr>
          <w:rFonts w:hint="eastAsia"/>
          <w:color w:val="auto"/>
          <w:highlight w:val="none"/>
          <w:u w:val="none" w:color="auto"/>
        </w:rPr>
      </w:pPr>
      <w:r>
        <w:rPr>
          <w:rFonts w:hint="eastAsia"/>
          <w:color w:val="auto"/>
          <w:highlight w:val="none"/>
          <w:u w:val="none" w:color="auto"/>
        </w:rPr>
        <w:t>・　県警察本部において、法務省から、子ども対象・暴力的性犯罪に対する出所情報を受け、出所後に再び犯罪を犯すことを防止するとともに、子ども対象・暴力的性犯罪その他の性的犯罪が発生した場合は、迅速な対応を図っています。</w:t>
      </w:r>
    </w:p>
    <w:p>
      <w:pPr>
        <w:pStyle w:val="0"/>
        <w:ind w:left="630" w:leftChars="200" w:hanging="210" w:hangingChars="100"/>
        <w:rPr>
          <w:rFonts w:hint="eastAsia"/>
          <w:color w:val="auto"/>
          <w:highlight w:val="none"/>
          <w:u w:val="none" w:color="auto"/>
        </w:rPr>
      </w:pPr>
      <w:r>
        <w:rPr>
          <w:rFonts w:hint="eastAsia"/>
          <w:color w:val="auto"/>
          <w:highlight w:val="none"/>
          <w:u w:val="none" w:color="auto"/>
        </w:rPr>
        <w:t>・　また、ストーカー加害者に対するカウンセリング等を実施するほか、暴力団からの離脱に向けた支援として、高知県暴力団離脱・社会復帰対策協議会を通じて、暴力団離脱者に対する就労支援等を実施しています。</w:t>
      </w:r>
    </w:p>
    <w:p>
      <w:pPr>
        <w:pStyle w:val="0"/>
        <w:ind w:left="630" w:leftChars="200" w:hanging="210" w:hangingChars="100"/>
        <w:rPr>
          <w:rFonts w:hint="eastAsia"/>
          <w:color w:val="auto"/>
          <w:highlight w:val="none"/>
          <w:u w:val="none" w:color="auto"/>
        </w:rPr>
      </w:pPr>
    </w:p>
    <w:p>
      <w:pPr>
        <w:pStyle w:val="0"/>
        <w:ind w:left="630" w:leftChars="200" w:hanging="210" w:hangingChars="100"/>
        <w:rPr>
          <w:rFonts w:hint="eastAsia"/>
          <w:color w:val="auto"/>
          <w:highlight w:val="none"/>
          <w:u w:val="none" w:color="auto"/>
        </w:rPr>
      </w:pPr>
      <w:r>
        <w:rPr>
          <w:rFonts w:hint="eastAsia"/>
          <w:color w:val="auto"/>
          <w:highlight w:val="none"/>
          <w:u w:val="none" w:color="auto"/>
        </w:rPr>
        <w:t>・　平成</w:t>
      </w:r>
      <w:r>
        <w:rPr>
          <w:rFonts w:hint="eastAsia"/>
          <w:color w:val="auto"/>
          <w:highlight w:val="none"/>
          <w:u w:val="none" w:color="auto"/>
        </w:rPr>
        <w:t>29</w:t>
      </w:r>
      <w:r>
        <w:rPr>
          <w:rFonts w:hint="eastAsia"/>
          <w:color w:val="auto"/>
          <w:highlight w:val="none"/>
          <w:u w:val="none" w:color="auto"/>
        </w:rPr>
        <w:t>年に高知保護観察所で保護観察事件が係属していた者で、犯罪や非行の特徴または本人の属性を類型化したものは、ストーカー類型が７件、家庭内暴力のうち配偶者や交際相手へのＤＶ類型が９件（うち成人８件）、性犯罪類型（盗撮等の非接触型の犯罪・非行を含む）が</w:t>
      </w:r>
      <w:r>
        <w:rPr>
          <w:rFonts w:hint="eastAsia"/>
          <w:color w:val="auto"/>
          <w:highlight w:val="none"/>
          <w:u w:val="none" w:color="auto"/>
        </w:rPr>
        <w:t>42</w:t>
      </w:r>
      <w:r>
        <w:rPr>
          <w:rFonts w:hint="eastAsia"/>
          <w:color w:val="auto"/>
          <w:highlight w:val="none"/>
          <w:u w:val="none" w:color="auto"/>
        </w:rPr>
        <w:t>件（うち成人が</w:t>
      </w:r>
      <w:r>
        <w:rPr>
          <w:rFonts w:hint="eastAsia"/>
          <w:color w:val="auto"/>
          <w:highlight w:val="none"/>
          <w:u w:val="none" w:color="auto"/>
        </w:rPr>
        <w:t>29</w:t>
      </w:r>
      <w:r>
        <w:rPr>
          <w:rFonts w:hint="eastAsia"/>
          <w:color w:val="auto"/>
          <w:highlight w:val="none"/>
          <w:u w:val="none" w:color="auto"/>
        </w:rPr>
        <w:t>件）、暴力団類型が３件（いずれも成人）、問題飲酒類型（飲酒が犯罪・非行の背景にあるもの）が</w:t>
      </w:r>
      <w:r>
        <w:rPr>
          <w:rFonts w:hint="eastAsia"/>
          <w:color w:val="auto"/>
          <w:highlight w:val="none"/>
          <w:u w:val="none" w:color="auto"/>
        </w:rPr>
        <w:t>49</w:t>
      </w:r>
      <w:r>
        <w:rPr>
          <w:rFonts w:hint="eastAsia"/>
          <w:color w:val="auto"/>
          <w:highlight w:val="none"/>
          <w:u w:val="none" w:color="auto"/>
        </w:rPr>
        <w:t>件（うち成人</w:t>
      </w:r>
      <w:r>
        <w:rPr>
          <w:rFonts w:hint="eastAsia"/>
          <w:color w:val="auto"/>
          <w:highlight w:val="none"/>
          <w:u w:val="none" w:color="auto"/>
        </w:rPr>
        <w:t>44</w:t>
      </w:r>
      <w:r>
        <w:rPr>
          <w:rFonts w:hint="eastAsia"/>
          <w:color w:val="auto"/>
          <w:highlight w:val="none"/>
          <w:u w:val="none" w:color="auto"/>
        </w:rPr>
        <w:t>件）となっています。</w:t>
      </w:r>
    </w:p>
    <w:p>
      <w:pPr>
        <w:pStyle w:val="0"/>
        <w:ind w:left="630" w:leftChars="200" w:hanging="210" w:hangingChars="100"/>
        <w:rPr>
          <w:rFonts w:hint="eastAsia"/>
          <w:color w:val="auto"/>
          <w:highlight w:val="none"/>
          <w:u w:val="none" w:color="auto"/>
        </w:rPr>
      </w:pPr>
      <w:r>
        <w:rPr>
          <w:rFonts w:hint="eastAsia"/>
          <w:color w:val="auto"/>
          <w:highlight w:val="none"/>
          <w:u w:val="none" w:color="auto"/>
        </w:rPr>
        <w:t>・　高知刑務所及び高知保護観察所が行う指導の内容について、県警や福祉関係機関との間で十分な情報共有がされておらず、継続した個別支援に至っていないことが課題となっています。</w:t>
      </w:r>
    </w:p>
    <w:p>
      <w:pPr>
        <w:pStyle w:val="0"/>
        <w:ind w:left="630" w:leftChars="200" w:hanging="210" w:hangingChars="100"/>
        <w:rPr>
          <w:rFonts w:hint="eastAsia"/>
          <w:color w:val="auto"/>
          <w:highlight w:val="none"/>
          <w:u w:val="single" w:color="auto"/>
        </w:rPr>
      </w:pPr>
    </w:p>
    <w:p>
      <w:pPr>
        <w:pStyle w:val="0"/>
        <w:ind w:left="0" w:leftChars="0" w:firstLine="210" w:firstLineChars="100"/>
        <w:rPr>
          <w:rFonts w:hint="eastAsia"/>
          <w:color w:val="auto"/>
          <w:highlight w:val="none"/>
          <w:u w:val="none" w:color="auto"/>
        </w:rPr>
      </w:pPr>
      <w:r>
        <w:rPr>
          <w:rFonts w:hint="eastAsia"/>
          <w:color w:val="auto"/>
          <w:highlight w:val="none"/>
          <w:u w:val="none" w:color="auto"/>
        </w:rPr>
        <w:t>（２）具体的施策</w:t>
      </w:r>
    </w:p>
    <w:p>
      <w:pPr>
        <w:pStyle w:val="0"/>
        <w:ind w:left="630" w:leftChars="200" w:hanging="210" w:hangingChars="100"/>
        <w:rPr>
          <w:rFonts w:hint="eastAsia"/>
          <w:color w:val="auto"/>
          <w:highlight w:val="none"/>
          <w:u w:val="none" w:color="auto"/>
        </w:rPr>
      </w:pPr>
      <w:r>
        <w:rPr>
          <w:rFonts w:hint="eastAsia"/>
          <w:color w:val="auto"/>
          <w:highlight w:val="none"/>
          <w:u w:val="none" w:color="auto"/>
        </w:rPr>
        <w:t>・　県警察本部において、対象者の出所後の所在確認を出所日から早期に行うとともに、対象者の継続的な所在確認を１年に２回以上実施します。</w:t>
      </w:r>
    </w:p>
    <w:p>
      <w:pPr>
        <w:pStyle w:val="0"/>
        <w:ind w:left="630" w:leftChars="300" w:firstLine="210" w:firstLineChars="100"/>
        <w:rPr>
          <w:rFonts w:hint="eastAsia"/>
          <w:color w:val="auto"/>
          <w:highlight w:val="none"/>
          <w:u w:val="none" w:color="auto"/>
        </w:rPr>
      </w:pPr>
      <w:r>
        <w:rPr>
          <w:rFonts w:hint="eastAsia"/>
          <w:color w:val="auto"/>
          <w:highlight w:val="none"/>
          <w:u w:val="none" w:color="auto"/>
        </w:rPr>
        <w:t>なお、再犯リスクが特に高い対象者についてはその実情に応じてより頻繁に所在確認を実施し、その都度、同意を得て面談を実施し、再犯防止に向けた助言・指導を行うとともに、相談に応ずるなどして信頼関係を醸成するよう努め、要望があれば、各種支援事業を行う機関・団体を紹介するなど、必要な支援を実施します。</w:t>
      </w:r>
    </w:p>
    <w:p>
      <w:pPr>
        <w:pStyle w:val="0"/>
        <w:ind w:left="630" w:leftChars="200" w:hanging="210" w:hangingChars="100"/>
        <w:rPr>
          <w:rFonts w:hint="eastAsia"/>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被害者への接触防止のための措置として、ストーカー規制法に定められた警告、禁止命令等の他、犯罪未然防止のための口頭による指導・警告を実施します。</w:t>
      </w:r>
    </w:p>
    <w:p>
      <w:pPr>
        <w:pStyle w:val="0"/>
        <w:ind w:left="630" w:leftChars="200" w:hanging="210" w:hangingChars="100"/>
        <w:rPr>
          <w:rFonts w:hint="eastAsia"/>
          <w:color w:val="auto"/>
          <w:highlight w:val="none"/>
          <w:u w:val="none" w:color="auto"/>
        </w:rPr>
      </w:pPr>
      <w:r>
        <w:rPr>
          <w:rFonts w:hint="eastAsia"/>
          <w:color w:val="auto"/>
          <w:highlight w:val="none"/>
          <w:u w:val="none" w:color="auto"/>
        </w:rPr>
        <w:t>・</w:t>
      </w:r>
      <w:r>
        <w:rPr>
          <w:rFonts w:hint="eastAsia"/>
          <w:color w:val="auto"/>
          <w:u w:val="none" w:color="auto"/>
        </w:rPr>
        <w:t xml:space="preserve">  </w:t>
      </w:r>
      <w:r>
        <w:rPr>
          <w:rFonts w:hint="eastAsia"/>
          <w:color w:val="auto"/>
          <w:u w:val="none" w:color="auto"/>
        </w:rPr>
        <w:t>精神医学的な治療や心理学的なカウンセリング等を受ける意思があるストーカー事案の加害者について、地域精神科医療医師等と提携し、加害行為が精神疾患によるものであるかを判別し、その疾患に応じた適切な治療等へとつなげることにより、さらなるストーカー事案の発生の抑止を図ります。</w:t>
      </w:r>
    </w:p>
    <w:p>
      <w:pPr>
        <w:pStyle w:val="0"/>
        <w:ind w:left="630" w:leftChars="200" w:hanging="210" w:hangingChars="100"/>
        <w:rPr>
          <w:rFonts w:hint="eastAsia"/>
          <w:color w:val="auto"/>
          <w:highlight w:val="none"/>
          <w:u w:val="none" w:color="auto"/>
        </w:rPr>
      </w:pPr>
      <w:r>
        <w:rPr>
          <w:rFonts w:hint="eastAsia"/>
          <w:color w:val="auto"/>
          <w:highlight w:val="none"/>
          <w:u w:val="none" w:color="auto"/>
        </w:rPr>
        <w:t>・</w:t>
      </w:r>
      <w:r>
        <w:rPr>
          <w:rFonts w:hint="eastAsia"/>
          <w:color w:val="auto"/>
          <w:u w:val="none" w:color="auto"/>
        </w:rPr>
        <w:t xml:space="preserve">  </w:t>
      </w:r>
      <w:r>
        <w:rPr>
          <w:rFonts w:hint="eastAsia"/>
          <w:color w:val="auto"/>
          <w:u w:val="none" w:color="auto"/>
        </w:rPr>
        <w:t>高知刑務所及び公益財団法人暴力追放高知県民センターと連携し、暴力団からの離脱と社会復帰を決意した受刑者に対し、刑務所から要請を受けた警察等が刑務所に赴き、暴力団離脱方法、社会復帰対策、就労支援に関する講話や個々面接等を実施します。</w:t>
      </w:r>
    </w:p>
    <w:p>
      <w:pPr>
        <w:pStyle w:val="0"/>
        <w:ind w:left="630" w:leftChars="200" w:hanging="210" w:hangingChars="100"/>
        <w:rPr>
          <w:rFonts w:hint="eastAsia"/>
          <w:color w:val="auto"/>
          <w:highlight w:val="none"/>
          <w:u w:val="none" w:color="auto"/>
        </w:rPr>
      </w:pPr>
      <w:r>
        <w:rPr>
          <w:rFonts w:hint="eastAsia"/>
          <w:color w:val="auto"/>
          <w:highlight w:val="none"/>
          <w:u w:val="none" w:color="auto"/>
        </w:rPr>
        <w:t>・</w:t>
      </w:r>
      <w:r>
        <w:rPr>
          <w:rFonts w:hint="eastAsia"/>
          <w:color w:val="auto"/>
          <w:u w:val="none" w:color="auto"/>
        </w:rPr>
        <w:t xml:space="preserve">  </w:t>
      </w:r>
      <w:r>
        <w:rPr>
          <w:rFonts w:hint="eastAsia"/>
          <w:color w:val="auto"/>
          <w:u w:val="none" w:color="auto"/>
        </w:rPr>
        <w:t>矯正施設入所中に暴力団からの離脱を支援した者の出所予定通知に基づき、高知保護観察所と緊密に連携して社会復帰対策に関する必要な協力を実施します。</w:t>
      </w:r>
    </w:p>
    <w:p>
      <w:pPr>
        <w:pStyle w:val="0"/>
        <w:ind w:left="630" w:leftChars="200" w:hanging="210" w:hangingChars="100"/>
        <w:rPr>
          <w:rFonts w:hint="eastAsia"/>
          <w:color w:val="auto"/>
          <w:highlight w:val="none"/>
          <w:u w:val="none" w:color="auto"/>
        </w:rPr>
      </w:pPr>
      <w:r>
        <w:rPr>
          <w:rFonts w:hint="eastAsia"/>
          <w:color w:val="auto"/>
          <w:highlight w:val="none"/>
          <w:u w:val="none" w:color="auto"/>
        </w:rPr>
        <w:t>・</w:t>
      </w:r>
      <w:r>
        <w:rPr>
          <w:rFonts w:hint="eastAsia"/>
          <w:color w:val="auto"/>
          <w:u w:val="none" w:color="auto"/>
        </w:rPr>
        <w:t>　暴力団から離脱した者の社会復帰対策を推進するため、</w:t>
      </w:r>
      <w:r>
        <w:rPr>
          <w:rFonts w:hint="eastAsia"/>
          <w:strike w:val="0"/>
          <w:dstrike w:val="0"/>
          <w:color w:val="auto"/>
          <w:u w:val="none" w:color="auto"/>
        </w:rPr>
        <w:t>関係機関である</w:t>
      </w:r>
      <w:r>
        <w:rPr>
          <w:rFonts w:hint="eastAsia"/>
          <w:color w:val="auto"/>
          <w:u w:val="none" w:color="auto"/>
        </w:rPr>
        <w:t>高知公共職業安定所、高知刑務所等と連携を図り、暴力団離脱者の就労希望者に対する指導、就労を支援します。</w:t>
      </w:r>
    </w:p>
    <w:p>
      <w:pPr>
        <w:pStyle w:val="0"/>
        <w:ind w:left="630" w:leftChars="200" w:hanging="210" w:hangingChars="100"/>
        <w:rPr>
          <w:rFonts w:hint="eastAsia"/>
          <w:color w:val="auto"/>
          <w:highlight w:val="none"/>
          <w:u w:val="none" w:color="auto"/>
        </w:rPr>
      </w:pPr>
      <w:r>
        <w:rPr>
          <w:rFonts w:hint="eastAsia"/>
          <w:color w:val="auto"/>
          <w:highlight w:val="none"/>
          <w:u w:val="none" w:color="auto"/>
        </w:rPr>
        <w:t>・</w:t>
      </w:r>
      <w:r>
        <w:rPr>
          <w:rFonts w:hint="eastAsia"/>
          <w:color w:val="auto"/>
          <w:u w:val="none" w:color="auto"/>
        </w:rPr>
        <w:t>　少年サポートセンターを中心に、非行少年のニーズや特性に応じて社会奉仕や漁業体験活動等を含めた立ち直り支援を実施します。</w:t>
      </w:r>
    </w:p>
    <w:p>
      <w:pPr>
        <w:pStyle w:val="0"/>
        <w:ind w:left="630" w:leftChars="200" w:hanging="210" w:hangingChars="100"/>
        <w:rPr>
          <w:rFonts w:hint="eastAsia"/>
          <w:color w:val="auto"/>
          <w:highlight w:val="none"/>
          <w:u w:val="none" w:color="auto"/>
        </w:rPr>
      </w:pPr>
    </w:p>
    <w:p>
      <w:pPr>
        <w:pStyle w:val="0"/>
        <w:ind w:left="630" w:leftChars="200" w:hanging="210" w:hangingChars="100"/>
        <w:rPr>
          <w:rFonts w:hint="eastAsia"/>
          <w:color w:val="auto"/>
          <w:highlight w:val="none"/>
          <w:u w:val="none" w:color="auto"/>
        </w:rPr>
      </w:pPr>
    </w:p>
    <w:p>
      <w:pPr>
        <w:pStyle w:val="0"/>
        <w:ind w:left="630" w:hanging="630" w:hangingChars="300"/>
        <w:rPr>
          <w:rFonts w:hint="eastAsia"/>
        </w:rPr>
      </w:pPr>
      <w:r>
        <w:rPr>
          <w:rFonts w:hint="eastAsia"/>
        </w:rPr>
        <w:t>　第５　民間協力者の活動の促進、広報・啓発活動の推進のための取組</w:t>
      </w:r>
    </w:p>
    <w:p>
      <w:pPr>
        <w:pStyle w:val="0"/>
        <w:ind w:firstLine="210" w:firstLineChars="100"/>
        <w:rPr>
          <w:rFonts w:hint="eastAsia"/>
        </w:rPr>
      </w:pPr>
      <w:r>
        <w:rPr>
          <w:rFonts w:hint="eastAsia"/>
        </w:rPr>
        <w:t>１　民間協力者の活動の促進</w:t>
      </w:r>
    </w:p>
    <w:p>
      <w:pPr>
        <w:pStyle w:val="0"/>
        <w:ind w:firstLine="210" w:firstLineChars="100"/>
        <w:rPr>
          <w:rFonts w:hint="eastAsia"/>
          <w:color w:val="auto"/>
        </w:rPr>
      </w:pPr>
      <w:r>
        <w:rPr>
          <w:rFonts w:hint="eastAsia"/>
        </w:rPr>
        <w:t>（１）現状と課題　</w:t>
      </w:r>
    </w:p>
    <w:p>
      <w:pPr>
        <w:pStyle w:val="0"/>
        <w:ind w:left="630" w:leftChars="200" w:hanging="210" w:hangingChars="100"/>
        <w:rPr>
          <w:rFonts w:hint="eastAsia"/>
          <w:color w:val="auto"/>
          <w:u w:val="none" w:color="auto"/>
        </w:rPr>
      </w:pPr>
      <w:r>
        <w:rPr>
          <w:rFonts w:hint="eastAsia"/>
          <w:color w:val="auto"/>
          <w:u w:val="none" w:color="auto"/>
        </w:rPr>
        <w:t>＜県＞</w:t>
      </w:r>
    </w:p>
    <w:p>
      <w:pPr>
        <w:pStyle w:val="0"/>
        <w:ind w:left="630" w:leftChars="200" w:hanging="210" w:hangingChars="100"/>
        <w:rPr>
          <w:rFonts w:hint="eastAsia"/>
        </w:rPr>
      </w:pPr>
      <w:r>
        <w:rPr>
          <w:rFonts w:hint="eastAsia"/>
        </w:rPr>
        <w:t>・</w:t>
      </w:r>
      <w:r>
        <w:rPr>
          <w:rFonts w:hint="eastAsia"/>
        </w:rPr>
        <w:t xml:space="preserve">  </w:t>
      </w:r>
      <w:r>
        <w:rPr>
          <w:rFonts w:hint="eastAsia"/>
        </w:rPr>
        <w:t>県においては、内閣府が毎年７月に実施している「青少年の非行・被害防止全国強調月間」において</w:t>
      </w:r>
      <w:r>
        <w:rPr>
          <w:rFonts w:hint="eastAsia"/>
          <w:color w:val="auto"/>
          <w:sz w:val="21"/>
          <w:u w:val="none" w:color="auto"/>
        </w:rPr>
        <w:t>“</w:t>
      </w:r>
      <w:r>
        <w:rPr>
          <w:rFonts w:hint="eastAsia"/>
        </w:rPr>
        <w:t>社会を明るくする運動”と合同で高知県決起大会と街頭行進を実施することにより、県民の青少年の非行問題に対する理解を深め、また、青少年の規範意識の醸成や社会環境の浄化等の取組を通じて、再犯防止に向けた取組を実施しています。</w:t>
      </w:r>
    </w:p>
    <w:p>
      <w:pPr>
        <w:pStyle w:val="0"/>
        <w:ind w:left="630" w:leftChars="200" w:hanging="210" w:hangingChars="100"/>
        <w:rPr>
          <w:rFonts w:hint="eastAsia"/>
        </w:rPr>
      </w:pPr>
      <w:r>
        <w:rPr>
          <w:rFonts w:hint="eastAsia"/>
        </w:rPr>
        <w:t>・</w:t>
      </w:r>
      <w:r>
        <w:rPr>
          <w:rFonts w:hint="eastAsia"/>
        </w:rPr>
        <w:t xml:space="preserve">  </w:t>
      </w:r>
      <w:r>
        <w:rPr>
          <w:rFonts w:hint="eastAsia"/>
        </w:rPr>
        <w:t>犯罪や非行に陥った青少年たちが立ち直り、社会復帰できる環境づくりを行うため、　　　援護、助言等を実施している高知保護観察協会へ助成しています。</w:t>
      </w:r>
    </w:p>
    <w:p>
      <w:pPr>
        <w:pStyle w:val="0"/>
        <w:ind w:left="630" w:leftChars="200" w:hanging="210" w:hangingChars="100"/>
        <w:rPr>
          <w:rFonts w:hint="eastAsia"/>
          <w:u w:val="none" w:color="auto"/>
        </w:rPr>
      </w:pPr>
      <w:r>
        <w:rPr>
          <w:rFonts w:hint="eastAsia"/>
          <w:color w:val="auto"/>
          <w:u w:val="none" w:color="auto"/>
        </w:rPr>
        <w:t>＜民間団体＞</w:t>
      </w:r>
    </w:p>
    <w:p>
      <w:pPr>
        <w:pStyle w:val="0"/>
        <w:ind w:left="630" w:leftChars="200" w:hanging="210" w:hangingChars="100"/>
        <w:rPr>
          <w:rFonts w:hint="eastAsia"/>
        </w:rPr>
      </w:pPr>
      <w:r>
        <w:rPr>
          <w:rFonts w:hint="eastAsia"/>
        </w:rPr>
        <w:t>・</w:t>
      </w:r>
      <w:r>
        <w:rPr>
          <w:rFonts w:hint="eastAsia"/>
        </w:rPr>
        <w:t xml:space="preserve">  </w:t>
      </w:r>
      <w:r>
        <w:rPr>
          <w:rFonts w:hint="eastAsia"/>
        </w:rPr>
        <w:t>県単位組織である高知県保護司会連合会、高知県更生保護女性連盟及び高知県ＢＢＳ連盟の３団体においては、“社会を明るくする運動”強調月間の時期を中心に、傘下の地区単位組織である保護区保護司会、地区更生保護女性会、地区ＢＢＳ会が街頭宣伝活動やミニ集会等を実施し、広く県下全域で広報活動を展開しています。</w:t>
      </w:r>
    </w:p>
    <w:p>
      <w:pPr>
        <w:pStyle w:val="0"/>
        <w:ind w:left="630" w:leftChars="200" w:hanging="210" w:hangingChars="100"/>
        <w:rPr>
          <w:rFonts w:hint="eastAsia"/>
        </w:rPr>
      </w:pPr>
    </w:p>
    <w:p>
      <w:pPr>
        <w:pStyle w:val="0"/>
        <w:ind w:firstLine="420" w:firstLineChars="200"/>
        <w:rPr>
          <w:rFonts w:hint="eastAsia"/>
        </w:rPr>
      </w:pPr>
      <w:r>
        <w:rPr>
          <w:rFonts w:hint="eastAsia"/>
        </w:rPr>
        <w:t>・</w:t>
      </w:r>
      <w:r>
        <w:rPr>
          <w:rFonts w:hint="eastAsia"/>
        </w:rPr>
        <w:t xml:space="preserve">  </w:t>
      </w:r>
      <w:r>
        <w:rPr>
          <w:rFonts w:hint="eastAsia"/>
        </w:rPr>
        <w:t>平成</w:t>
      </w:r>
      <w:r>
        <w:rPr>
          <w:rFonts w:hint="eastAsia"/>
        </w:rPr>
        <w:t>30</w:t>
      </w:r>
      <w:r>
        <w:rPr>
          <w:rFonts w:hint="eastAsia"/>
        </w:rPr>
        <w:t>年</w:t>
      </w:r>
      <w:r>
        <w:rPr>
          <w:rFonts w:hint="eastAsia"/>
        </w:rPr>
        <w:t>10</w:t>
      </w:r>
      <w:r>
        <w:rPr>
          <w:rFonts w:hint="eastAsia"/>
        </w:rPr>
        <w:t>月末現在で、高知県内の保護司充足率は</w:t>
      </w:r>
      <w:r>
        <w:rPr>
          <w:rFonts w:hint="eastAsia"/>
        </w:rPr>
        <w:t>89.8</w:t>
      </w:r>
      <w:r>
        <w:rPr>
          <w:rFonts w:hint="eastAsia"/>
        </w:rPr>
        <w:t>％となっています。</w:t>
      </w:r>
    </w:p>
    <w:p>
      <w:pPr>
        <w:pStyle w:val="0"/>
        <w:ind w:left="630" w:leftChars="200" w:hanging="210" w:hangingChars="100"/>
        <w:rPr>
          <w:rFonts w:hint="eastAsia"/>
        </w:rPr>
      </w:pPr>
      <w:r>
        <w:rPr>
          <w:rFonts w:hint="eastAsia"/>
        </w:rPr>
        <w:t>　また高知県更生保護女性連盟の会員数は</w:t>
      </w:r>
      <w:r>
        <w:rPr>
          <w:rFonts w:hint="eastAsia"/>
        </w:rPr>
        <w:t>876</w:t>
      </w:r>
      <w:r>
        <w:rPr>
          <w:rFonts w:hint="eastAsia"/>
        </w:rPr>
        <w:t>人、更生保護のボランティア活動団体である高知県ＢＢＳ（※）連盟の会員数は</w:t>
      </w:r>
      <w:r>
        <w:rPr>
          <w:rFonts w:hint="eastAsia"/>
        </w:rPr>
        <w:t>45</w:t>
      </w:r>
      <w:r>
        <w:rPr>
          <w:rFonts w:hint="eastAsia"/>
        </w:rPr>
        <w:t>人、県内の自立準備ホームは６ホームとなっています。</w:t>
      </w:r>
    </w:p>
    <w:p>
      <w:pPr>
        <w:pStyle w:val="0"/>
        <w:ind w:left="0" w:leftChars="0" w:firstLine="210" w:firstLineChars="200"/>
        <w:rPr>
          <w:rFonts w:hint="eastAsia"/>
        </w:rPr>
      </w:pPr>
      <w:r>
        <w:rPr>
          <w:rFonts w:hint="eastAsia"/>
        </w:rPr>
        <w:t>・</w:t>
      </w:r>
      <w:r>
        <w:rPr>
          <w:rFonts w:hint="eastAsia"/>
          <w:color w:val="auto"/>
        </w:rPr>
        <w:t>　</w:t>
      </w:r>
      <w:r>
        <w:rPr>
          <w:rFonts w:hint="eastAsia"/>
          <w:color w:val="auto"/>
          <w:u w:val="none" w:color="auto"/>
        </w:rPr>
        <w:t>こうした中</w:t>
      </w:r>
      <w:r>
        <w:rPr>
          <w:rFonts w:hint="eastAsia"/>
          <w:color w:val="auto"/>
        </w:rPr>
        <w:t>、</w:t>
      </w:r>
      <w:r>
        <w:rPr>
          <w:rFonts w:hint="eastAsia"/>
        </w:rPr>
        <w:t>保護司の高齢化と後継者のなり手不足や民間団体（高知県更生保護</w:t>
      </w:r>
    </w:p>
    <w:p>
      <w:pPr>
        <w:pStyle w:val="0"/>
        <w:ind w:left="630" w:leftChars="300" w:firstLine="0" w:firstLineChars="0"/>
        <w:rPr>
          <w:rFonts w:hint="eastAsia"/>
        </w:rPr>
      </w:pPr>
      <w:r>
        <w:rPr>
          <w:rFonts w:hint="eastAsia"/>
        </w:rPr>
        <w:t>女性連盟、高知県ＢＢＳ連盟）の新規会員の確保が困難といった人材確保が課題となっています。</w:t>
      </w:r>
    </w:p>
    <w:p>
      <w:pPr>
        <w:pStyle w:val="0"/>
        <w:ind w:left="0" w:leftChars="0" w:hanging="1260" w:hangingChars="600"/>
        <w:rPr>
          <w:rFonts w:hint="eastAsia"/>
          <w:color w:val="FF0000"/>
          <w:u w:val="single" w:color="auto"/>
        </w:rPr>
      </w:pPr>
      <w:r>
        <w:rPr>
          <w:rFonts w:hint="eastAsia"/>
        </w:rPr>
        <w:t>　</w:t>
      </w:r>
      <w:r>
        <w:rPr>
          <w:rFonts w:hint="eastAsia"/>
          <w:color w:val="FF0000"/>
        </w:rPr>
        <w:t xml:space="preserve">   </w:t>
      </w:r>
      <w:r>
        <w:rPr>
          <w:rFonts w:hint="eastAsia"/>
          <w:color w:val="FF0000"/>
        </w:rPr>
        <w:t>　</w:t>
      </w:r>
      <w:r>
        <w:rPr>
          <w:rFonts w:hint="eastAsia"/>
          <w:color w:val="auto"/>
        </w:rPr>
        <w:t>※「ＢＢＳ」とは、</w:t>
      </w:r>
      <w:r>
        <w:rPr>
          <w:rFonts w:hint="eastAsia"/>
          <w:color w:val="auto"/>
        </w:rPr>
        <w:t>Big  Brothers  and  Sisters</w:t>
      </w:r>
      <w:r>
        <w:rPr>
          <w:rFonts w:hint="eastAsia"/>
          <w:color w:val="auto"/>
        </w:rPr>
        <w:t>の略称で、少年の自立支援のた</w:t>
      </w:r>
    </w:p>
    <w:p>
      <w:pPr>
        <w:pStyle w:val="0"/>
        <w:ind w:left="0" w:leftChars="0" w:hanging="1260" w:hangingChars="600"/>
        <w:rPr>
          <w:rFonts w:hint="eastAsia"/>
          <w:color w:val="FF0000"/>
          <w:u w:val="single" w:color="auto"/>
        </w:rPr>
      </w:pPr>
      <w:r>
        <w:rPr>
          <w:rFonts w:hint="eastAsia"/>
          <w:color w:val="auto"/>
        </w:rPr>
        <w:t>　　　　　めの青年ボランティア</w:t>
      </w:r>
    </w:p>
    <w:p>
      <w:pPr>
        <w:pStyle w:val="0"/>
        <w:ind w:left="630" w:hanging="630" w:hangingChars="300"/>
        <w:rPr>
          <w:rFonts w:hint="eastAsia"/>
          <w:color w:val="FF0000"/>
          <w:u w:val="single" w:color="auto"/>
        </w:rPr>
      </w:pPr>
    </w:p>
    <w:p>
      <w:pPr>
        <w:pStyle w:val="0"/>
        <w:ind w:firstLine="210" w:firstLineChars="100"/>
        <w:rPr>
          <w:rFonts w:hint="eastAsia"/>
        </w:rPr>
      </w:pPr>
      <w:r>
        <w:rPr>
          <w:rFonts w:hint="eastAsia"/>
        </w:rPr>
        <w:t>（２）具体的施策</w:t>
      </w:r>
    </w:p>
    <w:p>
      <w:pPr>
        <w:pStyle w:val="0"/>
        <w:ind w:left="0" w:leftChars="0" w:hanging="840" w:hangingChars="400"/>
        <w:jc w:val="left"/>
        <w:rPr>
          <w:rFonts w:hint="eastAsia"/>
          <w:color w:val="auto"/>
          <w:sz w:val="21"/>
          <w:u w:val="none" w:color="auto"/>
        </w:rPr>
      </w:pPr>
      <w:r>
        <w:rPr>
          <w:rFonts w:hint="eastAsia"/>
        </w:rPr>
        <w:t>　　</w:t>
      </w:r>
      <w:r>
        <w:rPr>
          <w:rFonts w:hint="eastAsia"/>
          <w:u w:val="none" w:color="auto"/>
        </w:rPr>
        <w:t>・　</w:t>
      </w:r>
      <w:r>
        <w:rPr>
          <w:rFonts w:hint="eastAsia"/>
          <w:color w:val="auto"/>
          <w:sz w:val="21"/>
          <w:u w:val="none" w:color="auto"/>
        </w:rPr>
        <w:t>“社会を明るくする運動”高知県推進委員会の啓発活動など更生保護事業等を行</w:t>
      </w:r>
    </w:p>
    <w:p>
      <w:pPr>
        <w:pStyle w:val="0"/>
        <w:ind w:left="0" w:leftChars="0" w:hanging="840" w:hangingChars="400"/>
        <w:jc w:val="left"/>
        <w:rPr>
          <w:rFonts w:hint="eastAsia"/>
          <w:color w:val="auto"/>
          <w:sz w:val="21"/>
          <w:u w:val="none" w:color="auto"/>
        </w:rPr>
      </w:pPr>
      <w:r>
        <w:rPr>
          <w:rFonts w:hint="eastAsia"/>
          <w:color w:val="auto"/>
          <w:sz w:val="21"/>
          <w:u w:val="none" w:color="auto"/>
        </w:rPr>
        <w:t>　　　う</w:t>
      </w:r>
      <w:r>
        <w:rPr>
          <w:rFonts w:hint="eastAsia"/>
          <w:u w:val="none" w:color="auto"/>
        </w:rPr>
        <w:t>関係団体への財政</w:t>
      </w:r>
      <w:r>
        <w:rPr>
          <w:rFonts w:hint="eastAsia"/>
          <w:color w:val="auto"/>
          <w:sz w:val="21"/>
          <w:u w:val="none" w:color="auto"/>
        </w:rPr>
        <w:t>的支援等を引き続き実施します。</w:t>
      </w:r>
    </w:p>
    <w:p>
      <w:pPr>
        <w:pStyle w:val="0"/>
        <w:ind w:left="0" w:leftChars="0" w:hanging="630" w:hangingChars="300"/>
        <w:rPr>
          <w:rFonts w:hint="eastAsia"/>
          <w:color w:val="auto"/>
          <w:sz w:val="21"/>
          <w:u w:val="none" w:color="auto"/>
        </w:rPr>
      </w:pPr>
      <w:r>
        <w:rPr>
          <w:rFonts w:hint="eastAsia"/>
          <w:color w:val="auto"/>
          <w:sz w:val="21"/>
          <w:u w:val="none" w:color="auto"/>
        </w:rPr>
        <w:t>　　・</w:t>
      </w:r>
      <w:r>
        <w:rPr>
          <w:rFonts w:hint="eastAsia"/>
          <w:color w:val="auto"/>
          <w:sz w:val="21"/>
          <w:u w:val="none" w:color="auto"/>
        </w:rPr>
        <w:t xml:space="preserve">  </w:t>
      </w:r>
      <w:r>
        <w:rPr>
          <w:rFonts w:hint="eastAsia"/>
          <w:color w:val="auto"/>
          <w:sz w:val="21"/>
          <w:u w:val="none" w:color="auto"/>
        </w:rPr>
        <w:t>保護司への就任及び高知県内の更生保護女性会への加入に係る説明の場を設ける等により、保護司等の確保を支援します。</w:t>
      </w:r>
    </w:p>
    <w:p>
      <w:pPr>
        <w:pStyle w:val="0"/>
        <w:ind w:left="0" w:leftChars="0" w:hanging="630" w:hangingChars="300"/>
        <w:rPr>
          <w:rFonts w:hint="eastAsia"/>
          <w:u w:val="none" w:color="auto"/>
        </w:rPr>
      </w:pPr>
      <w:r>
        <w:rPr>
          <w:rFonts w:hint="eastAsia"/>
          <w:u w:val="none" w:color="auto"/>
        </w:rPr>
        <w:t>　　・</w:t>
      </w:r>
      <w:r>
        <w:rPr>
          <w:rFonts w:hint="eastAsia"/>
          <w:u w:val="none" w:color="auto"/>
        </w:rPr>
        <w:t xml:space="preserve">  </w:t>
      </w:r>
      <w:r>
        <w:rPr>
          <w:rFonts w:hint="eastAsia"/>
          <w:u w:val="none" w:color="auto"/>
        </w:rPr>
        <w:t>保護司の活動拠点となる更生保護サポートセンターの未設置地区において、県が所管する施設等のうち使用が可能な場合は貸与する等を検討します。</w:t>
      </w:r>
    </w:p>
    <w:p>
      <w:pPr>
        <w:pStyle w:val="0"/>
        <w:ind w:left="0" w:leftChars="0" w:hangingChars="300" w:firstLine="420"/>
        <w:rPr>
          <w:rFonts w:hint="eastAsia"/>
          <w:color w:val="auto"/>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民間のボランティア団体新規加入を図るため、高知県立大学及び高知工科大学に対して、ＢＢＳ</w:t>
      </w:r>
      <w:r>
        <w:rPr>
          <w:rFonts w:hint="eastAsia"/>
          <w:strike w:val="0"/>
          <w:dstrike w:val="0"/>
          <w:color w:val="auto"/>
          <w:u w:val="none" w:color="auto"/>
        </w:rPr>
        <w:t>会</w:t>
      </w:r>
      <w:r>
        <w:rPr>
          <w:rFonts w:hint="eastAsia"/>
          <w:color w:val="auto"/>
          <w:u w:val="none" w:color="auto"/>
        </w:rPr>
        <w:t>の活動及び会員募集のための資料配布及びポスターの掲示の掲載等の協力を促します。</w:t>
      </w:r>
    </w:p>
    <w:p>
      <w:pPr>
        <w:pStyle w:val="0"/>
        <w:ind w:left="630" w:leftChars="200" w:hanging="210" w:hangingChars="100"/>
        <w:rPr>
          <w:rFonts w:hint="eastAsia"/>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全国少年警察ボランティア協会が主催する研修会への参加機会の提供や、少年警察ボランティア関係団体が実施する研修会等に警察職員を講師として派遣する等の活動を支援します。</w:t>
      </w:r>
    </w:p>
    <w:p>
      <w:pPr>
        <w:pStyle w:val="0"/>
        <w:ind w:left="0" w:leftChars="0" w:hangingChars="300" w:firstLine="420"/>
        <w:rPr>
          <w:rFonts w:hint="eastAsia"/>
          <w:color w:val="auto"/>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少年補導員及び大学生ボランティアに対して、活動用ベストやジャンパー等を支給するなどを支援します。</w:t>
      </w:r>
    </w:p>
    <w:p>
      <w:pPr>
        <w:pStyle w:val="0"/>
        <w:ind w:left="630" w:leftChars="200" w:hanging="210" w:hangingChars="100"/>
        <w:rPr>
          <w:rFonts w:hint="eastAsia"/>
          <w:strike w:val="0"/>
          <w:dstrike w:val="0"/>
          <w:color w:val="000000" w:themeColor="text1"/>
          <w:highlight w:val="none"/>
          <w:u w:val="none" w:color="auto"/>
        </w:rPr>
      </w:pPr>
      <w:r>
        <w:rPr>
          <w:rFonts w:hint="eastAsia"/>
          <w:color w:val="auto"/>
          <w:u w:val="none" w:color="auto"/>
        </w:rPr>
        <w:t>・</w:t>
      </w:r>
      <w:r>
        <w:rPr>
          <w:rFonts w:hint="eastAsia"/>
          <w:color w:val="auto"/>
          <w:u w:val="none" w:color="auto"/>
        </w:rPr>
        <w:t xml:space="preserve">  </w:t>
      </w:r>
      <w:r>
        <w:rPr>
          <w:rFonts w:hint="eastAsia"/>
          <w:strike w:val="0"/>
          <w:dstrike w:val="0"/>
          <w:color w:val="000000" w:themeColor="text1"/>
          <w:highlight w:val="none"/>
          <w:u w:val="none" w:color="auto"/>
        </w:rPr>
        <w:t>精神保健福祉センターにおいて、依存症患者への支援者に対するスキルアップ研修の実施や個別相談への対応などを支援します。</w:t>
      </w:r>
    </w:p>
    <w:p>
      <w:pPr>
        <w:pStyle w:val="0"/>
        <w:rPr>
          <w:rFonts w:hint="eastAsia"/>
          <w:highlight w:val="none"/>
        </w:rPr>
      </w:pPr>
    </w:p>
    <w:p>
      <w:pPr>
        <w:pStyle w:val="0"/>
        <w:rPr>
          <w:rFonts w:hint="eastAsia"/>
        </w:rPr>
      </w:pPr>
      <w:r>
        <w:rPr>
          <w:rFonts w:hint="eastAsia"/>
        </w:rPr>
        <w:t>２　広報・啓発活動の推進</w:t>
      </w:r>
    </w:p>
    <w:p>
      <w:pPr>
        <w:pStyle w:val="0"/>
        <w:ind w:firstLine="210" w:firstLineChars="100"/>
        <w:rPr>
          <w:rFonts w:hint="eastAsia"/>
        </w:rPr>
      </w:pPr>
      <w:r>
        <w:rPr>
          <w:rFonts w:hint="eastAsia"/>
        </w:rPr>
        <w:t>（１）現状と課題　</w:t>
      </w:r>
    </w:p>
    <w:p>
      <w:pPr>
        <w:pStyle w:val="0"/>
        <w:ind w:left="630" w:leftChars="200" w:hangingChars="100" w:firstLine="420"/>
        <w:rPr>
          <w:rFonts w:hint="eastAsia"/>
          <w:color w:val="auto"/>
          <w:u w:val="none" w:color="auto"/>
        </w:rPr>
      </w:pPr>
      <w:r>
        <w:rPr>
          <w:rFonts w:hint="eastAsia"/>
          <w:color w:val="auto"/>
          <w:u w:val="none" w:color="auto"/>
        </w:rPr>
        <w:t>＜国＞</w:t>
      </w:r>
    </w:p>
    <w:p>
      <w:pPr>
        <w:pStyle w:val="0"/>
        <w:ind w:left="630" w:leftChars="200" w:hanging="210" w:hangingChars="100"/>
        <w:rPr>
          <w:rFonts w:hint="eastAsia"/>
          <w:u w:val="none" w:color="auto"/>
        </w:rPr>
      </w:pPr>
      <w:r>
        <w:rPr>
          <w:rFonts w:hint="eastAsia"/>
        </w:rPr>
        <w:t>・</w:t>
      </w:r>
      <w:r>
        <w:rPr>
          <w:rFonts w:hint="eastAsia"/>
        </w:rPr>
        <w:t xml:space="preserve">  </w:t>
      </w:r>
      <w:r>
        <w:rPr>
          <w:rFonts w:hint="eastAsia"/>
        </w:rPr>
        <w:t>国においては</w:t>
      </w:r>
      <w:r>
        <w:rPr>
          <w:rFonts w:hint="eastAsia"/>
          <w:u w:val="none" w:color="auto"/>
        </w:rPr>
        <w:t>、</w:t>
      </w:r>
      <w:r>
        <w:rPr>
          <w:rFonts w:hint="eastAsia"/>
        </w:rPr>
        <w:t>高知保護観察所が</w:t>
      </w:r>
      <w:r>
        <w:rPr>
          <w:rFonts w:hint="eastAsia"/>
          <w:color w:val="auto"/>
          <w:sz w:val="21"/>
          <w:u w:val="none" w:color="auto"/>
        </w:rPr>
        <w:t>“</w:t>
      </w:r>
      <w:r>
        <w:rPr>
          <w:rFonts w:hint="eastAsia"/>
        </w:rPr>
        <w:t>社会を明るくする運動”を推進</w:t>
      </w:r>
      <w:r>
        <w:rPr>
          <w:rFonts w:hint="eastAsia"/>
          <w:u w:val="none" w:color="auto"/>
        </w:rPr>
        <w:t>するほか</w:t>
      </w:r>
      <w:r>
        <w:rPr>
          <w:rFonts w:hint="eastAsia"/>
        </w:rPr>
        <w:t>、高知刑務</w:t>
      </w:r>
      <w:r>
        <w:rPr>
          <w:rFonts w:hint="eastAsia"/>
          <w:u w:val="none" w:color="auto"/>
        </w:rPr>
        <w:t>所では矯正展の開催や施設見学会への協力を、また、高知少年鑑別所（法務少年支援センター高知）では参観の受入れを実施しています。</w:t>
      </w:r>
    </w:p>
    <w:p>
      <w:pPr>
        <w:pStyle w:val="0"/>
        <w:ind w:left="630" w:leftChars="200" w:hanging="210" w:hangingChars="100"/>
        <w:rPr>
          <w:rFonts w:hint="eastAsia"/>
          <w:color w:val="auto"/>
          <w:u w:val="none" w:color="auto"/>
        </w:rPr>
      </w:pPr>
      <w:r>
        <w:rPr>
          <w:rFonts w:hint="eastAsia"/>
          <w:color w:val="auto"/>
          <w:u w:val="none" w:color="auto"/>
        </w:rPr>
        <w:t>＜県＞</w:t>
      </w:r>
    </w:p>
    <w:p>
      <w:pPr>
        <w:pStyle w:val="0"/>
        <w:ind w:left="630" w:leftChars="200" w:hanging="210" w:hangingChars="100"/>
        <w:rPr>
          <w:rFonts w:hint="eastAsia"/>
        </w:rPr>
      </w:pPr>
      <w:r>
        <w:rPr>
          <w:rFonts w:hint="eastAsia"/>
        </w:rPr>
        <w:t>・</w:t>
      </w:r>
      <w:r>
        <w:rPr>
          <w:rFonts w:hint="eastAsia"/>
        </w:rPr>
        <w:t xml:space="preserve">  </w:t>
      </w:r>
      <w:r>
        <w:rPr>
          <w:rFonts w:hint="eastAsia"/>
        </w:rPr>
        <w:t>県警本部においては、一定の性犯罪を犯した対象者に対して、出所後定期的な相談を行い再犯のリスクの軽減に向けた再犯防止措置を実施しています。</w:t>
      </w:r>
    </w:p>
    <w:p>
      <w:pPr>
        <w:pStyle w:val="0"/>
        <w:ind w:left="630" w:leftChars="200" w:hanging="210" w:hangingChars="100"/>
        <w:rPr>
          <w:rFonts w:hint="eastAsia"/>
          <w:u w:val="none" w:color="auto"/>
        </w:rPr>
      </w:pPr>
      <w:r>
        <w:rPr>
          <w:rFonts w:hint="eastAsia"/>
        </w:rPr>
        <w:t>・</w:t>
      </w:r>
      <w:r>
        <w:rPr>
          <w:rFonts w:hint="eastAsia"/>
        </w:rPr>
        <w:t xml:space="preserve">  </w:t>
      </w:r>
      <w:r>
        <w:rPr>
          <w:rFonts w:hint="eastAsia"/>
        </w:rPr>
        <w:t>高知県地域生活定着支援センターにおいては、</w:t>
      </w:r>
      <w:r>
        <w:rPr>
          <w:rFonts w:hint="eastAsia"/>
          <w:strike w:val="0"/>
          <w:dstrike w:val="0"/>
          <w:color w:val="auto"/>
          <w:u w:val="none" w:color="auto"/>
        </w:rPr>
        <w:t>犯罪をした者等の更生について理解を深める</w:t>
      </w:r>
      <w:r>
        <w:rPr>
          <w:rFonts w:hint="eastAsia"/>
          <w:u w:val="none" w:color="auto"/>
        </w:rPr>
        <w:t>ための講演会等を実施しています。</w:t>
      </w:r>
    </w:p>
    <w:p>
      <w:pPr>
        <w:pStyle w:val="0"/>
        <w:ind w:left="630" w:leftChars="200" w:hanging="210" w:hangingChars="100"/>
        <w:rPr>
          <w:rFonts w:hint="eastAsia"/>
        </w:rPr>
      </w:pPr>
    </w:p>
    <w:p>
      <w:pPr>
        <w:pStyle w:val="0"/>
        <w:ind w:left="630" w:leftChars="200" w:hangingChars="100" w:firstLine="420"/>
        <w:rPr>
          <w:rFonts w:hint="eastAsia"/>
        </w:rPr>
      </w:pPr>
      <w:r>
        <w:rPr>
          <w:rFonts w:hint="eastAsia"/>
        </w:rPr>
        <w:t>・</w:t>
      </w:r>
      <w:r>
        <w:rPr>
          <w:rFonts w:hint="eastAsia"/>
        </w:rPr>
        <w:t xml:space="preserve">  </w:t>
      </w:r>
      <w:r>
        <w:rPr>
          <w:rFonts w:hint="eastAsia"/>
        </w:rPr>
        <w:t>平成</w:t>
      </w:r>
      <w:r>
        <w:rPr>
          <w:rFonts w:hint="eastAsia"/>
        </w:rPr>
        <w:t>29</w:t>
      </w:r>
      <w:r>
        <w:rPr>
          <w:rFonts w:hint="eastAsia"/>
        </w:rPr>
        <w:t>年度は、県内</w:t>
      </w:r>
      <w:r>
        <w:rPr>
          <w:rFonts w:hint="eastAsia"/>
        </w:rPr>
        <w:t>14</w:t>
      </w:r>
      <w:r>
        <w:rPr>
          <w:rFonts w:hint="eastAsia"/>
        </w:rPr>
        <w:t>市町村において、街頭啓発活動や講演会の</w:t>
      </w:r>
      <w:r>
        <w:rPr>
          <w:rFonts w:hint="eastAsia"/>
          <w:color w:val="auto"/>
          <w:sz w:val="21"/>
          <w:u w:val="none" w:color="auto"/>
        </w:rPr>
        <w:t>“</w:t>
      </w:r>
      <w:r>
        <w:rPr>
          <w:rFonts w:hint="eastAsia"/>
        </w:rPr>
        <w:t>社会を明るくする運動”に関する行事を実施し、</w:t>
      </w:r>
      <w:r>
        <w:rPr>
          <w:rFonts w:hint="eastAsia"/>
          <w:u w:val="none" w:color="auto"/>
        </w:rPr>
        <w:t>延べ</w:t>
      </w:r>
      <w:r>
        <w:rPr>
          <w:rFonts w:hint="eastAsia"/>
          <w:u w:val="none" w:color="auto"/>
        </w:rPr>
        <w:t>39,195</w:t>
      </w:r>
      <w:r>
        <w:rPr>
          <w:rFonts w:hint="eastAsia"/>
          <w:u w:val="none" w:color="auto"/>
        </w:rPr>
        <w:t>人の参加がありました。</w:t>
      </w:r>
    </w:p>
    <w:p>
      <w:pPr>
        <w:pStyle w:val="0"/>
        <w:ind w:left="630" w:leftChars="200" w:hanging="210" w:hangingChars="100"/>
        <w:rPr>
          <w:rFonts w:hint="eastAsia"/>
        </w:rPr>
      </w:pPr>
      <w:r>
        <w:rPr>
          <w:rFonts w:hint="eastAsia"/>
        </w:rPr>
        <w:t>・</w:t>
      </w:r>
      <w:r>
        <w:rPr>
          <w:rFonts w:hint="eastAsia"/>
        </w:rPr>
        <w:t xml:space="preserve">  </w:t>
      </w:r>
      <w:r>
        <w:rPr>
          <w:rFonts w:hint="eastAsia"/>
        </w:rPr>
        <w:t>しかしながら、県民の更生保護に対する関心は薄く、犯罪をした者</w:t>
      </w:r>
      <w:r>
        <w:rPr>
          <w:rFonts w:hint="eastAsia"/>
          <w:u w:val="none" w:color="auto"/>
        </w:rPr>
        <w:t>等への理解が十分に深まっているとは言えないことや</w:t>
      </w:r>
      <w:r>
        <w:rPr>
          <w:rFonts w:hint="eastAsia"/>
        </w:rPr>
        <w:t>、協力雇用主が県民から広く理解され、社会的にも評価される取組が必要であるといった点が課題となっています。</w:t>
      </w:r>
    </w:p>
    <w:p>
      <w:pPr>
        <w:pStyle w:val="0"/>
        <w:rPr>
          <w:rFonts w:hint="eastAsia"/>
        </w:rPr>
      </w:pPr>
      <w:r>
        <w:rPr>
          <w:rFonts w:hint="eastAsia"/>
        </w:rPr>
        <w:t>　</w:t>
      </w:r>
    </w:p>
    <w:p>
      <w:pPr>
        <w:pStyle w:val="0"/>
        <w:rPr>
          <w:rFonts w:hint="eastAsia"/>
        </w:rPr>
      </w:pPr>
      <w:r>
        <w:rPr>
          <w:rFonts w:hint="eastAsia"/>
        </w:rPr>
        <w:t>（２）具体的施策</w:t>
      </w:r>
    </w:p>
    <w:p>
      <w:pPr>
        <w:pStyle w:val="0"/>
        <w:ind w:left="630" w:hanging="630" w:hangingChars="300"/>
        <w:rPr>
          <w:rFonts w:hint="eastAsia"/>
          <w:u w:val="none" w:color="auto"/>
        </w:rPr>
      </w:pPr>
      <w:r>
        <w:rPr>
          <w:rFonts w:hint="eastAsia"/>
        </w:rPr>
        <w:t>　　・</w:t>
      </w:r>
      <w:r>
        <w:rPr>
          <w:rFonts w:hint="eastAsia"/>
        </w:rPr>
        <w:t xml:space="preserve">  </w:t>
      </w:r>
      <w:r>
        <w:rPr>
          <w:rFonts w:hint="eastAsia"/>
        </w:rPr>
        <w:t>現在の取組のほかに、県の広報手段を活用した更生保護の啓発や、保護司を始めとす</w:t>
      </w:r>
      <w:r>
        <w:rPr>
          <w:rFonts w:hint="eastAsia"/>
          <w:u w:val="none" w:color="auto"/>
        </w:rPr>
        <w:t>る民間団体のボランティア募集の呼びかけに対する協力を</w:t>
      </w:r>
      <w:r>
        <w:rPr>
          <w:rFonts w:hint="eastAsia"/>
          <w:color w:val="auto"/>
          <w:highlight w:val="none"/>
          <w:u w:val="none" w:color="auto"/>
        </w:rPr>
        <w:t>実施</w:t>
      </w:r>
      <w:r>
        <w:rPr>
          <w:rFonts w:hint="eastAsia"/>
          <w:u w:val="none" w:color="auto"/>
        </w:rPr>
        <w:t>します。</w:t>
      </w:r>
    </w:p>
    <w:p>
      <w:pPr>
        <w:pStyle w:val="0"/>
        <w:ind w:left="630" w:hanging="630" w:hangingChars="300"/>
        <w:rPr>
          <w:rFonts w:hint="eastAsia"/>
          <w:strike w:val="0"/>
          <w:dstrike w:val="0"/>
          <w:color w:val="auto"/>
          <w:u w:val="none" w:color="auto"/>
        </w:rPr>
      </w:pPr>
      <w:r>
        <w:rPr>
          <w:rFonts w:hint="eastAsia"/>
          <w:u w:val="none" w:color="auto"/>
        </w:rPr>
        <w:t>　　</w:t>
      </w:r>
      <w:r>
        <w:rPr>
          <w:rFonts w:hint="eastAsia"/>
          <w:highlight w:val="none"/>
          <w:u w:val="none" w:color="auto"/>
        </w:rPr>
        <w:t>・</w:t>
      </w:r>
      <w:r>
        <w:rPr>
          <w:rFonts w:hint="eastAsia"/>
          <w:highlight w:val="none"/>
          <w:u w:val="none" w:color="auto"/>
        </w:rPr>
        <w:t xml:space="preserve">  </w:t>
      </w:r>
      <w:r>
        <w:rPr>
          <w:rFonts w:hint="eastAsia"/>
          <w:highlight w:val="none"/>
          <w:u w:val="none" w:color="auto"/>
        </w:rPr>
        <w:t>高知県地域生活定着支援センターにおいて、刑務所を出所する高齢者と障害者</w:t>
      </w:r>
      <w:r>
        <w:rPr>
          <w:rFonts w:hint="eastAsia"/>
          <w:color w:val="auto"/>
          <w:highlight w:val="none"/>
          <w:u w:val="none" w:color="auto"/>
        </w:rPr>
        <w:t>等に</w:t>
      </w:r>
      <w:r>
        <w:rPr>
          <w:rFonts w:hint="eastAsia"/>
          <w:highlight w:val="none"/>
          <w:u w:val="none" w:color="auto"/>
        </w:rPr>
        <w:t>対する支援体制の広報・啓発のための講演会等を引き続き実施</w:t>
      </w:r>
      <w:r>
        <w:rPr>
          <w:rFonts w:hint="eastAsia"/>
          <w:u w:val="none" w:color="auto"/>
        </w:rPr>
        <w:t>します。</w:t>
      </w:r>
    </w:p>
    <w:p>
      <w:pPr>
        <w:pStyle w:val="0"/>
        <w:ind w:left="630" w:leftChars="200" w:hanging="210" w:hangingChars="100"/>
        <w:rPr>
          <w:rFonts w:hint="eastAsia"/>
          <w:strike w:val="0"/>
          <w:dstrike w:val="0"/>
          <w:color w:val="auto"/>
          <w:u w:val="none" w:color="auto"/>
        </w:rPr>
      </w:pPr>
      <w:r>
        <w:rPr>
          <w:rFonts w:hint="eastAsia"/>
          <w:strike w:val="0"/>
          <w:dstrike w:val="0"/>
          <w:color w:val="auto"/>
          <w:u w:val="none" w:color="auto"/>
        </w:rPr>
        <w:t>・</w:t>
      </w:r>
      <w:r>
        <w:rPr>
          <w:rFonts w:hint="eastAsia"/>
          <w:strike w:val="0"/>
          <w:dstrike w:val="0"/>
          <w:color w:val="auto"/>
          <w:u w:val="none" w:color="auto"/>
        </w:rPr>
        <w:t xml:space="preserve">  </w:t>
      </w:r>
      <w:r>
        <w:rPr>
          <w:rFonts w:hint="eastAsia"/>
          <w:color w:val="auto"/>
          <w:sz w:val="21"/>
          <w:u w:val="none" w:color="auto"/>
        </w:rPr>
        <w:t>“</w:t>
      </w:r>
      <w:r>
        <w:rPr>
          <w:rFonts w:hint="eastAsia"/>
          <w:strike w:val="0"/>
          <w:dstrike w:val="0"/>
          <w:color w:val="auto"/>
          <w:u w:val="none" w:color="auto"/>
        </w:rPr>
        <w:t>社会を明るくする運動”との合同で実施する決起大会及び街頭行進により、青少年の非行防止と被害防止並びに犯罪の防止と罪を犯した人たちの更生について、県民の理解促進を図ります。</w:t>
      </w:r>
    </w:p>
    <w:p>
      <w:pPr>
        <w:pStyle w:val="0"/>
        <w:ind w:left="630" w:hanging="630" w:hangingChars="300"/>
        <w:rPr>
          <w:rFonts w:hint="eastAsia"/>
          <w:color w:val="auto"/>
          <w:u w:val="none" w:color="auto"/>
        </w:rPr>
      </w:pPr>
      <w:r>
        <w:rPr>
          <w:rFonts w:hint="eastAsia"/>
          <w:color w:val="auto"/>
          <w:u w:val="none" w:color="auto"/>
        </w:rPr>
        <w:t>　　・</w:t>
      </w:r>
      <w:r>
        <w:rPr>
          <w:rFonts w:hint="eastAsia"/>
          <w:color w:val="auto"/>
          <w:u w:val="none" w:color="auto"/>
        </w:rPr>
        <w:t xml:space="preserve">  </w:t>
      </w:r>
      <w:r>
        <w:rPr>
          <w:rFonts w:hint="eastAsia"/>
          <w:color w:val="auto"/>
          <w:sz w:val="21"/>
          <w:u w:val="none" w:color="auto"/>
        </w:rPr>
        <w:t>“</w:t>
      </w:r>
      <w:r>
        <w:rPr>
          <w:rFonts w:hint="eastAsia"/>
          <w:color w:val="auto"/>
          <w:u w:val="none" w:color="auto"/>
        </w:rPr>
        <w:t>社会を明るくする運動”や再犯防止啓発月間について、国等と連携して周知・啓発を図ります。　　</w:t>
      </w:r>
    </w:p>
    <w:p>
      <w:pPr>
        <w:pStyle w:val="0"/>
        <w:ind w:left="630" w:hanging="630" w:hangingChars="300"/>
        <w:rPr>
          <w:rFonts w:hint="eastAsia"/>
          <w:color w:val="auto"/>
          <w:u w:val="none" w:color="auto"/>
        </w:rPr>
      </w:pPr>
    </w:p>
    <w:p>
      <w:pPr>
        <w:pStyle w:val="0"/>
        <w:ind w:left="630" w:hanging="630" w:hangingChars="300"/>
        <w:rPr>
          <w:rFonts w:hint="eastAsia"/>
          <w:color w:val="auto"/>
          <w:u w:val="none" w:color="auto"/>
        </w:rPr>
      </w:pPr>
    </w:p>
    <w:p>
      <w:pPr>
        <w:pStyle w:val="0"/>
        <w:rPr>
          <w:rFonts w:hint="eastAsia"/>
        </w:rPr>
      </w:pPr>
      <w:r>
        <w:rPr>
          <w:rFonts w:hint="eastAsia"/>
        </w:rPr>
        <w:t>第６　国・民間団体等との連携強化のための取組</w:t>
      </w:r>
    </w:p>
    <w:p>
      <w:pPr>
        <w:pStyle w:val="0"/>
        <w:ind w:firstLine="210" w:firstLineChars="100"/>
        <w:rPr>
          <w:rFonts w:hint="eastAsia"/>
        </w:rPr>
      </w:pPr>
      <w:r>
        <w:rPr>
          <w:rFonts w:hint="eastAsia" w:asciiTheme="minorEastAsia" w:hAnsiTheme="minorEastAsia" w:eastAsiaTheme="minorEastAsia"/>
        </w:rPr>
        <w:t>１　国・民間団体等との連携強化</w:t>
      </w:r>
      <w:r>
        <w:rPr>
          <w:rFonts w:hint="eastAsia"/>
        </w:rPr>
        <w:t>　</w:t>
      </w:r>
    </w:p>
    <w:p>
      <w:pPr>
        <w:pStyle w:val="0"/>
        <w:ind w:firstLine="210" w:firstLineChars="100"/>
        <w:rPr>
          <w:rFonts w:hint="eastAsia"/>
        </w:rPr>
      </w:pPr>
      <w:r>
        <w:rPr>
          <w:rFonts w:hint="eastAsia"/>
        </w:rPr>
        <w:t>（１）現状と課題　　</w:t>
      </w:r>
    </w:p>
    <w:p>
      <w:pPr>
        <w:pStyle w:val="0"/>
        <w:ind w:left="630" w:leftChars="200" w:hanging="210" w:hangingChars="100"/>
        <w:rPr>
          <w:rFonts w:hint="eastAsia"/>
          <w:color w:val="auto"/>
        </w:rPr>
      </w:pPr>
      <w:r>
        <w:rPr>
          <w:rFonts w:hint="eastAsia"/>
          <w:color w:val="auto"/>
          <w:u w:val="none" w:color="auto"/>
        </w:rPr>
        <w:t>＜国＞</w:t>
      </w:r>
    </w:p>
    <w:p>
      <w:pPr>
        <w:pStyle w:val="0"/>
        <w:ind w:left="630" w:leftChars="200" w:hanging="210" w:hangingChars="100"/>
        <w:rPr>
          <w:rFonts w:hint="eastAsia"/>
          <w:color w:val="FF0000"/>
          <w:highlight w:val="yellow"/>
          <w:u w:val="none" w:color="auto"/>
        </w:rPr>
      </w:pPr>
      <w:r>
        <w:rPr>
          <w:rFonts w:hint="eastAsia"/>
          <w:u w:val="none" w:color="auto"/>
        </w:rPr>
        <w:t>・　高知地方検察庁では、平成</w:t>
      </w:r>
      <w:r>
        <w:rPr>
          <w:rFonts w:hint="eastAsia"/>
          <w:u w:val="none" w:color="auto"/>
        </w:rPr>
        <w:t>29</w:t>
      </w:r>
      <w:r>
        <w:rPr>
          <w:rFonts w:hint="eastAsia"/>
          <w:u w:val="none" w:color="auto"/>
        </w:rPr>
        <w:t>年度の社会復帰支援が必要な者</w:t>
      </w:r>
      <w:r>
        <w:rPr>
          <w:rFonts w:hint="eastAsia"/>
          <w:u w:val="none" w:color="auto"/>
        </w:rPr>
        <w:t>10</w:t>
      </w:r>
      <w:r>
        <w:rPr>
          <w:rFonts w:hint="eastAsia"/>
          <w:u w:val="none" w:color="auto"/>
        </w:rPr>
        <w:t>人のうち、民間団体につないだのは２人でした。また、支援機関との連携を図る方策として、民間団体が主催する各種連絡会や協議会に出席しています。</w:t>
      </w:r>
    </w:p>
    <w:p>
      <w:pPr>
        <w:pStyle w:val="0"/>
        <w:ind w:left="420" w:leftChars="200" w:hangingChars="100" w:firstLine="0"/>
        <w:rPr>
          <w:rFonts w:hint="eastAsia"/>
          <w:color w:val="auto"/>
          <w:highlight w:val="yellow"/>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高知保護観察所においても支援者間の情報共有の場として連絡協議会を開催しています。</w:t>
      </w:r>
    </w:p>
    <w:p>
      <w:pPr>
        <w:pStyle w:val="0"/>
        <w:ind w:left="420" w:leftChars="200" w:hangingChars="100" w:firstLine="0"/>
        <w:rPr>
          <w:rFonts w:hint="eastAsia"/>
          <w:color w:val="auto"/>
          <w:highlight w:val="yellow"/>
          <w:u w:val="none" w:color="auto"/>
        </w:rPr>
      </w:pPr>
      <w:r>
        <w:rPr>
          <w:rFonts w:hint="eastAsia"/>
          <w:color w:val="auto"/>
          <w:u w:val="none" w:color="auto"/>
        </w:rPr>
        <w:t>＜県＞</w:t>
      </w:r>
    </w:p>
    <w:p>
      <w:pPr>
        <w:pStyle w:val="0"/>
        <w:ind w:left="630" w:leftChars="200" w:hanging="210" w:hangingChars="100"/>
        <w:rPr>
          <w:rFonts w:hint="eastAsia"/>
          <w:color w:val="auto"/>
          <w:u w:val="none" w:color="auto"/>
        </w:rPr>
      </w:pPr>
      <w:r>
        <w:rPr>
          <w:rFonts w:hint="eastAsia"/>
          <w:u w:val="none" w:color="auto"/>
        </w:rPr>
        <w:t>・</w:t>
      </w:r>
      <w:r>
        <w:rPr>
          <w:rFonts w:hint="eastAsia"/>
          <w:u w:val="none" w:color="auto"/>
        </w:rPr>
        <w:t xml:space="preserve">  </w:t>
      </w:r>
      <w:r>
        <w:rPr>
          <w:rFonts w:hint="eastAsia"/>
          <w:strike w:val="0"/>
          <w:dstrike w:val="0"/>
          <w:highlight w:val="none"/>
          <w:u w:val="none" w:color="auto"/>
        </w:rPr>
        <w:t>県においては、高知県地域生活定着支援センターが、各</w:t>
      </w:r>
      <w:r>
        <w:rPr>
          <w:rFonts w:hint="eastAsia"/>
          <w:color w:val="auto"/>
          <w:highlight w:val="none"/>
          <w:u w:val="none" w:color="auto"/>
        </w:rPr>
        <w:t>支援機関や団体で構成する関係機関連絡会を年２回程度開催し、情報共有の場としているほか、支援者同士の情報共有及び支援方針等の検討の場としての個別ケースの検討会を実施</w:t>
      </w:r>
      <w:r>
        <w:rPr>
          <w:rFonts w:hint="eastAsia"/>
          <w:color w:val="auto"/>
          <w:u w:val="none" w:color="auto"/>
        </w:rPr>
        <w:t>しています。</w:t>
      </w:r>
    </w:p>
    <w:p>
      <w:pPr>
        <w:pStyle w:val="0"/>
        <w:ind w:left="630" w:leftChars="200" w:hanging="210" w:hangingChars="100"/>
        <w:rPr>
          <w:rFonts w:hint="eastAsia"/>
          <w:color w:val="auto"/>
          <w:highlight w:val="yellow"/>
          <w:u w:val="thick" w:color="auto"/>
        </w:rPr>
      </w:pPr>
      <w:r>
        <w:rPr>
          <w:rFonts w:hint="eastAsia"/>
          <w:color w:val="auto"/>
          <w:u w:val="none" w:color="auto"/>
        </w:rPr>
        <w:t>＜民間団体＞</w:t>
      </w:r>
    </w:p>
    <w:p>
      <w:pPr>
        <w:pStyle w:val="0"/>
        <w:ind w:left="630" w:leftChars="200" w:hanging="210" w:hangingChars="100"/>
        <w:rPr>
          <w:rFonts w:hint="eastAsia"/>
          <w:color w:val="auto"/>
          <w:highlight w:val="yellow"/>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また、市町村や市町村社会福祉協議会において、生活困窮者が抱える複合的な課題に対して、迅速かつ包括的に対応することを目的に行政及び支援団体が定期的に会議を開催するとともに、住民とマップを広げて気になる世帯があれば見守りを行う等の取組を実施しています。</w:t>
      </w:r>
    </w:p>
    <w:p>
      <w:pPr>
        <w:pStyle w:val="0"/>
        <w:ind w:left="630" w:leftChars="200" w:hanging="210" w:hangingChars="100"/>
        <w:rPr>
          <w:rFonts w:hint="eastAsia"/>
          <w:color w:val="auto"/>
          <w:highlight w:val="yellow"/>
          <w:u w:val="thick" w:color="auto"/>
        </w:rPr>
      </w:pPr>
    </w:p>
    <w:p>
      <w:pPr>
        <w:pStyle w:val="0"/>
        <w:ind w:left="630" w:leftChars="200" w:hanging="210" w:hangingChars="100"/>
        <w:rPr>
          <w:rFonts w:hint="eastAsia"/>
        </w:rPr>
      </w:pPr>
      <w:r>
        <w:rPr>
          <w:rFonts w:hint="eastAsia"/>
        </w:rPr>
        <w:t>・</w:t>
      </w:r>
      <w:r>
        <w:rPr>
          <w:rFonts w:hint="eastAsia"/>
        </w:rPr>
        <w:t xml:space="preserve">  </w:t>
      </w:r>
      <w:r>
        <w:rPr>
          <w:rFonts w:hint="eastAsia"/>
        </w:rPr>
        <w:t>犯罪をした者等の中には、安定した仕事や住居がない者、薬物やアルコール等の依存のある者、高齢で身寄りがない者など地域社会で生活する上での様々な課題を抱えている者が多く存在します。</w:t>
      </w:r>
    </w:p>
    <w:p>
      <w:pPr>
        <w:pStyle w:val="0"/>
        <w:ind w:left="0" w:leftChars="0" w:hanging="630" w:hangingChars="300"/>
        <w:rPr>
          <w:rFonts w:hint="eastAsia"/>
        </w:rPr>
      </w:pPr>
      <w:r>
        <w:rPr>
          <w:rFonts w:hint="eastAsia"/>
        </w:rPr>
        <w:t>　　・</w:t>
      </w:r>
      <w:r>
        <w:rPr>
          <w:rFonts w:hint="eastAsia"/>
        </w:rPr>
        <w:t xml:space="preserve">  </w:t>
      </w:r>
      <w:r>
        <w:rPr>
          <w:rFonts w:hint="eastAsia"/>
        </w:rPr>
        <w:t>一方、高知地方検察庁、高知刑務所等の矯正施設及び高知保護観察所から、犯罪をした者等に対する住居などの居場所や就労の確保等について協力を求められても</w:t>
      </w:r>
      <w:r>
        <w:rPr>
          <w:rFonts w:hint="eastAsia"/>
          <w:u w:val="none" w:color="auto"/>
        </w:rPr>
        <w:t>、受入体制がない等の理由で協力が得られない民間協力者等もいます。</w:t>
      </w:r>
    </w:p>
    <w:p>
      <w:pPr>
        <w:pStyle w:val="0"/>
        <w:ind w:left="630" w:leftChars="200" w:hanging="210" w:hangingChars="100"/>
        <w:rPr>
          <w:rFonts w:hint="eastAsia"/>
        </w:rPr>
      </w:pPr>
      <w:r>
        <w:rPr>
          <w:rFonts w:hint="eastAsia"/>
          <w:u w:val="none" w:color="auto"/>
        </w:rPr>
        <w:t>・</w:t>
      </w:r>
      <w:r>
        <w:rPr>
          <w:rFonts w:hint="eastAsia"/>
          <w:u w:val="none" w:color="auto"/>
        </w:rPr>
        <w:t xml:space="preserve"> </w:t>
      </w:r>
      <w:r>
        <w:rPr>
          <w:rFonts w:hint="eastAsia"/>
          <w:u w:val="none" w:color="auto"/>
        </w:rPr>
        <w:t>例えば、平成</w:t>
      </w:r>
      <w:r>
        <w:rPr>
          <w:rFonts w:hint="eastAsia"/>
          <w:u w:val="none" w:color="auto"/>
        </w:rPr>
        <w:t>29</w:t>
      </w:r>
      <w:r>
        <w:rPr>
          <w:rFonts w:hint="eastAsia"/>
          <w:u w:val="none" w:color="auto"/>
        </w:rPr>
        <w:t>年度の高知刑務所出所者</w:t>
      </w:r>
      <w:r>
        <w:rPr>
          <w:rFonts w:hint="eastAsia"/>
          <w:u w:val="none" w:color="auto"/>
        </w:rPr>
        <w:t>207</w:t>
      </w:r>
      <w:r>
        <w:rPr>
          <w:rFonts w:hint="eastAsia"/>
          <w:u w:val="none" w:color="auto"/>
        </w:rPr>
        <w:t>人のうち、</w:t>
      </w:r>
      <w:r>
        <w:rPr>
          <w:rFonts w:hint="eastAsia"/>
        </w:rPr>
        <w:t>協力雇用主による内定を得たものは４人、社会福祉施設に入所したものは</w:t>
      </w:r>
      <w:r>
        <w:rPr>
          <w:rFonts w:hint="eastAsia"/>
        </w:rPr>
        <w:t>10</w:t>
      </w:r>
      <w:r>
        <w:rPr>
          <w:rFonts w:hint="eastAsia"/>
        </w:rPr>
        <w:t>人となっています。</w:t>
      </w:r>
    </w:p>
    <w:p>
      <w:pPr>
        <w:pStyle w:val="0"/>
        <w:ind w:left="630" w:leftChars="300" w:firstLine="0" w:firstLineChars="0"/>
        <w:rPr>
          <w:rFonts w:hint="eastAsia"/>
        </w:rPr>
      </w:pPr>
      <w:r>
        <w:rPr>
          <w:rFonts w:hint="eastAsia"/>
        </w:rPr>
        <w:t>（出典：高知刑務所））</w:t>
      </w:r>
    </w:p>
    <w:p>
      <w:pPr>
        <w:pStyle w:val="0"/>
        <w:ind w:left="630" w:hanging="630" w:hangingChars="300"/>
        <w:rPr>
          <w:rFonts w:hint="eastAsia"/>
        </w:rPr>
      </w:pPr>
      <w:r>
        <w:rPr>
          <w:rFonts w:hint="eastAsia"/>
          <w:u w:val="none" w:color="auto"/>
        </w:rPr>
        <w:t>　　</w:t>
      </w:r>
      <w:r>
        <w:rPr>
          <w:rFonts w:hint="eastAsia"/>
        </w:rPr>
        <w:t>・</w:t>
      </w:r>
      <w:r>
        <w:rPr>
          <w:rFonts w:hint="eastAsia"/>
        </w:rPr>
        <w:t xml:space="preserve">  </w:t>
      </w:r>
      <w:r>
        <w:rPr>
          <w:rFonts w:hint="eastAsia"/>
        </w:rPr>
        <w:t>地方公共団体や民間団体には、犯罪をした者等が抱える様々な課題を踏まえた対応といった支援のノウハウや知見が十分でないことや、支援を必要としている対象者に関する情報収集が容易でないことなどが課題となっています。</w:t>
      </w:r>
    </w:p>
    <w:p>
      <w:pPr>
        <w:pStyle w:val="0"/>
        <w:ind w:left="630" w:leftChars="200" w:hanging="210" w:hangingChars="100"/>
        <w:rPr>
          <w:rFonts w:hint="eastAsia"/>
        </w:rPr>
      </w:pPr>
      <w:r>
        <w:rPr>
          <w:rFonts w:hint="eastAsia"/>
          <w:u w:val="none" w:color="auto"/>
        </w:rPr>
        <w:t>・　また、犯罪をした者等を支援するため、社会復帰支援及び更生保護に関連する支援機関との連携が重要となっ</w:t>
      </w:r>
      <w:r>
        <w:rPr>
          <w:rFonts w:hint="eastAsia"/>
        </w:rPr>
        <w:t>てきます。</w:t>
      </w:r>
    </w:p>
    <w:p>
      <w:pPr>
        <w:pStyle w:val="0"/>
        <w:ind w:left="630" w:hanging="630" w:hangingChars="300"/>
        <w:rPr>
          <w:rFonts w:hint="eastAsia"/>
        </w:rPr>
      </w:pPr>
      <w:r>
        <w:rPr>
          <w:rFonts w:hint="eastAsia"/>
        </w:rPr>
        <w:t>　　</w:t>
      </w:r>
      <w:r>
        <w:rPr>
          <w:rFonts w:hint="eastAsia"/>
        </w:rPr>
        <w:t xml:space="preserve">  </w:t>
      </w:r>
    </w:p>
    <w:p>
      <w:pPr>
        <w:pStyle w:val="0"/>
        <w:ind w:left="630" w:leftChars="100" w:hangingChars="200" w:firstLine="630"/>
        <w:rPr>
          <w:rFonts w:hint="eastAsia"/>
          <w:u w:val="none" w:color="auto"/>
        </w:rPr>
      </w:pPr>
      <w:r>
        <w:rPr>
          <w:rFonts w:hint="eastAsia"/>
          <w:u w:val="none" w:color="auto"/>
        </w:rPr>
        <w:t>（２）具体的施策</w:t>
      </w:r>
    </w:p>
    <w:p>
      <w:pPr>
        <w:pStyle w:val="0"/>
        <w:rPr>
          <w:rFonts w:hint="eastAsia"/>
          <w:color w:val="auto"/>
          <w:u w:val="none" w:color="auto"/>
        </w:rPr>
      </w:pPr>
      <w:r>
        <w:rPr>
          <w:rFonts w:hint="eastAsia"/>
          <w:u w:val="none" w:color="auto"/>
        </w:rPr>
        <w:t>　</w:t>
      </w:r>
      <w:r>
        <w:rPr>
          <w:rFonts w:hint="eastAsia"/>
          <w:color w:val="auto"/>
          <w:u w:val="none" w:color="auto"/>
        </w:rPr>
        <w:t>　・</w:t>
      </w:r>
      <w:r>
        <w:rPr>
          <w:rFonts w:hint="eastAsia"/>
          <w:color w:val="auto"/>
          <w:u w:val="none" w:color="auto"/>
        </w:rPr>
        <w:t xml:space="preserve">  </w:t>
      </w:r>
      <w:r>
        <w:rPr>
          <w:rFonts w:hint="eastAsia"/>
          <w:color w:val="auto"/>
          <w:u w:val="none" w:color="auto"/>
        </w:rPr>
        <w:t>高知県地域生活定着支援センターにおいて、矯正施設、高知保護観察所及び保健医</w:t>
      </w:r>
    </w:p>
    <w:p>
      <w:pPr>
        <w:pStyle w:val="0"/>
        <w:ind w:left="630" w:leftChars="300" w:firstLine="0" w:firstLineChars="0"/>
        <w:rPr>
          <w:rFonts w:hint="eastAsia"/>
          <w:color w:val="auto"/>
          <w:u w:val="none" w:color="auto"/>
        </w:rPr>
      </w:pPr>
      <w:r>
        <w:rPr>
          <w:rFonts w:hint="eastAsia"/>
          <w:color w:val="auto"/>
          <w:u w:val="none" w:color="auto"/>
        </w:rPr>
        <w:t>療・福祉の関係機関等が主催する会議に参加すること等により、ネットワークを構築し、機能の充実を図ります。</w:t>
      </w:r>
    </w:p>
    <w:p>
      <w:pPr>
        <w:pStyle w:val="0"/>
        <w:ind w:left="630" w:hanging="630" w:hangingChars="300"/>
        <w:rPr>
          <w:rFonts w:hint="eastAsia"/>
          <w:color w:val="auto"/>
          <w:highlight w:val="none"/>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地域における途切れのない支援</w:t>
      </w:r>
      <w:r>
        <w:rPr>
          <w:rFonts w:hint="eastAsia"/>
          <w:color w:val="auto"/>
          <w:highlight w:val="none"/>
          <w:u w:val="none" w:color="auto"/>
        </w:rPr>
        <w:t>体制を作ることは重要であり、保護司との連携のほか、既存の要支援者見守りネットワークの中での取組の推進やボランティア活動団体（更生保護女性会、ＢＢＳ会）や民生委員・児童委員と連携した取組の継続が必要と考えており、引き続き支援団体等の連携強化を支援します。</w:t>
      </w:r>
    </w:p>
    <w:p>
      <w:pPr>
        <w:pStyle w:val="0"/>
        <w:ind w:left="630" w:hanging="630" w:hangingChars="300"/>
        <w:rPr>
          <w:rFonts w:hint="eastAsia"/>
          <w:color w:val="auto"/>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支援機関とのネットワーク構築及び連携強化を図るため、各支援団体等が主催する会議に参加し、引き続き支援機関のネットワークの構築と連携を強化していきます。</w:t>
      </w:r>
    </w:p>
    <w:p>
      <w:pPr>
        <w:pStyle w:val="0"/>
        <w:ind w:left="630" w:leftChars="200" w:hanging="210" w:hangingChars="100"/>
        <w:rPr>
          <w:rFonts w:hint="eastAsia"/>
          <w:color w:val="auto"/>
          <w:u w:val="none" w:color="auto"/>
        </w:rPr>
      </w:pPr>
      <w:r>
        <w:rPr>
          <w:rFonts w:hint="eastAsia"/>
          <w:color w:val="auto"/>
          <w:u w:val="none" w:color="auto"/>
        </w:rPr>
        <w:t>・</w:t>
      </w:r>
      <w:r>
        <w:rPr>
          <w:rFonts w:hint="eastAsia"/>
          <w:color w:val="auto"/>
          <w:u w:val="none" w:color="auto"/>
        </w:rPr>
        <w:t xml:space="preserve">  </w:t>
      </w:r>
      <w:r>
        <w:rPr>
          <w:rFonts w:hint="eastAsia"/>
          <w:strike w:val="0"/>
          <w:dstrike w:val="0"/>
          <w:color w:val="auto"/>
          <w:u w:val="none" w:color="auto"/>
        </w:rPr>
        <w:t>県の地域福祉支援計画の改定時には、再犯防止の観点を踏まえるとともに、</w:t>
      </w:r>
      <w:r>
        <w:rPr>
          <w:rFonts w:hint="eastAsia"/>
          <w:color w:val="auto"/>
          <w:u w:val="none" w:color="auto"/>
        </w:rPr>
        <w:t>県内市町村において、地方再犯防止推進計画の策定が進むよう、策定のための助言や情報提供を通じて支援します。　　</w:t>
      </w:r>
    </w:p>
    <w:sectPr>
      <w:footerReference r:id="rId8" w:type="even"/>
      <w:footerReference r:id="rId9" w:type="default"/>
      <w:footerReference r:id="rId7" w:type="first"/>
      <w:type w:val="continuous"/>
      <w:pgSz w:w="11906" w:h="16838"/>
      <w:pgMar w:top="1985" w:right="1701" w:bottom="1701" w:left="1701" w:header="851" w:footer="992" w:gutter="0"/>
      <w:pgBorders w:zOrder="front" w:display="allPages" w:offsetFrom="page"/>
      <w:pgNumType w:start="1"/>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1</w:t>
        </w:r>
        <w:r>
          <w:rPr>
            <w:rFonts w:hint="eastAsia"/>
          </w:rPr>
          <w:fldChar w:fldCharType="end"/>
        </w:r>
      </w:p>
    </w:sdtContent>
  </w:sdt>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17</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ind w:firstLine="840" w:firstLineChars="300"/>
      <w:jc w:val="center"/>
      <w:rPr>
        <w:rFonts w:hint="eastAsia"/>
      </w:rPr>
    </w:pPr>
    <w:r>
      <w:rPr>
        <w:rFonts w:hint="eastAsia"/>
      </w:rPr>
      <w:t>　　　　　　　　　　　　　　　　　　　　　　　　</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trackRevisions/>
  <w:doNotTrackFormatting/>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9"/>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Balloon Text"/>
    <w:basedOn w:val="0"/>
    <w:next w:val="18"/>
    <w:link w:val="0"/>
    <w:uiPriority w:val="0"/>
    <w:semiHidden/>
    <w:rPr>
      <w:rFonts w:asciiTheme="majorHAnsi" w:hAnsiTheme="majorHAnsi" w:eastAsiaTheme="majorEastAsia"/>
      <w:sz w:val="18"/>
    </w:rPr>
  </w:style>
  <w:style w:type="character" w:styleId="19" w:customStyle="1">
    <w:name w:val="見出し 1 (文字)"/>
    <w:basedOn w:val="10"/>
    <w:next w:val="19"/>
    <w:link w:val="1"/>
    <w:uiPriority w:val="0"/>
    <w:rPr>
      <w:rFonts w:asciiTheme="majorHAnsi" w:hAnsiTheme="majorHAnsi" w:eastAsiaTheme="majorEastAsia"/>
      <w:sz w:val="24"/>
    </w:rPr>
  </w:style>
  <w:style w:type="paragraph" w:styleId="20">
    <w:name w:val="No Spacing"/>
    <w:next w:val="20"/>
    <w:link w:val="0"/>
    <w:uiPriority w:val="0"/>
    <w:qFormat/>
    <w:pPr>
      <w:widowControl w:val="0"/>
      <w:jc w:val="both"/>
    </w:pPr>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settings.xml" Id="rId3" Type="http://schemas.openxmlformats.org/officeDocument/2006/relationships/settings"/><Relationship Target="footer2.xml" Id="rId7" Type="http://schemas.openxmlformats.org/officeDocument/2006/relationships/footer"/><Relationship Target="commentsExtended.xml" Id="rId10"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 Target="footer1.xml" Id="rId6" Type="http://schemas.openxmlformats.org/officeDocument/2006/relationships/footer"/><Relationship Target="footer3.xml" Id="rId8" Type="http://schemas.openxmlformats.org/officeDocument/2006/relationships/footer"/><Relationship Target="fontTable.xml" Id="rId1" Type="http://schemas.openxmlformats.org/officeDocument/2006/relationships/fontTable"/><Relationship Target="header1.xml" Id="rId5" Type="http://schemas.openxmlformats.org/officeDocument/2006/relationships/header"/><Relationship Target="footer4.xml" Id="rId9" Type="http://schemas.openxmlformats.org/officeDocument/2006/relationships/footer"/></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3573</TotalTime>
  <Pages>19</Pages>
  <Words>151</Words>
  <Characters>16055</Characters>
  <Application>JUST Note</Application>
  <Lines>736</Lines>
  <Paragraphs>332</Paragraphs>
  <CharactersWithSpaces>16675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299695</dc:creator>
  <cp:lastModifiedBy>299695</cp:lastModifiedBy>
  <cp:lastPrinted>2019-02-15T05:13:41Z</cp:lastPrinted>
  <dcterms:created xsi:type="dcterms:W3CDTF">2018-12-03T00:09:00Z</dcterms:created>
  <dcterms:modified xsi:type="dcterms:W3CDTF">2019-02-15T06:45:16Z</dcterms:modified>
  <cp:revision>274</cp:revision>
</cp:coreProperties>
</file>