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24"/>
        </w:rPr>
      </w:pPr>
      <w:r>
        <w:rPr>
          <w:rFonts w:hint="eastAsia"/>
          <w:b w:val="1"/>
          <w:sz w:val="24"/>
        </w:rPr>
        <w:t>新　旧　対　照　表</w:t>
      </w:r>
    </w:p>
    <w:tbl>
      <w:tblPr>
        <w:tblStyle w:val="31"/>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spacing w:line="480" w:lineRule="exact"/>
              <w:jc w:val="center"/>
              <w:outlineLvl w:val="0"/>
              <w:rPr>
                <w:rFonts w:hint="default"/>
                <w:sz w:val="28"/>
              </w:rPr>
            </w:pPr>
            <w:r>
              <w:rPr>
                <w:rFonts w:hint="eastAsia"/>
                <w:sz w:val="28"/>
              </w:rPr>
              <w:t>高知県高性能林業機械等整備事業の運用について</w:t>
            </w:r>
          </w:p>
          <w:p>
            <w:pPr>
              <w:pStyle w:val="0"/>
              <w:ind w:firstLine="220" w:firstLineChars="100"/>
              <w:rPr>
                <w:rFonts w:hint="default"/>
              </w:rPr>
            </w:pPr>
          </w:p>
          <w:p>
            <w:pPr>
              <w:pStyle w:val="0"/>
              <w:ind w:left="220" w:hanging="220" w:hangingChars="100"/>
              <w:rPr>
                <w:rFonts w:hint="default"/>
              </w:rPr>
            </w:pPr>
            <w:r>
              <w:rPr>
                <w:rFonts w:hint="eastAsia"/>
              </w:rPr>
              <w:t>第１～第</w:t>
            </w:r>
            <w:r>
              <w:rPr>
                <w:rFonts w:hint="eastAsia"/>
              </w:rPr>
              <w:t>2</w:t>
            </w:r>
            <w:r>
              <w:rPr>
                <w:rFonts w:hint="eastAsia"/>
              </w:rPr>
              <w:t>の１（１）まで　略</w:t>
            </w:r>
          </w:p>
          <w:p>
            <w:pPr>
              <w:pStyle w:val="0"/>
              <w:ind w:firstLine="220" w:firstLineChars="100"/>
              <w:rPr>
                <w:rFonts w:hint="default"/>
              </w:rPr>
            </w:pPr>
          </w:p>
          <w:p>
            <w:pPr>
              <w:pStyle w:val="0"/>
              <w:spacing w:line="320" w:lineRule="exact"/>
              <w:ind w:left="723" w:leftChars="100" w:hanging="482" w:hangingChars="200"/>
              <w:rPr>
                <w:rFonts w:hint="default"/>
                <w:color w:val="auto"/>
                <w:u w:val="none" w:color="auto"/>
              </w:rPr>
            </w:pPr>
            <w:r>
              <w:rPr>
                <w:rFonts w:hint="eastAsia"/>
              </w:rPr>
              <w:t>（２）</w:t>
            </w:r>
            <w:r>
              <w:rPr>
                <w:rFonts w:hint="eastAsia"/>
                <w:color w:val="auto"/>
                <w:u w:val="none" w:color="auto"/>
              </w:rPr>
              <w:t>県の目標値</w:t>
            </w:r>
          </w:p>
          <w:p>
            <w:pPr>
              <w:pStyle w:val="0"/>
              <w:spacing w:line="320" w:lineRule="exact"/>
              <w:ind w:left="723" w:leftChars="300" w:firstLine="241" w:firstLineChars="100"/>
              <w:rPr>
                <w:rFonts w:hint="default"/>
              </w:rPr>
            </w:pPr>
            <w:r>
              <w:rPr>
                <w:rFonts w:hint="eastAsia"/>
                <w:color w:val="auto"/>
                <w:u w:val="none" w:color="auto"/>
              </w:rPr>
              <w:t>要綱別表３の１のア．原木増産型の留意事項（</w:t>
            </w:r>
            <w:r>
              <w:rPr>
                <w:rFonts w:hint="eastAsia"/>
                <w:color w:val="FF0000"/>
                <w:u w:val="single" w:color="auto"/>
              </w:rPr>
              <w:t>５</w:t>
            </w:r>
            <w:r>
              <w:rPr>
                <w:rFonts w:hint="eastAsia"/>
                <w:color w:val="auto"/>
                <w:u w:val="none" w:color="auto"/>
              </w:rPr>
              <w:t>）及び要領第</w:t>
            </w:r>
            <w:r>
              <w:rPr>
                <w:rFonts w:hint="eastAsia"/>
                <w:color w:val="FF0000"/>
                <w:u w:val="single" w:color="auto"/>
              </w:rPr>
              <w:t>１</w:t>
            </w:r>
            <w:r>
              <w:rPr>
                <w:rFonts w:hint="eastAsia"/>
                <w:color w:val="auto"/>
                <w:u w:val="none" w:color="auto"/>
              </w:rPr>
              <w:t>号様式の別紙</w:t>
            </w:r>
            <w:r>
              <w:rPr>
                <w:rFonts w:hint="eastAsia"/>
                <w:color w:val="FF0000"/>
                <w:u w:val="single" w:color="auto"/>
              </w:rPr>
              <w:t>１</w:t>
            </w:r>
            <w:r>
              <w:rPr>
                <w:rFonts w:hint="eastAsia"/>
                <w:color w:val="auto"/>
                <w:u w:val="none" w:color="auto"/>
              </w:rPr>
              <w:t>－１－１に記載のある「素材生産量若しくは素材生産性等の目標が原則として県の目標値以上であること又は目標値の伸び率以上であること。」の「県の目標値」は別記のとおりとする。</w:t>
            </w:r>
          </w:p>
          <w:p>
            <w:pPr>
              <w:pStyle w:val="0"/>
              <w:ind w:left="660" w:leftChars="300" w:firstLine="220" w:firstLineChars="100"/>
              <w:rPr>
                <w:rFonts w:hint="default"/>
              </w:rPr>
            </w:pPr>
            <w:r>
              <w:rPr>
                <w:rFonts w:hint="eastAsia"/>
                <w:color w:val="auto"/>
                <w:u w:val="none" w:color="auto"/>
              </w:rPr>
              <w:t>要綱別表第１の１のイ．災害復旧支援型については、要領第</w:t>
            </w:r>
            <w:r>
              <w:rPr>
                <w:rFonts w:hint="eastAsia"/>
                <w:color w:val="FF0000"/>
                <w:u w:val="single" w:color="auto"/>
              </w:rPr>
              <w:t>１</w:t>
            </w:r>
            <w:r>
              <w:rPr>
                <w:rFonts w:hint="eastAsia"/>
                <w:color w:val="auto"/>
                <w:u w:val="none" w:color="auto"/>
              </w:rPr>
              <w:t>号様式の別紙</w:t>
            </w:r>
            <w:r>
              <w:rPr>
                <w:rFonts w:hint="eastAsia"/>
                <w:color w:val="FF0000"/>
                <w:u w:val="single" w:color="auto"/>
              </w:rPr>
              <w:t>１</w:t>
            </w:r>
            <w:r>
              <w:rPr>
                <w:rFonts w:hint="eastAsia"/>
                <w:color w:val="auto"/>
                <w:u w:val="none" w:color="auto"/>
              </w:rPr>
              <w:t>－１－１に記載のある「素材生産量若しくは素材生産性等の目標が原則として県の目標値以上であること又は目標値の伸び率以上であること。」の記述は適用しない。</w:t>
            </w:r>
          </w:p>
          <w:p>
            <w:pPr>
              <w:pStyle w:val="0"/>
              <w:ind w:left="660" w:leftChars="300" w:firstLine="220" w:firstLineChars="100"/>
              <w:rPr>
                <w:rFonts w:hint="default"/>
              </w:rPr>
            </w:pPr>
          </w:p>
          <w:p>
            <w:pPr>
              <w:pStyle w:val="0"/>
              <w:ind w:leftChars="0" w:firstLine="0" w:firstLineChars="0"/>
              <w:rPr>
                <w:rFonts w:hint="default"/>
              </w:rPr>
            </w:pPr>
            <w:r>
              <w:rPr>
                <w:rFonts w:hint="eastAsia"/>
              </w:rPr>
              <w:t>第</w:t>
            </w:r>
            <w:r>
              <w:rPr>
                <w:rFonts w:hint="eastAsia"/>
              </w:rPr>
              <w:t>2</w:t>
            </w:r>
            <w:r>
              <w:rPr>
                <w:rFonts w:hint="eastAsia"/>
              </w:rPr>
              <w:t>の１（３）から第</w:t>
            </w:r>
            <w:r>
              <w:rPr>
                <w:rFonts w:hint="eastAsia"/>
              </w:rPr>
              <w:t>2</w:t>
            </w:r>
            <w:r>
              <w:rPr>
                <w:rFonts w:hint="eastAsia"/>
              </w:rPr>
              <w:t>の３（６）まで　略</w:t>
            </w:r>
          </w:p>
          <w:p>
            <w:pPr>
              <w:pStyle w:val="0"/>
              <w:ind w:leftChars="0" w:firstLine="0" w:firstLineChars="0"/>
              <w:rPr>
                <w:rFonts w:hint="default"/>
              </w:rPr>
            </w:pPr>
          </w:p>
          <w:p>
            <w:pPr>
              <w:pStyle w:val="0"/>
              <w:spacing w:line="320" w:lineRule="exact"/>
              <w:ind w:left="964" w:hanging="964" w:hangingChars="400"/>
              <w:rPr>
                <w:rFonts w:hint="default"/>
              </w:rPr>
            </w:pPr>
            <w:r>
              <w:rPr>
                <w:rFonts w:hint="eastAsia"/>
              </w:rPr>
              <w:t>　（７）軽微な変更</w:t>
            </w:r>
          </w:p>
          <w:p>
            <w:pPr>
              <w:pStyle w:val="0"/>
              <w:ind w:left="660" w:leftChars="100" w:hanging="440" w:hangingChars="200"/>
              <w:rPr>
                <w:rFonts w:hint="default"/>
              </w:rPr>
            </w:pPr>
            <w:r>
              <w:rPr>
                <w:rFonts w:hint="eastAsia"/>
              </w:rPr>
              <w:t>　　　複数台レンタルした場合のレンタル機械間での交付決定額範囲内での流用等、要綱第６条第２項に定める変更要件以外の軽微な変更を行う場合は、</w:t>
            </w:r>
            <w:r>
              <w:rPr>
                <w:rFonts w:hint="eastAsia"/>
                <w:color w:val="FF0000"/>
                <w:u w:val="single" w:color="auto"/>
              </w:rPr>
              <w:t>所管の林業（振興）事務所</w:t>
            </w:r>
            <w:r>
              <w:rPr>
                <w:rFonts w:hint="eastAsia"/>
              </w:rPr>
              <w:t>と協議を行うこと。</w:t>
            </w:r>
          </w:p>
          <w:p>
            <w:pPr>
              <w:pStyle w:val="0"/>
              <w:ind w:firstLine="220" w:firstLineChars="100"/>
              <w:rPr>
                <w:rFonts w:hint="default"/>
              </w:rPr>
            </w:pPr>
          </w:p>
          <w:p>
            <w:pPr>
              <w:pStyle w:val="0"/>
              <w:ind w:leftChars="0" w:firstLine="0" w:firstLineChars="0"/>
              <w:rPr>
                <w:rFonts w:hint="default"/>
              </w:rPr>
            </w:pPr>
            <w:r>
              <w:rPr>
                <w:rFonts w:hint="eastAsia"/>
              </w:rPr>
              <w:t>第</w:t>
            </w:r>
            <w:r>
              <w:rPr>
                <w:rFonts w:hint="eastAsia"/>
              </w:rPr>
              <w:t>2</w:t>
            </w:r>
            <w:r>
              <w:rPr>
                <w:rFonts w:hint="eastAsia"/>
              </w:rPr>
              <w:t>の４（１）から第</w:t>
            </w:r>
            <w:r>
              <w:rPr>
                <w:rFonts w:hint="eastAsia"/>
              </w:rPr>
              <w:t>2</w:t>
            </w:r>
            <w:r>
              <w:rPr>
                <w:rFonts w:hint="eastAsia"/>
              </w:rPr>
              <w:t>の４（３）まで　略</w:t>
            </w:r>
          </w:p>
          <w:p>
            <w:pPr>
              <w:pStyle w:val="0"/>
              <w:ind w:leftChars="0" w:firstLine="0" w:firstLineChars="0"/>
              <w:rPr>
                <w:rFonts w:hint="default"/>
              </w:rPr>
            </w:pPr>
          </w:p>
          <w:p>
            <w:pPr>
              <w:pStyle w:val="0"/>
              <w:spacing w:line="320" w:lineRule="exact"/>
              <w:ind w:firstLine="220" w:firstLineChars="100"/>
              <w:rPr>
                <w:rFonts w:hint="default"/>
              </w:rPr>
            </w:pPr>
            <w:r>
              <w:rPr>
                <w:rFonts w:hint="eastAsia"/>
              </w:rPr>
              <w:t>（４）原木生産量の目標</w:t>
            </w:r>
          </w:p>
          <w:p>
            <w:pPr>
              <w:pStyle w:val="0"/>
              <w:spacing w:line="320" w:lineRule="exact"/>
              <w:ind w:left="723" w:hanging="723" w:hangingChars="300"/>
              <w:rPr>
                <w:rFonts w:hint="default"/>
              </w:rPr>
            </w:pPr>
            <w:r>
              <w:rPr>
                <w:rFonts w:hint="eastAsia"/>
              </w:rPr>
              <w:t>　　　　要領第</w:t>
            </w:r>
            <w:r>
              <w:rPr>
                <w:rFonts w:hint="eastAsia"/>
                <w:color w:val="FF0000"/>
                <w:u w:val="single" w:color="auto"/>
              </w:rPr>
              <w:t>１</w:t>
            </w:r>
            <w:r>
              <w:rPr>
                <w:rFonts w:hint="eastAsia"/>
              </w:rPr>
              <w:t>号様式の別紙</w:t>
            </w:r>
            <w:r>
              <w:rPr>
                <w:rFonts w:hint="eastAsia"/>
                <w:color w:val="FF0000"/>
                <w:u w:val="single" w:color="auto"/>
              </w:rPr>
              <w:t>１</w:t>
            </w:r>
            <w:r>
              <w:rPr>
                <w:rFonts w:hint="eastAsia"/>
              </w:rPr>
              <w:t>－２の第２の利用計画において、導入年度の翌年から３年後の年間計画量が、直近３ヵ年の平均実績から１０％増加していること。</w:t>
            </w:r>
          </w:p>
          <w:p>
            <w:pPr>
              <w:pStyle w:val="0"/>
              <w:spacing w:line="320" w:lineRule="exact"/>
              <w:rPr>
                <w:rFonts w:hint="default"/>
              </w:rPr>
            </w:pPr>
            <w:r>
              <w:rPr>
                <w:rFonts w:hint="eastAsia"/>
              </w:rPr>
              <w:t>　（５）作業システムの改善効果</w:t>
            </w:r>
          </w:p>
          <w:p>
            <w:pPr>
              <w:pStyle w:val="0"/>
              <w:spacing w:line="320" w:lineRule="exact"/>
              <w:ind w:left="723" w:hanging="723" w:hangingChars="300"/>
              <w:rPr>
                <w:rFonts w:hint="default"/>
              </w:rPr>
            </w:pPr>
            <w:r>
              <w:rPr>
                <w:rFonts w:hint="eastAsia"/>
              </w:rPr>
              <w:t>　　　　要領第</w:t>
            </w:r>
            <w:r>
              <w:rPr>
                <w:rFonts w:hint="eastAsia"/>
                <w:color w:val="FF0000"/>
                <w:u w:val="single" w:color="auto"/>
              </w:rPr>
              <w:t>１</w:t>
            </w:r>
            <w:r>
              <w:rPr>
                <w:rFonts w:hint="eastAsia"/>
              </w:rPr>
              <w:t>号様式の別紙</w:t>
            </w:r>
            <w:r>
              <w:rPr>
                <w:rFonts w:hint="eastAsia"/>
                <w:color w:val="FF0000"/>
                <w:u w:val="single" w:color="auto"/>
              </w:rPr>
              <w:t>１</w:t>
            </w:r>
            <w:r>
              <w:rPr>
                <w:rFonts w:hint="eastAsia"/>
              </w:rPr>
              <w:t>－２の第３の作業システムの改善の現状及び目標において、作業システムの改善効果として指標を設定し、導入年度の翌年から３年後に１０％以上向上する目標を設定するものとする。ただし、労働強度の低減等、効果を数値化出来ない取り組みについては、取り組みの成果として１名以上の新規雇用をすることで成果とみなすものとする。</w:t>
            </w:r>
          </w:p>
          <w:p>
            <w:pPr>
              <w:pStyle w:val="0"/>
              <w:spacing w:line="320" w:lineRule="exact"/>
              <w:ind w:left="723" w:hanging="723" w:hangingChars="300"/>
              <w:rPr>
                <w:rFonts w:hint="default"/>
              </w:rPr>
            </w:pPr>
            <w:r>
              <w:rPr>
                <w:rFonts w:hint="eastAsia"/>
              </w:rPr>
              <w:t>　　　　なお、指標は作業工程の省力化、生産性の向上、間伐面積の増加、素材生産量又は低質材の生産量の増加、運搬工程の生産性の向上等とする。</w:t>
            </w:r>
          </w:p>
          <w:p>
            <w:pPr>
              <w:pStyle w:val="0"/>
              <w:spacing w:line="320" w:lineRule="exact"/>
              <w:ind w:left="723" w:hanging="723" w:hangingChars="300"/>
              <w:rPr>
                <w:rFonts w:hint="default"/>
              </w:rPr>
            </w:pPr>
          </w:p>
          <w:p>
            <w:pPr>
              <w:pStyle w:val="0"/>
              <w:spacing w:line="320" w:lineRule="exact"/>
              <w:ind w:left="723" w:hanging="723" w:hangingChars="300"/>
              <w:rPr>
                <w:rFonts w:hint="default"/>
              </w:rPr>
            </w:pPr>
            <w:r>
              <w:rPr>
                <w:rFonts w:hint="eastAsia"/>
              </w:rPr>
              <w:t>第</w:t>
            </w:r>
            <w:r>
              <w:rPr>
                <w:rFonts w:hint="eastAsia"/>
              </w:rPr>
              <w:t>2</w:t>
            </w:r>
            <w:r>
              <w:rPr>
                <w:rFonts w:hint="eastAsia"/>
              </w:rPr>
              <w:t>の５から第</w:t>
            </w:r>
            <w:r>
              <w:rPr>
                <w:rFonts w:hint="eastAsia"/>
              </w:rPr>
              <w:t>2</w:t>
            </w:r>
            <w:r>
              <w:rPr>
                <w:rFonts w:hint="eastAsia"/>
              </w:rPr>
              <w:t>の６　略</w:t>
            </w: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tc>
        <w:tc>
          <w:tcPr>
            <w:tcW w:w="10473" w:type="dxa"/>
            <w:vAlign w:val="top"/>
          </w:tcPr>
          <w:p>
            <w:pPr>
              <w:pStyle w:val="0"/>
              <w:spacing w:line="480" w:lineRule="exact"/>
              <w:jc w:val="center"/>
              <w:outlineLvl w:val="0"/>
              <w:rPr>
                <w:rFonts w:hint="default"/>
                <w:sz w:val="28"/>
              </w:rPr>
            </w:pPr>
            <w:r>
              <w:rPr>
                <w:rFonts w:hint="eastAsia"/>
                <w:sz w:val="28"/>
              </w:rPr>
              <w:t>高知県高性能林業機械等整備事業の運用について</w:t>
            </w:r>
          </w:p>
          <w:p>
            <w:pPr>
              <w:pStyle w:val="0"/>
              <w:rPr>
                <w:rFonts w:hint="default"/>
              </w:rPr>
            </w:pPr>
          </w:p>
          <w:p>
            <w:pPr>
              <w:pStyle w:val="0"/>
              <w:ind w:left="220" w:hanging="220" w:hangingChars="100"/>
              <w:rPr>
                <w:rFonts w:hint="default"/>
              </w:rPr>
            </w:pPr>
            <w:r>
              <w:rPr>
                <w:rFonts w:hint="eastAsia"/>
              </w:rPr>
              <w:t>第１～第</w:t>
            </w:r>
            <w:r>
              <w:rPr>
                <w:rFonts w:hint="eastAsia"/>
              </w:rPr>
              <w:t>2</w:t>
            </w:r>
            <w:r>
              <w:rPr>
                <w:rFonts w:hint="eastAsia"/>
              </w:rPr>
              <w:t>の２（１）まで　略</w:t>
            </w:r>
          </w:p>
          <w:p>
            <w:pPr>
              <w:pStyle w:val="0"/>
              <w:spacing w:line="320" w:lineRule="exact"/>
              <w:ind w:leftChars="0" w:firstLineChars="0"/>
              <w:rPr>
                <w:rFonts w:hint="default"/>
              </w:rPr>
            </w:pPr>
          </w:p>
          <w:p>
            <w:pPr>
              <w:pStyle w:val="0"/>
              <w:spacing w:line="320" w:lineRule="exact"/>
              <w:ind w:left="723" w:leftChars="100" w:hanging="482" w:hangingChars="200"/>
              <w:rPr>
                <w:rFonts w:hint="default"/>
                <w:color w:val="auto"/>
                <w:u w:val="none" w:color="auto"/>
              </w:rPr>
            </w:pPr>
            <w:r>
              <w:rPr>
                <w:rFonts w:hint="eastAsia"/>
              </w:rPr>
              <w:t>（２）</w:t>
            </w:r>
            <w:r>
              <w:rPr>
                <w:rFonts w:hint="eastAsia"/>
                <w:color w:val="auto"/>
                <w:u w:val="none" w:color="auto"/>
              </w:rPr>
              <w:t>県の目標値</w:t>
            </w:r>
          </w:p>
          <w:p>
            <w:pPr>
              <w:pStyle w:val="0"/>
              <w:spacing w:line="320" w:lineRule="exact"/>
              <w:ind w:left="723" w:leftChars="300" w:firstLine="241" w:firstLineChars="100"/>
              <w:rPr>
                <w:rFonts w:hint="default"/>
              </w:rPr>
            </w:pPr>
            <w:r>
              <w:rPr>
                <w:rFonts w:hint="eastAsia"/>
                <w:color w:val="auto"/>
                <w:u w:val="none" w:color="auto"/>
              </w:rPr>
              <w:t>要綱別表３の１のア．原木増産型の留意事項（</w:t>
            </w:r>
            <w:r>
              <w:rPr>
                <w:rFonts w:hint="eastAsia"/>
                <w:color w:val="FF0000"/>
                <w:u w:val="single" w:color="auto"/>
              </w:rPr>
              <w:t>４</w:t>
            </w:r>
            <w:r>
              <w:rPr>
                <w:rFonts w:hint="eastAsia"/>
                <w:color w:val="auto"/>
                <w:u w:val="none" w:color="auto"/>
              </w:rPr>
              <w:t>）及び要領第</w:t>
            </w:r>
            <w:r>
              <w:rPr>
                <w:rFonts w:hint="eastAsia"/>
                <w:color w:val="FF0000"/>
                <w:u w:val="single" w:color="auto"/>
              </w:rPr>
              <w:t>２</w:t>
            </w:r>
            <w:r>
              <w:rPr>
                <w:rFonts w:hint="eastAsia"/>
                <w:color w:val="auto"/>
                <w:u w:val="none" w:color="auto"/>
              </w:rPr>
              <w:t>号様式の別紙</w:t>
            </w:r>
            <w:r>
              <w:rPr>
                <w:rFonts w:hint="eastAsia"/>
                <w:color w:val="FF0000"/>
                <w:u w:val="single" w:color="auto"/>
              </w:rPr>
              <w:t>２</w:t>
            </w:r>
            <w:r>
              <w:rPr>
                <w:rFonts w:hint="eastAsia"/>
                <w:color w:val="auto"/>
                <w:u w:val="none" w:color="auto"/>
              </w:rPr>
              <w:t>－１－１に記載のある「素材生産量若しくは素材生産性等の目標が原則として県の目標値以上であること又は目標値の伸び率以上であること。」の「県の目標値」は別記のとおりとする。</w:t>
            </w:r>
          </w:p>
          <w:p>
            <w:pPr>
              <w:pStyle w:val="0"/>
              <w:ind w:left="660" w:leftChars="300" w:firstLine="220" w:firstLineChars="100"/>
              <w:rPr>
                <w:rFonts w:hint="default"/>
              </w:rPr>
            </w:pPr>
            <w:r>
              <w:rPr>
                <w:rFonts w:hint="eastAsia"/>
                <w:color w:val="auto"/>
                <w:u w:val="none" w:color="auto"/>
              </w:rPr>
              <w:t>要綱別表第１の１のイ．災害復旧支援型については、要領第</w:t>
            </w:r>
            <w:r>
              <w:rPr>
                <w:rFonts w:hint="eastAsia"/>
                <w:color w:val="FF0000"/>
                <w:u w:val="single" w:color="auto"/>
              </w:rPr>
              <w:t>２</w:t>
            </w:r>
            <w:r>
              <w:rPr>
                <w:rFonts w:hint="eastAsia"/>
                <w:color w:val="auto"/>
                <w:u w:val="none" w:color="auto"/>
              </w:rPr>
              <w:t>号様式の別紙</w:t>
            </w:r>
            <w:r>
              <w:rPr>
                <w:rFonts w:hint="eastAsia"/>
                <w:color w:val="FF0000"/>
                <w:u w:val="single" w:color="auto"/>
              </w:rPr>
              <w:t>２</w:t>
            </w:r>
            <w:r>
              <w:rPr>
                <w:rFonts w:hint="eastAsia"/>
                <w:color w:val="auto"/>
                <w:u w:val="none" w:color="auto"/>
              </w:rPr>
              <w:t>－１－１に記載のある「素材生産量若しくは素材生産性等の目標が原則として県の目標値以上であること又は目標値の伸び率以上であること。」の記述は適用しない。</w:t>
            </w:r>
          </w:p>
          <w:p>
            <w:pPr>
              <w:pStyle w:val="0"/>
              <w:ind w:firstLine="220" w:firstLineChars="100"/>
              <w:rPr>
                <w:rFonts w:hint="default"/>
              </w:rPr>
            </w:pPr>
          </w:p>
          <w:p>
            <w:pPr>
              <w:pStyle w:val="0"/>
              <w:ind w:leftChars="0" w:firstLine="0" w:firstLineChars="0"/>
              <w:rPr>
                <w:rFonts w:hint="default"/>
              </w:rPr>
            </w:pPr>
            <w:r>
              <w:rPr>
                <w:rFonts w:hint="eastAsia"/>
              </w:rPr>
              <w:t>第</w:t>
            </w:r>
            <w:r>
              <w:rPr>
                <w:rFonts w:hint="eastAsia"/>
              </w:rPr>
              <w:t>2</w:t>
            </w:r>
            <w:r>
              <w:rPr>
                <w:rFonts w:hint="eastAsia"/>
              </w:rPr>
              <w:t>の１（３）から第</w:t>
            </w:r>
            <w:r>
              <w:rPr>
                <w:rFonts w:hint="eastAsia"/>
              </w:rPr>
              <w:t>2</w:t>
            </w:r>
            <w:r>
              <w:rPr>
                <w:rFonts w:hint="eastAsia"/>
              </w:rPr>
              <w:t>の３（６）まで　略</w:t>
            </w:r>
          </w:p>
          <w:p>
            <w:pPr>
              <w:pStyle w:val="0"/>
              <w:ind w:leftChars="0" w:firstLine="0" w:firstLineChars="0"/>
              <w:rPr>
                <w:rFonts w:hint="default"/>
              </w:rPr>
            </w:pPr>
          </w:p>
          <w:p>
            <w:pPr>
              <w:pStyle w:val="0"/>
              <w:spacing w:line="320" w:lineRule="exact"/>
              <w:ind w:left="880" w:leftChars="100" w:hanging="660" w:hangingChars="300"/>
              <w:rPr>
                <w:rFonts w:hint="default"/>
              </w:rPr>
            </w:pPr>
            <w:r>
              <w:rPr>
                <w:rFonts w:hint="eastAsia"/>
              </w:rPr>
              <w:t>（７）軽微な変更</w:t>
            </w:r>
          </w:p>
          <w:p>
            <w:pPr>
              <w:pStyle w:val="0"/>
              <w:spacing w:line="320" w:lineRule="exact"/>
              <w:ind w:left="964" w:hanging="964" w:hangingChars="400"/>
              <w:rPr>
                <w:rFonts w:hint="default"/>
              </w:rPr>
            </w:pPr>
            <w:r>
              <w:rPr>
                <w:rFonts w:hint="eastAsia"/>
              </w:rPr>
              <w:t>　　　　複数台レンタルした場合のレンタル機械間での交付決定額範囲内での流用等、要綱第６条第２項</w:t>
            </w:r>
          </w:p>
          <w:p>
            <w:pPr>
              <w:pStyle w:val="0"/>
              <w:spacing w:line="320" w:lineRule="exact"/>
              <w:ind w:left="880" w:leftChars="300" w:hanging="220" w:hangingChars="100"/>
              <w:rPr>
                <w:rFonts w:hint="default"/>
              </w:rPr>
            </w:pPr>
            <w:r>
              <w:rPr>
                <w:rFonts w:hint="eastAsia"/>
              </w:rPr>
              <w:t>に定める変更要件以外の軽微な変更を行う場合は、</w:t>
            </w:r>
            <w:r>
              <w:rPr>
                <w:rFonts w:hint="eastAsia"/>
                <w:color w:val="FF0000"/>
                <w:u w:val="single" w:color="auto"/>
              </w:rPr>
              <w:t>木材増産推進課</w:t>
            </w:r>
            <w:r>
              <w:rPr>
                <w:rFonts w:hint="eastAsia"/>
              </w:rPr>
              <w:t>と協議を行うこと。</w:t>
            </w:r>
          </w:p>
          <w:p>
            <w:pPr>
              <w:pStyle w:val="0"/>
              <w:ind w:firstLine="220" w:firstLineChars="100"/>
              <w:rPr>
                <w:rFonts w:hint="default"/>
              </w:rPr>
            </w:pPr>
          </w:p>
          <w:p>
            <w:pPr>
              <w:pStyle w:val="0"/>
              <w:ind w:leftChars="0" w:firstLine="0" w:firstLineChars="0"/>
              <w:rPr>
                <w:rFonts w:hint="default"/>
              </w:rPr>
            </w:pPr>
            <w:r>
              <w:rPr>
                <w:rFonts w:hint="eastAsia"/>
              </w:rPr>
              <w:t>第</w:t>
            </w:r>
            <w:r>
              <w:rPr>
                <w:rFonts w:hint="eastAsia"/>
              </w:rPr>
              <w:t>2</w:t>
            </w:r>
            <w:r>
              <w:rPr>
                <w:rFonts w:hint="eastAsia"/>
              </w:rPr>
              <w:t>の４（１）から第</w:t>
            </w:r>
            <w:r>
              <w:rPr>
                <w:rFonts w:hint="eastAsia"/>
              </w:rPr>
              <w:t>2</w:t>
            </w:r>
            <w:r>
              <w:rPr>
                <w:rFonts w:hint="eastAsia"/>
              </w:rPr>
              <w:t>の４（３）まで　略</w:t>
            </w:r>
          </w:p>
          <w:p>
            <w:pPr>
              <w:pStyle w:val="0"/>
              <w:ind w:leftChars="0" w:firstLine="0" w:firstLineChars="0"/>
              <w:rPr>
                <w:rFonts w:hint="default"/>
              </w:rPr>
            </w:pPr>
          </w:p>
          <w:p>
            <w:pPr>
              <w:pStyle w:val="0"/>
              <w:spacing w:line="320" w:lineRule="exact"/>
              <w:rPr>
                <w:rFonts w:hint="default"/>
              </w:rPr>
            </w:pPr>
            <w:r>
              <w:rPr>
                <w:rFonts w:hint="eastAsia"/>
              </w:rPr>
              <w:t>　（４）原木生産量の目標</w:t>
            </w:r>
          </w:p>
          <w:p>
            <w:pPr>
              <w:pStyle w:val="0"/>
              <w:spacing w:line="320" w:lineRule="exact"/>
              <w:ind w:left="723" w:hanging="723" w:hangingChars="300"/>
              <w:rPr>
                <w:rFonts w:hint="default"/>
              </w:rPr>
            </w:pPr>
            <w:r>
              <w:rPr>
                <w:rFonts w:hint="eastAsia"/>
              </w:rPr>
              <w:t>　　　　要領第</w:t>
            </w:r>
            <w:r>
              <w:rPr>
                <w:rFonts w:hint="eastAsia"/>
                <w:color w:val="FF0000"/>
                <w:u w:val="single" w:color="auto"/>
              </w:rPr>
              <w:t>２</w:t>
            </w:r>
            <w:r>
              <w:rPr>
                <w:rFonts w:hint="eastAsia"/>
              </w:rPr>
              <w:t>号様式の別紙</w:t>
            </w:r>
            <w:r>
              <w:rPr>
                <w:rFonts w:hint="eastAsia"/>
                <w:color w:val="FF0000"/>
                <w:u w:val="single" w:color="auto"/>
              </w:rPr>
              <w:t>２</w:t>
            </w:r>
            <w:r>
              <w:rPr>
                <w:rFonts w:hint="eastAsia"/>
              </w:rPr>
              <w:t>－２の第２の利用計画において、導入年度の翌年から３年後の年間計画量が、直近３ヵ年の平均実績から１０％増加していること。</w:t>
            </w:r>
          </w:p>
          <w:p>
            <w:pPr>
              <w:pStyle w:val="0"/>
              <w:spacing w:line="320" w:lineRule="exact"/>
              <w:rPr>
                <w:rFonts w:hint="default"/>
              </w:rPr>
            </w:pPr>
            <w:r>
              <w:rPr>
                <w:rFonts w:hint="eastAsia"/>
              </w:rPr>
              <w:t>　（５）作業システムの改善効果</w:t>
            </w:r>
          </w:p>
          <w:p>
            <w:pPr>
              <w:pStyle w:val="0"/>
              <w:spacing w:line="320" w:lineRule="exact"/>
              <w:ind w:left="723" w:hanging="723" w:hangingChars="300"/>
              <w:rPr>
                <w:rFonts w:hint="default"/>
              </w:rPr>
            </w:pPr>
            <w:r>
              <w:rPr>
                <w:rFonts w:hint="eastAsia"/>
              </w:rPr>
              <w:t>　　　　要領第</w:t>
            </w:r>
            <w:r>
              <w:rPr>
                <w:rFonts w:hint="eastAsia"/>
                <w:color w:val="FF0000"/>
                <w:u w:val="single" w:color="auto"/>
              </w:rPr>
              <w:t>２</w:t>
            </w:r>
            <w:r>
              <w:rPr>
                <w:rFonts w:hint="eastAsia"/>
              </w:rPr>
              <w:t>号様式の別紙</w:t>
            </w:r>
            <w:r>
              <w:rPr>
                <w:rFonts w:hint="eastAsia"/>
                <w:color w:val="FF0000"/>
              </w:rPr>
              <w:t>２</w:t>
            </w:r>
            <w:r>
              <w:rPr>
                <w:rFonts w:hint="eastAsia"/>
              </w:rPr>
              <w:t>－２の第３の作業システムの改善の現状及び目標において、作業システムの改善効果として指標を設定し、導入年度の翌年から３年後に１０％以上向上する目標を設定するものとする。ただし、労働強度の低減等、効果を数値化出来ない取り組みについては、取り組みの成果として１名以上の新規雇用をすることで成果とみなすものとする。</w:t>
            </w:r>
          </w:p>
          <w:p>
            <w:pPr>
              <w:pStyle w:val="0"/>
              <w:spacing w:line="320" w:lineRule="exact"/>
              <w:ind w:left="723" w:hanging="723" w:hangingChars="300"/>
              <w:rPr>
                <w:rFonts w:hint="default"/>
              </w:rPr>
            </w:pPr>
            <w:r>
              <w:rPr>
                <w:rFonts w:hint="eastAsia"/>
              </w:rPr>
              <w:t>　　　　なお、指標は作業工程の省力化、生産性の向上、間伐面積の増加、素材生産量又は低質材の生産量の増加、運搬工程の生産性の向上等とする。</w:t>
            </w:r>
          </w:p>
          <w:p>
            <w:pPr>
              <w:pStyle w:val="0"/>
              <w:ind w:leftChars="0" w:firstLine="0" w:firstLineChars="0"/>
              <w:rPr>
                <w:rFonts w:hint="default"/>
              </w:rPr>
            </w:pPr>
          </w:p>
          <w:p>
            <w:pPr>
              <w:pStyle w:val="0"/>
              <w:spacing w:line="320" w:lineRule="exact"/>
              <w:ind w:left="723" w:hanging="723" w:hangingChars="300"/>
              <w:rPr>
                <w:rFonts w:hint="default"/>
              </w:rPr>
            </w:pPr>
            <w:r>
              <w:rPr>
                <w:rFonts w:hint="eastAsia"/>
              </w:rPr>
              <w:t>第</w:t>
            </w:r>
            <w:r>
              <w:rPr>
                <w:rFonts w:hint="eastAsia"/>
              </w:rPr>
              <w:t>2</w:t>
            </w:r>
            <w:r>
              <w:rPr>
                <w:rFonts w:hint="eastAsia"/>
              </w:rPr>
              <w:t>の５から第</w:t>
            </w:r>
            <w:r>
              <w:rPr>
                <w:rFonts w:hint="eastAsia"/>
              </w:rPr>
              <w:t>2</w:t>
            </w:r>
            <w:r>
              <w:rPr>
                <w:rFonts w:hint="eastAsia"/>
              </w:rPr>
              <w:t>の６　略</w:t>
            </w: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tc>
      </w:tr>
    </w:tbl>
    <w:p>
      <w:pPr>
        <w:pStyle w:val="0"/>
        <w:widowControl w:val="1"/>
        <w:jc w:val="left"/>
        <w:rPr>
          <w:rFonts w:hint="default"/>
        </w:rPr>
      </w:pPr>
    </w:p>
    <w:tbl>
      <w:tblPr>
        <w:tblStyle w:val="31"/>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spacing w:line="320" w:lineRule="exact"/>
              <w:ind w:left="1205" w:leftChars="200" w:hanging="723" w:hangingChars="300"/>
              <w:rPr>
                <w:rFonts w:hint="default"/>
              </w:rPr>
            </w:pPr>
            <w:r>
              <w:rPr>
                <w:rFonts w:hint="eastAsia" w:asciiTheme="minorEastAsia" w:hAnsiTheme="minorEastAsia"/>
              </w:rPr>
              <w:t>附則１　この運用は、平成</w:t>
            </w:r>
            <w:r>
              <w:rPr>
                <w:rFonts w:hint="eastAsia" w:asciiTheme="minorEastAsia" w:hAnsiTheme="minorEastAsia"/>
              </w:rPr>
              <w:t>30</w:t>
            </w:r>
            <w:r>
              <w:rPr>
                <w:rFonts w:hint="eastAsia" w:asciiTheme="minorEastAsia" w:hAnsiTheme="minorEastAsia"/>
              </w:rPr>
              <w:t>年４月５日から施行し、同日以降に交付の決定が行われる補</w:t>
            </w:r>
            <w:r>
              <w:rPr>
                <w:rFonts w:hint="eastAsia"/>
              </w:rPr>
              <w:t>助事業について適用する。</w:t>
            </w:r>
          </w:p>
          <w:p>
            <w:pPr>
              <w:pStyle w:val="0"/>
              <w:spacing w:line="320" w:lineRule="exact"/>
              <w:ind w:left="1205" w:leftChars="200" w:hanging="723" w:hangingChars="300"/>
              <w:rPr>
                <w:rFonts w:hint="default"/>
              </w:rPr>
            </w:pPr>
            <w:r>
              <w:rPr>
                <w:rFonts w:hint="eastAsia"/>
              </w:rPr>
              <w:t>　　２　この運用は、高知県高性能林業機械等整備事業費補助金交付要綱及び高知県高性能林業機械等整備事業事務取扱要領の廃止をもって廃止する。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14</w:t>
            </w:r>
            <w:r>
              <w:rPr>
                <w:rFonts w:hint="eastAsia"/>
                <w:color w:val="auto"/>
                <w:u w:val="none" w:color="auto"/>
              </w:rPr>
              <w:t>日から施行する。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r>
              <w:rPr>
                <w:rFonts w:hint="eastAsia"/>
                <w:color w:val="FF0000"/>
                <w:u w:val="single" w:color="auto"/>
              </w:rPr>
              <w:t>附則１　この運用は、平成</w:t>
            </w:r>
            <w:r>
              <w:rPr>
                <w:rFonts w:hint="eastAsia"/>
                <w:color w:val="FF0000"/>
                <w:u w:val="single" w:color="auto"/>
              </w:rPr>
              <w:t>31</w:t>
            </w:r>
            <w:r>
              <w:rPr>
                <w:rFonts w:hint="eastAsia"/>
                <w:color w:val="FF0000"/>
                <w:u w:val="single" w:color="auto"/>
              </w:rPr>
              <w:t>年４月</w:t>
            </w:r>
            <w:r>
              <w:rPr>
                <w:rFonts w:hint="eastAsia"/>
                <w:color w:val="FF0000"/>
                <w:u w:val="single" w:color="auto"/>
              </w:rPr>
              <w:t>12</w:t>
            </w:r>
            <w:r>
              <w:rPr>
                <w:rFonts w:hint="eastAsia"/>
                <w:color w:val="FF0000"/>
                <w:u w:val="single" w:color="auto"/>
              </w:rPr>
              <w:t>日から施行する。</w:t>
            </w:r>
          </w:p>
          <w:p>
            <w:pPr>
              <w:pStyle w:val="0"/>
              <w:rPr>
                <w:rFonts w:hint="default"/>
              </w:rPr>
            </w:pPr>
          </w:p>
          <w:p>
            <w:pPr>
              <w:pStyle w:val="0"/>
              <w:rPr>
                <w:rFonts w:hint="default"/>
              </w:rPr>
            </w:pPr>
            <w:r>
              <w:rPr>
                <w:rFonts w:hint="eastAsia"/>
              </w:rPr>
              <w:t>　別記　略</w:t>
            </w:r>
          </w:p>
          <w:p>
            <w:pPr>
              <w:pStyle w:val="0"/>
              <w:rPr>
                <w:rFonts w:hint="default"/>
              </w:rPr>
            </w:pPr>
            <w:bookmarkStart w:id="0" w:name="_GoBack"/>
            <w:bookmarkEnd w:id="0"/>
          </w:p>
        </w:tc>
        <w:tc>
          <w:tcPr>
            <w:tcW w:w="10473" w:type="dxa"/>
            <w:vAlign w:val="top"/>
          </w:tcPr>
          <w:p>
            <w:pPr>
              <w:pStyle w:val="0"/>
              <w:spacing w:line="320" w:lineRule="exact"/>
              <w:ind w:left="1205" w:leftChars="200" w:hanging="723" w:hangingChars="300"/>
              <w:rPr>
                <w:rFonts w:hint="default"/>
              </w:rPr>
            </w:pPr>
            <w:r>
              <w:rPr>
                <w:rFonts w:hint="eastAsia" w:asciiTheme="minorEastAsia" w:hAnsiTheme="minorEastAsia"/>
              </w:rPr>
              <w:t>附則１　この運用は、平成</w:t>
            </w:r>
            <w:r>
              <w:rPr>
                <w:rFonts w:hint="eastAsia" w:asciiTheme="minorEastAsia" w:hAnsiTheme="minorEastAsia"/>
              </w:rPr>
              <w:t>30</w:t>
            </w:r>
            <w:r>
              <w:rPr>
                <w:rFonts w:hint="eastAsia" w:asciiTheme="minorEastAsia" w:hAnsiTheme="minorEastAsia"/>
              </w:rPr>
              <w:t>年４月５日から施行し、同日以降に交付の決定が行われる補</w:t>
            </w:r>
            <w:r>
              <w:rPr>
                <w:rFonts w:hint="eastAsia"/>
              </w:rPr>
              <w:t>助事業について適用する。</w:t>
            </w:r>
          </w:p>
          <w:p>
            <w:pPr>
              <w:pStyle w:val="0"/>
              <w:spacing w:line="320" w:lineRule="exact"/>
              <w:ind w:left="1205" w:leftChars="200" w:hanging="723" w:hangingChars="300"/>
              <w:rPr>
                <w:rFonts w:hint="default"/>
              </w:rPr>
            </w:pPr>
            <w:r>
              <w:rPr>
                <w:rFonts w:hint="eastAsia"/>
              </w:rPr>
              <w:t>　　２　この運用は、高知県高性能林業機械等整備事業費補助金交付要綱及び高知県高性能林業機械等整備事業事務取扱要領の廃止をもって廃止する。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14</w:t>
            </w:r>
            <w:r>
              <w:rPr>
                <w:rFonts w:hint="eastAsia"/>
                <w:color w:val="auto"/>
                <w:u w:val="none" w:color="auto"/>
              </w:rPr>
              <w:t>日から施行する。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rPr>
                <w:rFonts w:hint="default"/>
              </w:rPr>
            </w:pPr>
          </w:p>
          <w:p>
            <w:pPr>
              <w:pStyle w:val="0"/>
              <w:rPr>
                <w:rFonts w:hint="default"/>
              </w:rPr>
            </w:pPr>
            <w:r>
              <w:rPr>
                <w:rFonts w:hint="eastAsia"/>
              </w:rPr>
              <w:t>　別記　略</w:t>
            </w:r>
          </w:p>
          <w:p>
            <w:pPr>
              <w:pStyle w:val="0"/>
              <w:rPr>
                <w:rFonts w:hint="default"/>
              </w:rPr>
            </w:pPr>
          </w:p>
          <w:p>
            <w:pPr>
              <w:pStyle w:val="0"/>
              <w:rPr>
                <w:rFonts w:hint="default"/>
              </w:rPr>
            </w:pPr>
          </w:p>
        </w:tc>
      </w:tr>
    </w:tbl>
    <w:p>
      <w:pPr>
        <w:pStyle w:val="0"/>
        <w:widowControl w:val="1"/>
        <w:jc w:val="left"/>
        <w:rPr>
          <w:rFonts w:hint="default"/>
        </w:rPr>
      </w:pPr>
    </w:p>
    <w:sectPr>
      <w:pgSz w:w="23811" w:h="16838" w:orient="landscape"/>
      <w:pgMar w:top="1701"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29</Words>
  <Characters>1869</Characters>
  <Application>JUST Note</Application>
  <Lines>107</Lines>
  <Paragraphs>48</Paragraphs>
  <CharactersWithSpaces>1933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423034</cp:lastModifiedBy>
  <cp:lastPrinted>2018-11-08T04:12:06Z</cp:lastPrinted>
  <dcterms:created xsi:type="dcterms:W3CDTF">2017-06-05T00:58:00Z</dcterms:created>
  <dcterms:modified xsi:type="dcterms:W3CDTF">2019-04-12T02:32:27Z</dcterms:modified>
  <cp:revision>34</cp:revision>
</cp:coreProperties>
</file>