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23" w:rightChars="-11"/>
        <w:jc w:val="both"/>
        <w:rPr>
          <w:rFonts w:hint="eastAsia" w:ascii="ＭＳ ゴシック" w:hAnsi="ＭＳ ゴシック" w:eastAsia="ＭＳ ゴシック"/>
          <w:sz w:val="22"/>
        </w:rPr>
      </w:pPr>
    </w:p>
    <w:p>
      <w:pPr>
        <w:pStyle w:val="0"/>
        <w:autoSpaceDE w:val="0"/>
        <w:autoSpaceDN w:val="0"/>
        <w:adjustRightInd w:val="0"/>
        <w:ind w:firstLine="210" w:firstLineChars="100"/>
        <w:jc w:val="left"/>
        <w:rPr>
          <w:rFonts w:hint="eastAsia" w:ascii="ＭＳ ゴシック" w:hAnsi="ＭＳ ゴシック" w:eastAsia="ＭＳ ゴシック"/>
          <w:b w:val="1"/>
          <w:sz w:val="22"/>
        </w:rPr>
      </w:pPr>
      <w:r>
        <w:rPr>
          <w:rFonts w:hint="eastAsia" w:ascii="ＭＳ ゴシック" w:hAnsi="ＭＳ ゴシック" w:eastAsia="ＭＳ ゴシック"/>
          <w:b w:val="1"/>
          <w:kern w:val="2"/>
          <w:sz w:val="22"/>
        </w:rPr>
        <w:t>　　　　　　　　　　　　　　　</w:t>
      </w:r>
      <w:r>
        <w:rPr>
          <w:rFonts w:hint="eastAsia" w:ascii="Century" w:hAnsi="Century" w:eastAsia="ＭＳ 明朝"/>
          <w:color w:val="000000"/>
          <w:kern w:val="2"/>
          <w:sz w:val="24"/>
        </w:rPr>
        <w:t>○年度</w:t>
      </w:r>
      <w:r>
        <w:rPr>
          <w:rFonts w:hint="eastAsia" w:ascii="Century" w:hAnsi="Century" w:eastAsia="ＭＳ 明朝"/>
          <w:kern w:val="2"/>
          <w:sz w:val="24"/>
        </w:rPr>
        <w:t>　</w:t>
      </w:r>
      <w:r>
        <w:rPr>
          <w:rFonts w:hint="eastAsia" w:ascii="Century" w:hAnsi="Century" w:eastAsia="ＭＳ 明朝"/>
          <w:b w:val="1"/>
          <w:kern w:val="2"/>
          <w:sz w:val="24"/>
        </w:rPr>
        <w:t>保育所経営計画</w:t>
      </w:r>
    </w:p>
    <w:p>
      <w:pPr>
        <w:pStyle w:val="0"/>
        <w:ind w:right="-23" w:rightChars="-11"/>
        <w:jc w:val="center"/>
        <w:rPr>
          <w:rFonts w:hint="default"/>
          <w:sz w:val="21"/>
        </w:rPr>
      </w:pPr>
      <w:r>
        <w:rPr>
          <w:rFonts w:hint="eastAsia" w:ascii="Century" w:hAnsi="Century" w:eastAsia="ＭＳ 明朝"/>
          <w:kern w:val="2"/>
          <w:sz w:val="21"/>
        </w:rPr>
        <w:t>　　　　　　　　　　　　　　　　　　　　　　　　</w:t>
      </w:r>
      <w:r>
        <w:rPr>
          <w:rFonts w:hint="eastAsia" w:ascii="Century" w:hAnsi="Century" w:eastAsia="ＭＳ 明朝"/>
          <w:kern w:val="2"/>
          <w:sz w:val="22"/>
        </w:rPr>
        <w:t>　　　　　</w:t>
      </w:r>
      <w:r>
        <w:rPr>
          <w:rFonts w:hint="eastAsia" w:ascii="Century" w:hAnsi="Century" w:eastAsia="ＭＳ 明朝"/>
          <w:kern w:val="2"/>
          <w:sz w:val="21"/>
        </w:rPr>
        <w:t>○○保育所長　○○</w:t>
      </w:r>
      <w:r>
        <w:rPr>
          <w:rFonts w:hint="eastAsia" w:ascii="Century" w:hAnsi="Century" w:eastAsia="ＭＳ 明朝"/>
          <w:kern w:val="2"/>
          <w:sz w:val="21"/>
        </w:rPr>
        <w:t xml:space="preserve"> </w:t>
      </w:r>
      <w:r>
        <w:rPr>
          <w:rFonts w:hint="eastAsia" w:ascii="Century" w:hAnsi="Century" w:eastAsia="ＭＳ 明朝"/>
          <w:kern w:val="2"/>
          <w:sz w:val="21"/>
        </w:rPr>
        <w:t>○○</w:t>
      </w:r>
    </w:p>
    <w:p>
      <w:pPr>
        <w:pStyle w:val="0"/>
        <w:ind w:right="-23" w:rightChars="-11"/>
        <w:jc w:val="both"/>
        <w:rPr>
          <w:rFonts w:hint="default"/>
        </w:rPr>
      </w:pPr>
      <w:r>
        <w:rPr>
          <w:rFonts w:hint="eastAsia"/>
        </w:rPr>
        <mc:AlternateContent>
          <mc:Choice Requires="wps">
            <w:drawing>
              <wp:anchor simplePos="0" relativeHeight="10" behindDoc="0" locked="0" layoutInCell="1" hidden="0" allowOverlap="1">
                <wp:simplePos x="0" y="0"/>
                <wp:positionH relativeFrom="column">
                  <wp:posOffset>469900</wp:posOffset>
                </wp:positionH>
                <wp:positionV relativeFrom="paragraph">
                  <wp:posOffset>121920</wp:posOffset>
                </wp:positionV>
                <wp:extent cx="809625" cy="299720"/>
                <wp:effectExtent l="635" t="635" r="29845" b="10795"/>
                <wp:wrapNone/>
                <wp:docPr id="1026" name="Text Box 158"/>
                <a:graphic xmlns:a="http://schemas.openxmlformats.org/drawingml/2006/main">
                  <a:graphicData uri="http://schemas.microsoft.com/office/word/2010/wordprocessingShape">
                    <wps:wsp>
                      <wps:cNvPr id="1026" name="Text Box 158"/>
                      <wps:cNvSpPr txBox="1">
                        <a:spLocks noChangeArrowheads="1"/>
                      </wps:cNvSpPr>
                      <wps:spPr>
                        <a:xfrm>
                          <a:off x="0" y="0"/>
                          <a:ext cx="809625" cy="299720"/>
                        </a:xfrm>
                        <a:prstGeom prst="rect">
                          <a:avLst/>
                        </a:prstGeom>
                        <a:solidFill>
                          <a:srgbClr val="FFFFFF"/>
                        </a:solidFill>
                        <a:ln w="9525">
                          <a:solidFill>
                            <a:sysClr val="windowText" lastClr="000000"/>
                          </a:solidFill>
                          <a:miter/>
                        </a:ln>
                      </wps:spPr>
                      <wps:txbx>
                        <w:txbxContent>
                          <w:p>
                            <w:pPr>
                              <w:pStyle w:val="0"/>
                              <w:jc w:val="both"/>
                              <w:rPr>
                                <w:rFonts w:hint="eastAsia" w:ascii="ＭＳ ゴシック" w:hAnsi="ＭＳ ゴシック" w:eastAsia="ＭＳ ゴシック"/>
                                <w:b w:val="1"/>
                                <w:sz w:val="18"/>
                              </w:rPr>
                            </w:pPr>
                            <w:r>
                              <w:rPr>
                                <w:rFonts w:hint="eastAsia" w:ascii="ＭＳ ゴシック" w:hAnsi="ＭＳ ゴシック" w:eastAsia="ＭＳ ゴシック"/>
                                <w:b w:val="1"/>
                                <w:kern w:val="2"/>
                                <w:sz w:val="18"/>
                              </w:rPr>
                              <w:t>経営の理念</w:t>
                            </w:r>
                          </w:p>
                          <w:p>
                            <w:pPr>
                              <w:pStyle w:val="0"/>
                              <w:jc w:val="both"/>
                              <w:rPr>
                                <w:rFonts w:hint="default"/>
                                <w:b w:val="1"/>
                                <w:sz w:val="18"/>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Text Box 158" style="margin-top:9.6pt;mso-position-vertical-relative:text;mso-position-horizontal-relative:text;position:absolute;height:23.6pt;width:63.75pt;margin-left:37pt;z-index:10;" o:spid="_x0000_s1026" o:allowincell="t" o:allowoverlap="t" filled="t" fillcolor="#ffffff" stroked="t" strokecolor="#000000" strokeweight="0.75pt" o:spt="202" type="#_x0000_t202">
                <v:fill/>
                <v:stroke filltype="solid"/>
                <v:textbox style="layout-flow:horizontal;">
                  <w:txbxContent>
                    <w:p>
                      <w:pPr>
                        <w:pStyle w:val="0"/>
                        <w:jc w:val="both"/>
                        <w:rPr>
                          <w:rFonts w:hint="eastAsia" w:ascii="ＭＳ ゴシック" w:hAnsi="ＭＳ ゴシック" w:eastAsia="ＭＳ ゴシック"/>
                          <w:b w:val="1"/>
                          <w:sz w:val="18"/>
                        </w:rPr>
                      </w:pPr>
                      <w:r>
                        <w:rPr>
                          <w:rFonts w:hint="eastAsia" w:ascii="ＭＳ ゴシック" w:hAnsi="ＭＳ ゴシック" w:eastAsia="ＭＳ ゴシック"/>
                          <w:b w:val="1"/>
                          <w:kern w:val="2"/>
                          <w:sz w:val="18"/>
                        </w:rPr>
                        <w:t>経営の理念</w:t>
                      </w:r>
                    </w:p>
                    <w:p>
                      <w:pPr>
                        <w:pStyle w:val="0"/>
                        <w:jc w:val="both"/>
                        <w:rPr>
                          <w:rFonts w:hint="default"/>
                          <w:b w:val="1"/>
                          <w:sz w:val="18"/>
                        </w:rPr>
                      </w:pPr>
                    </w:p>
                  </w:txbxContent>
                </v:textbox>
                <v:imagedata o:title=""/>
                <w10:wrap type="none" anchorx="text" anchory="text"/>
              </v:shape>
            </w:pict>
          </mc:Fallback>
        </mc:AlternateContent>
      </w:r>
      <w:r>
        <w:rPr>
          <w:rFonts w:hint="eastAsia"/>
        </w:rPr>
        <mc:AlternateContent>
          <mc:Choice Requires="wps">
            <w:drawing>
              <wp:anchor simplePos="0" relativeHeight="2" behindDoc="0" locked="0" layoutInCell="1" hidden="0" allowOverlap="1">
                <wp:simplePos x="0" y="0"/>
                <wp:positionH relativeFrom="margin">
                  <wp:posOffset>469900</wp:posOffset>
                </wp:positionH>
                <wp:positionV relativeFrom="paragraph">
                  <wp:posOffset>121920</wp:posOffset>
                </wp:positionV>
                <wp:extent cx="5265420" cy="546100"/>
                <wp:effectExtent l="635" t="635" r="29845" b="10795"/>
                <wp:wrapNone/>
                <wp:docPr id="1027" name="Text Box 157"/>
                <a:graphic xmlns:a="http://schemas.openxmlformats.org/drawingml/2006/main">
                  <a:graphicData uri="http://schemas.microsoft.com/office/word/2010/wordprocessingShape">
                    <wps:wsp>
                      <wps:cNvPr id="1027" name="Text Box 157"/>
                      <wps:cNvSpPr txBox="1">
                        <a:spLocks noChangeArrowheads="1"/>
                      </wps:cNvSpPr>
                      <wps:spPr>
                        <a:xfrm>
                          <a:off x="0" y="0"/>
                          <a:ext cx="5265420" cy="546100"/>
                        </a:xfrm>
                        <a:prstGeom prst="rect">
                          <a:avLst/>
                        </a:prstGeom>
                        <a:solidFill>
                          <a:srgbClr val="DBEEF4"/>
                        </a:solidFill>
                        <a:ln w="9525">
                          <a:solidFill>
                            <a:sysClr val="windowText" lastClr="000000"/>
                          </a:solidFill>
                          <a:miter/>
                        </a:ln>
                      </wps:spPr>
                      <wps:txbx>
                        <w:txbxContent>
                          <w:p>
                            <w:pPr>
                              <w:pStyle w:val="0"/>
                              <w:spacing w:line="80" w:lineRule="exact"/>
                              <w:ind w:left="1260" w:right="164" w:rightChars="78" w:hanging="1470" w:hangingChars="700"/>
                              <w:jc w:val="both"/>
                              <w:rPr>
                                <w:rFonts w:hint="eastAsia" w:ascii="HG丸ｺﾞｼｯｸM-PRO" w:hAnsi="HG丸ｺﾞｼｯｸM-PRO" w:eastAsia="HG丸ｺﾞｼｯｸM-PRO"/>
                                <w:sz w:val="8"/>
                              </w:rPr>
                            </w:pPr>
                            <w:r>
                              <w:rPr>
                                <w:rFonts w:hint="eastAsia" w:ascii="Century" w:hAnsi="Century" w:eastAsia="ＭＳ 明朝"/>
                                <w:kern w:val="2"/>
                                <w:sz w:val="18"/>
                              </w:rPr>
                              <w:t>　　　　　　　</w:t>
                            </w:r>
                          </w:p>
                          <w:p>
                            <w:pPr>
                              <w:pStyle w:val="0"/>
                              <w:spacing w:line="280" w:lineRule="exact"/>
                              <w:ind w:left="1500" w:leftChars="600" w:right="164" w:rightChars="78" w:hanging="240" w:hangingChars="1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kern w:val="2"/>
                                <w:sz w:val="24"/>
                              </w:rPr>
                              <w:t>人間として生きるための基礎を培う重要な乳幼児期に、</w:t>
                            </w:r>
                          </w:p>
                          <w:p>
                            <w:pPr>
                              <w:pStyle w:val="0"/>
                              <w:spacing w:line="280" w:lineRule="exact"/>
                              <w:ind w:left="1500" w:leftChars="600" w:right="164" w:rightChars="78" w:hanging="240" w:hangingChars="100"/>
                              <w:jc w:val="both"/>
                              <w:rPr>
                                <w:rFonts w:hint="default"/>
                                <w:sz w:val="18"/>
                              </w:rPr>
                            </w:pPr>
                            <w:r>
                              <w:rPr>
                                <w:rFonts w:hint="eastAsia" w:ascii="HG丸ｺﾞｼｯｸM-PRO" w:hAnsi="HG丸ｺﾞｼｯｸM-PRO" w:eastAsia="HG丸ｺﾞｼｯｸM-PRO"/>
                                <w:kern w:val="2"/>
                                <w:sz w:val="24"/>
                              </w:rPr>
                              <w:t>一人一人がよりよく生きる力を身に付けられるようにする。</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Text Box 157" style="margin-top:9.6pt;mso-position-vertical-relative:text;mso-position-horizontal-relative:margin;position:absolute;height:43pt;width:414.6pt;margin-left:37pt;z-index:2;" o:spid="_x0000_s1027" o:allowincell="t" o:allowoverlap="t" filled="t" fillcolor="#dbeef4" stroked="t" strokecolor="#000000" strokeweight="0.75pt" o:spt="202" type="#_x0000_t202">
                <v:fill/>
                <v:stroke filltype="solid"/>
                <v:textbox style="layout-flow:horizontal;">
                  <w:txbxContent>
                    <w:p>
                      <w:pPr>
                        <w:pStyle w:val="0"/>
                        <w:spacing w:line="80" w:lineRule="exact"/>
                        <w:ind w:left="1260" w:right="164" w:rightChars="78" w:hanging="1470" w:hangingChars="700"/>
                        <w:jc w:val="both"/>
                        <w:rPr>
                          <w:rFonts w:hint="eastAsia" w:ascii="HG丸ｺﾞｼｯｸM-PRO" w:hAnsi="HG丸ｺﾞｼｯｸM-PRO" w:eastAsia="HG丸ｺﾞｼｯｸM-PRO"/>
                          <w:sz w:val="8"/>
                        </w:rPr>
                      </w:pPr>
                      <w:r>
                        <w:rPr>
                          <w:rFonts w:hint="eastAsia" w:ascii="Century" w:hAnsi="Century" w:eastAsia="ＭＳ 明朝"/>
                          <w:kern w:val="2"/>
                          <w:sz w:val="18"/>
                        </w:rPr>
                        <w:t>　　　　　　　</w:t>
                      </w:r>
                    </w:p>
                    <w:p>
                      <w:pPr>
                        <w:pStyle w:val="0"/>
                        <w:spacing w:line="280" w:lineRule="exact"/>
                        <w:ind w:left="1500" w:leftChars="600" w:right="164" w:rightChars="78" w:hanging="240" w:hangingChars="1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kern w:val="2"/>
                          <w:sz w:val="24"/>
                        </w:rPr>
                        <w:t>人間として生きるための基礎を培う重要な乳幼児期に、</w:t>
                      </w:r>
                    </w:p>
                    <w:p>
                      <w:pPr>
                        <w:pStyle w:val="0"/>
                        <w:spacing w:line="280" w:lineRule="exact"/>
                        <w:ind w:left="1500" w:leftChars="600" w:right="164" w:rightChars="78" w:hanging="240" w:hangingChars="100"/>
                        <w:jc w:val="both"/>
                        <w:rPr>
                          <w:rFonts w:hint="default"/>
                          <w:sz w:val="18"/>
                        </w:rPr>
                      </w:pPr>
                      <w:r>
                        <w:rPr>
                          <w:rFonts w:hint="eastAsia" w:ascii="HG丸ｺﾞｼｯｸM-PRO" w:hAnsi="HG丸ｺﾞｼｯｸM-PRO" w:eastAsia="HG丸ｺﾞｼｯｸM-PRO"/>
                          <w:kern w:val="2"/>
                          <w:sz w:val="24"/>
                        </w:rPr>
                        <w:t>一人一人がよりよく生きる力を身に付けられるようにする。</w:t>
                      </w:r>
                    </w:p>
                  </w:txbxContent>
                </v:textbox>
                <v:imagedata o:title=""/>
                <w10:wrap type="none" anchorx="margin" anchory="text"/>
              </v:shape>
            </w:pict>
          </mc:Fallback>
        </mc:AlternateContent>
      </w:r>
    </w:p>
    <w:p>
      <w:pPr>
        <w:pStyle w:val="0"/>
        <w:ind w:right="-23" w:rightChars="-11"/>
        <w:jc w:val="both"/>
        <w:rPr>
          <w:rFonts w:hint="default"/>
        </w:rPr>
      </w:pPr>
    </w:p>
    <w:p>
      <w:pPr>
        <w:pStyle w:val="0"/>
        <w:ind w:right="-23" w:rightChars="-11"/>
        <w:jc w:val="both"/>
        <w:rPr>
          <w:rFonts w:hint="default"/>
        </w:rPr>
      </w:pPr>
      <w:r>
        <w:rPr>
          <w:rFonts w:hint="eastAsia"/>
        </w:rPr>
        <mc:AlternateContent>
          <mc:Choice Requires="wps">
            <w:drawing>
              <wp:anchor simplePos="0" relativeHeight="3" behindDoc="0" locked="0" layoutInCell="1" hidden="0" allowOverlap="1">
                <wp:simplePos x="0" y="0"/>
                <wp:positionH relativeFrom="margin">
                  <wp:posOffset>469900</wp:posOffset>
                </wp:positionH>
                <wp:positionV relativeFrom="paragraph">
                  <wp:posOffset>210820</wp:posOffset>
                </wp:positionV>
                <wp:extent cx="5260975" cy="1209040"/>
                <wp:effectExtent l="635" t="635" r="29845" b="10795"/>
                <wp:wrapNone/>
                <wp:docPr id="1028" name="Text Box 155"/>
                <a:graphic xmlns:a="http://schemas.openxmlformats.org/drawingml/2006/main">
                  <a:graphicData uri="http://schemas.microsoft.com/office/word/2010/wordprocessingShape">
                    <wps:wsp>
                      <wps:cNvPr id="1028" name="Text Box 155"/>
                      <wps:cNvSpPr txBox="1">
                        <a:spLocks noChangeArrowheads="1"/>
                      </wps:cNvSpPr>
                      <wps:spPr>
                        <a:xfrm>
                          <a:off x="0" y="0"/>
                          <a:ext cx="5260975" cy="1209040"/>
                        </a:xfrm>
                        <a:prstGeom prst="rect">
                          <a:avLst/>
                        </a:prstGeom>
                        <a:solidFill>
                          <a:srgbClr val="FFFFFF"/>
                        </a:solidFill>
                        <a:ln w="9525">
                          <a:solidFill>
                            <a:sysClr val="windowText" lastClr="000000"/>
                          </a:solidFill>
                          <a:miter/>
                        </a:ln>
                      </wps:spPr>
                      <wps:txbx>
                        <w:txbxContent>
                          <w:p>
                            <w:pPr>
                              <w:pStyle w:val="0"/>
                              <w:spacing w:line="288" w:lineRule="auto"/>
                              <w:jc w:val="center"/>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position w:val="18"/>
                                <w:sz w:val="20"/>
                              </w:rPr>
                              <w:t>　　</w:t>
                            </w:r>
                            <w:r>
                              <w:rPr>
                                <w:rFonts w:hint="eastAsia" w:ascii="HG丸ｺﾞｼｯｸM-PRO" w:hAnsi="HG丸ｺﾞｼｯｸM-PRO" w:eastAsia="HG丸ｺﾞｼｯｸM-PRO"/>
                                <w:b w:val="1"/>
                                <w:kern w:val="2"/>
                                <w:sz w:val="22"/>
                              </w:rPr>
                              <w:t>子どもも</w:t>
                            </w:r>
                            <w:r>
                              <w:rPr>
                                <w:rFonts w:hint="eastAsia" w:ascii="HG丸ｺﾞｼｯｸM-PRO" w:hAnsi="HG丸ｺﾞｼｯｸM-PRO" w:eastAsia="HG丸ｺﾞｼｯｸM-PRO"/>
                                <w:b w:val="1"/>
                                <w:kern w:val="2"/>
                                <w:sz w:val="22"/>
                              </w:rPr>
                              <w:t xml:space="preserve"> </w:t>
                            </w:r>
                            <w:r>
                              <w:rPr>
                                <w:rFonts w:hint="eastAsia" w:ascii="HG丸ｺﾞｼｯｸM-PRO" w:hAnsi="HG丸ｺﾞｼｯｸM-PRO" w:eastAsia="HG丸ｺﾞｼｯｸM-PRO"/>
                                <w:b w:val="1"/>
                                <w:kern w:val="2"/>
                                <w:sz w:val="22"/>
                              </w:rPr>
                              <w:t>保護者も</w:t>
                            </w:r>
                            <w:r>
                              <w:rPr>
                                <w:rFonts w:hint="eastAsia" w:ascii="HG丸ｺﾞｼｯｸM-PRO" w:hAnsi="HG丸ｺﾞｼｯｸM-PRO" w:eastAsia="HG丸ｺﾞｼｯｸM-PRO"/>
                                <w:b w:val="1"/>
                                <w:kern w:val="2"/>
                                <w:sz w:val="22"/>
                              </w:rPr>
                              <w:t xml:space="preserve"> </w:t>
                            </w:r>
                            <w:r>
                              <w:rPr>
                                <w:rFonts w:hint="eastAsia" w:ascii="HG丸ｺﾞｼｯｸM-PRO" w:hAnsi="HG丸ｺﾞｼｯｸM-PRO" w:eastAsia="HG丸ｺﾞｼｯｸM-PRO"/>
                                <w:b w:val="1"/>
                                <w:kern w:val="2"/>
                                <w:sz w:val="22"/>
                              </w:rPr>
                              <w:t>職員も　笑顔あふれる保育所</w:t>
                            </w:r>
                          </w:p>
                          <w:p>
                            <w:pPr>
                              <w:pStyle w:val="0"/>
                              <w:spacing w:line="288" w:lineRule="auto"/>
                              <w:jc w:val="both"/>
                              <w:rPr>
                                <w:rFonts w:hint="default" w:ascii="ＭＳ 明朝" w:hAnsi="ＭＳ 明朝"/>
                                <w:spacing w:val="8"/>
                                <w:sz w:val="22"/>
                              </w:rPr>
                            </w:pPr>
                            <w:r>
                              <w:rPr>
                                <w:rFonts w:hint="eastAsia" w:ascii="HG丸ｺﾞｼｯｸM-PRO" w:hAnsi="HG丸ｺﾞｼｯｸM-PRO" w:eastAsia="HG丸ｺﾞｼｯｸM-PRO"/>
                                <w:b w:val="1"/>
                                <w:color w:val="FF0000"/>
                                <w:kern w:val="2"/>
                                <w:sz w:val="22"/>
                              </w:rPr>
                              <w:t>☆</w:t>
                            </w:r>
                            <w:r>
                              <w:rPr>
                                <w:rFonts w:hint="eastAsia" w:ascii="ＭＳ 明朝" w:hAnsi="ＭＳ 明朝" w:eastAsia="ＭＳ 明朝"/>
                                <w:spacing w:val="8"/>
                                <w:kern w:val="2"/>
                                <w:sz w:val="22"/>
                              </w:rPr>
                              <w:t>【様々なことに心を動かし、心豊かな乳幼児を育成する保育の展開】</w:t>
                            </w:r>
                          </w:p>
                          <w:p>
                            <w:pPr>
                              <w:pStyle w:val="0"/>
                              <w:spacing w:line="288" w:lineRule="auto"/>
                              <w:jc w:val="both"/>
                              <w:rPr>
                                <w:rFonts w:hint="default" w:ascii="ＭＳ 明朝" w:hAnsi="ＭＳ 明朝"/>
                                <w:color w:val="FF0000"/>
                                <w:spacing w:val="8"/>
                                <w:sz w:val="22"/>
                              </w:rPr>
                            </w:pPr>
                            <w:r>
                              <w:rPr>
                                <w:rFonts w:hint="eastAsia" w:ascii="HG丸ｺﾞｼｯｸM-PRO" w:hAnsi="HG丸ｺﾞｼｯｸM-PRO" w:eastAsia="HG丸ｺﾞｼｯｸM-PRO"/>
                                <w:b w:val="1"/>
                                <w:color w:val="FF0000"/>
                                <w:kern w:val="2"/>
                                <w:sz w:val="22"/>
                              </w:rPr>
                              <w:t>◆</w:t>
                            </w:r>
                            <w:r>
                              <w:rPr>
                                <w:rFonts w:hint="eastAsia" w:ascii="ＭＳ 明朝" w:hAnsi="ＭＳ 明朝" w:eastAsia="ＭＳ 明朝"/>
                                <w:spacing w:val="8"/>
                                <w:kern w:val="2"/>
                                <w:sz w:val="22"/>
                              </w:rPr>
                              <w:t>【資質向上を目指し、意欲的に経営に参画する職員の育成】</w:t>
                            </w:r>
                          </w:p>
                          <w:p>
                            <w:pPr>
                              <w:pStyle w:val="0"/>
                              <w:spacing w:line="288" w:lineRule="auto"/>
                              <w:jc w:val="both"/>
                              <w:rPr>
                                <w:rFonts w:hint="default" w:ascii="ＭＳ 明朝" w:hAnsi="ＭＳ 明朝"/>
                                <w:spacing w:val="8"/>
                                <w:sz w:val="22"/>
                              </w:rPr>
                            </w:pPr>
                            <w:r>
                              <w:rPr>
                                <w:rFonts w:hint="eastAsia" w:ascii="HG丸ｺﾞｼｯｸM-PRO" w:hAnsi="HG丸ｺﾞｼｯｸM-PRO" w:eastAsia="HG丸ｺﾞｼｯｸM-PRO"/>
                                <w:b w:val="1"/>
                                <w:color w:val="FF0000"/>
                                <w:kern w:val="2"/>
                                <w:sz w:val="22"/>
                              </w:rPr>
                              <w:t>◎</w:t>
                            </w:r>
                            <w:r>
                              <w:rPr>
                                <w:rFonts w:hint="eastAsia" w:ascii="ＭＳ 明朝" w:hAnsi="ＭＳ 明朝" w:eastAsia="ＭＳ 明朝"/>
                                <w:spacing w:val="8"/>
                                <w:kern w:val="2"/>
                                <w:sz w:val="22"/>
                              </w:rPr>
                              <w:t>【地域に愛され、保護者に信頼される保育所】</w:t>
                            </w:r>
                          </w:p>
                          <w:p>
                            <w:pPr>
                              <w:pStyle w:val="0"/>
                              <w:jc w:val="both"/>
                              <w:rPr>
                                <w:rFonts w:hint="default"/>
                                <w:spacing w:val="8"/>
                                <w:sz w:val="16"/>
                              </w:rPr>
                            </w:pP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Text Box 155" style="margin-top:16.600000000000001pt;mso-position-vertical-relative:text;mso-position-horizontal-relative:margin;position:absolute;height:95.2pt;width:414.25pt;margin-left:37pt;z-index:3;" o:spid="_x0000_s1028" o:allowincell="t" o:allowoverlap="t" filled="t" fillcolor="#ffffff" stroked="t" strokecolor="#000000" strokeweight="0.75pt" o:spt="202" type="#_x0000_t202">
                <v:fill/>
                <v:stroke filltype="solid"/>
                <v:textbox style="layout-flow:horizontal;">
                  <w:txbxContent>
                    <w:p>
                      <w:pPr>
                        <w:pStyle w:val="0"/>
                        <w:spacing w:line="288" w:lineRule="auto"/>
                        <w:jc w:val="center"/>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position w:val="18"/>
                          <w:sz w:val="20"/>
                        </w:rPr>
                        <w:t>　　</w:t>
                      </w:r>
                      <w:r>
                        <w:rPr>
                          <w:rFonts w:hint="eastAsia" w:ascii="HG丸ｺﾞｼｯｸM-PRO" w:hAnsi="HG丸ｺﾞｼｯｸM-PRO" w:eastAsia="HG丸ｺﾞｼｯｸM-PRO"/>
                          <w:b w:val="1"/>
                          <w:kern w:val="2"/>
                          <w:sz w:val="22"/>
                        </w:rPr>
                        <w:t>子どもも</w:t>
                      </w:r>
                      <w:r>
                        <w:rPr>
                          <w:rFonts w:hint="eastAsia" w:ascii="HG丸ｺﾞｼｯｸM-PRO" w:hAnsi="HG丸ｺﾞｼｯｸM-PRO" w:eastAsia="HG丸ｺﾞｼｯｸM-PRO"/>
                          <w:b w:val="1"/>
                          <w:kern w:val="2"/>
                          <w:sz w:val="22"/>
                        </w:rPr>
                        <w:t xml:space="preserve"> </w:t>
                      </w:r>
                      <w:r>
                        <w:rPr>
                          <w:rFonts w:hint="eastAsia" w:ascii="HG丸ｺﾞｼｯｸM-PRO" w:hAnsi="HG丸ｺﾞｼｯｸM-PRO" w:eastAsia="HG丸ｺﾞｼｯｸM-PRO"/>
                          <w:b w:val="1"/>
                          <w:kern w:val="2"/>
                          <w:sz w:val="22"/>
                        </w:rPr>
                        <w:t>保護者も</w:t>
                      </w:r>
                      <w:r>
                        <w:rPr>
                          <w:rFonts w:hint="eastAsia" w:ascii="HG丸ｺﾞｼｯｸM-PRO" w:hAnsi="HG丸ｺﾞｼｯｸM-PRO" w:eastAsia="HG丸ｺﾞｼｯｸM-PRO"/>
                          <w:b w:val="1"/>
                          <w:kern w:val="2"/>
                          <w:sz w:val="22"/>
                        </w:rPr>
                        <w:t xml:space="preserve"> </w:t>
                      </w:r>
                      <w:r>
                        <w:rPr>
                          <w:rFonts w:hint="eastAsia" w:ascii="HG丸ｺﾞｼｯｸM-PRO" w:hAnsi="HG丸ｺﾞｼｯｸM-PRO" w:eastAsia="HG丸ｺﾞｼｯｸM-PRO"/>
                          <w:b w:val="1"/>
                          <w:kern w:val="2"/>
                          <w:sz w:val="22"/>
                        </w:rPr>
                        <w:t>職員も　笑顔あふれる保育所</w:t>
                      </w:r>
                    </w:p>
                    <w:p>
                      <w:pPr>
                        <w:pStyle w:val="0"/>
                        <w:spacing w:line="288" w:lineRule="auto"/>
                        <w:jc w:val="both"/>
                        <w:rPr>
                          <w:rFonts w:hint="default" w:ascii="ＭＳ 明朝" w:hAnsi="ＭＳ 明朝"/>
                          <w:spacing w:val="8"/>
                          <w:sz w:val="22"/>
                        </w:rPr>
                      </w:pPr>
                      <w:r>
                        <w:rPr>
                          <w:rFonts w:hint="eastAsia" w:ascii="HG丸ｺﾞｼｯｸM-PRO" w:hAnsi="HG丸ｺﾞｼｯｸM-PRO" w:eastAsia="HG丸ｺﾞｼｯｸM-PRO"/>
                          <w:b w:val="1"/>
                          <w:color w:val="FF0000"/>
                          <w:kern w:val="2"/>
                          <w:sz w:val="22"/>
                        </w:rPr>
                        <w:t>☆</w:t>
                      </w:r>
                      <w:r>
                        <w:rPr>
                          <w:rFonts w:hint="eastAsia" w:ascii="ＭＳ 明朝" w:hAnsi="ＭＳ 明朝" w:eastAsia="ＭＳ 明朝"/>
                          <w:spacing w:val="8"/>
                          <w:kern w:val="2"/>
                          <w:sz w:val="22"/>
                        </w:rPr>
                        <w:t>【様々なことに心を動かし、心豊かな乳幼児を育成する保育の展開】</w:t>
                      </w:r>
                    </w:p>
                    <w:p>
                      <w:pPr>
                        <w:pStyle w:val="0"/>
                        <w:spacing w:line="288" w:lineRule="auto"/>
                        <w:jc w:val="both"/>
                        <w:rPr>
                          <w:rFonts w:hint="default" w:ascii="ＭＳ 明朝" w:hAnsi="ＭＳ 明朝"/>
                          <w:color w:val="FF0000"/>
                          <w:spacing w:val="8"/>
                          <w:sz w:val="22"/>
                        </w:rPr>
                      </w:pPr>
                      <w:r>
                        <w:rPr>
                          <w:rFonts w:hint="eastAsia" w:ascii="HG丸ｺﾞｼｯｸM-PRO" w:hAnsi="HG丸ｺﾞｼｯｸM-PRO" w:eastAsia="HG丸ｺﾞｼｯｸM-PRO"/>
                          <w:b w:val="1"/>
                          <w:color w:val="FF0000"/>
                          <w:kern w:val="2"/>
                          <w:sz w:val="22"/>
                        </w:rPr>
                        <w:t>◆</w:t>
                      </w:r>
                      <w:r>
                        <w:rPr>
                          <w:rFonts w:hint="eastAsia" w:ascii="ＭＳ 明朝" w:hAnsi="ＭＳ 明朝" w:eastAsia="ＭＳ 明朝"/>
                          <w:spacing w:val="8"/>
                          <w:kern w:val="2"/>
                          <w:sz w:val="22"/>
                        </w:rPr>
                        <w:t>【資質向上を目指し、意欲的に経営に参画する職員の育成】</w:t>
                      </w:r>
                    </w:p>
                    <w:p>
                      <w:pPr>
                        <w:pStyle w:val="0"/>
                        <w:spacing w:line="288" w:lineRule="auto"/>
                        <w:jc w:val="both"/>
                        <w:rPr>
                          <w:rFonts w:hint="default" w:ascii="ＭＳ 明朝" w:hAnsi="ＭＳ 明朝"/>
                          <w:spacing w:val="8"/>
                          <w:sz w:val="22"/>
                        </w:rPr>
                      </w:pPr>
                      <w:r>
                        <w:rPr>
                          <w:rFonts w:hint="eastAsia" w:ascii="HG丸ｺﾞｼｯｸM-PRO" w:hAnsi="HG丸ｺﾞｼｯｸM-PRO" w:eastAsia="HG丸ｺﾞｼｯｸM-PRO"/>
                          <w:b w:val="1"/>
                          <w:color w:val="FF0000"/>
                          <w:kern w:val="2"/>
                          <w:sz w:val="22"/>
                        </w:rPr>
                        <w:t>◎</w:t>
                      </w:r>
                      <w:r>
                        <w:rPr>
                          <w:rFonts w:hint="eastAsia" w:ascii="ＭＳ 明朝" w:hAnsi="ＭＳ 明朝" w:eastAsia="ＭＳ 明朝"/>
                          <w:spacing w:val="8"/>
                          <w:kern w:val="2"/>
                          <w:sz w:val="22"/>
                        </w:rPr>
                        <w:t>【地域に愛され、保護者に信頼される保育所】</w:t>
                      </w:r>
                    </w:p>
                    <w:p>
                      <w:pPr>
                        <w:pStyle w:val="0"/>
                        <w:jc w:val="both"/>
                        <w:rPr>
                          <w:rFonts w:hint="default"/>
                          <w:spacing w:val="8"/>
                          <w:sz w:val="16"/>
                        </w:rPr>
                      </w:pPr>
                    </w:p>
                  </w:txbxContent>
                </v:textbox>
                <v:imagedata o:title=""/>
                <w10:wrap type="none" anchorx="margin" anchory="text"/>
              </v:shape>
            </w:pict>
          </mc:Fallback>
        </mc:AlternateContent>
      </w:r>
      <w:r>
        <w:rPr>
          <w:rFonts w:hint="eastAsia"/>
        </w:rPr>
        <mc:AlternateContent>
          <mc:Choice Requires="wps">
            <w:drawing>
              <wp:anchor simplePos="0" relativeHeight="4" behindDoc="0" locked="0" layoutInCell="1" hidden="0" allowOverlap="1">
                <wp:simplePos x="0" y="0"/>
                <wp:positionH relativeFrom="column">
                  <wp:posOffset>469900</wp:posOffset>
                </wp:positionH>
                <wp:positionV relativeFrom="paragraph">
                  <wp:posOffset>210820</wp:posOffset>
                </wp:positionV>
                <wp:extent cx="770255" cy="323215"/>
                <wp:effectExtent l="635" t="635" r="29845" b="10795"/>
                <wp:wrapNone/>
                <wp:docPr id="1029" name="Text Box 156"/>
                <a:graphic xmlns:a="http://schemas.openxmlformats.org/drawingml/2006/main">
                  <a:graphicData uri="http://schemas.microsoft.com/office/word/2010/wordprocessingShape">
                    <wps:wsp>
                      <wps:cNvPr id="1029" name="Text Box 156"/>
                      <wps:cNvSpPr txBox="1">
                        <a:spLocks noChangeArrowheads="1"/>
                      </wps:cNvSpPr>
                      <wps:spPr>
                        <a:xfrm>
                          <a:off x="0" y="0"/>
                          <a:ext cx="770255" cy="323215"/>
                        </a:xfrm>
                        <a:prstGeom prst="rect">
                          <a:avLst/>
                        </a:prstGeom>
                        <a:solidFill>
                          <a:srgbClr val="FFFFFF"/>
                        </a:solidFill>
                        <a:ln w="9525">
                          <a:solidFill>
                            <a:sysClr val="windowText" lastClr="000000"/>
                          </a:solidFill>
                          <a:miter/>
                        </a:ln>
                      </wps:spPr>
                      <wps:txbx>
                        <w:txbxContent>
                          <w:p>
                            <w:pPr>
                              <w:pStyle w:val="0"/>
                              <w:ind w:left="0" w:leftChars="0" w:firstLineChars="0"/>
                              <w:jc w:val="both"/>
                              <w:rPr>
                                <w:rFonts w:hint="eastAsia" w:ascii="ＭＳ ゴシック" w:hAnsi="ＭＳ ゴシック" w:eastAsia="ＭＳ ゴシック"/>
                                <w:b w:val="1"/>
                                <w:sz w:val="18"/>
                              </w:rPr>
                            </w:pPr>
                            <w:r>
                              <w:rPr>
                                <w:rFonts w:hint="eastAsia" w:ascii="ＭＳ ゴシック" w:hAnsi="ＭＳ ゴシック" w:eastAsia="ＭＳ ゴシック"/>
                                <w:b w:val="1"/>
                                <w:kern w:val="2"/>
                                <w:sz w:val="18"/>
                              </w:rPr>
                              <w:t>保育目標</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Text Box 156" style="margin-top:16.600000000000001pt;mso-position-vertical-relative:text;mso-position-horizontal-relative:text;position:absolute;height:25.45pt;width:60.65pt;margin-left:37pt;z-index:4;" o:spid="_x0000_s1029" o:allowincell="t" o:allowoverlap="t" filled="t" fillcolor="#ffffff" stroked="t" strokecolor="#000000" strokeweight="0.75pt" o:spt="202" type="#_x0000_t202">
                <v:fill/>
                <v:stroke filltype="solid"/>
                <v:textbox style="layout-flow:horizontal;">
                  <w:txbxContent>
                    <w:p>
                      <w:pPr>
                        <w:pStyle w:val="0"/>
                        <w:ind w:left="0" w:leftChars="0" w:firstLineChars="0"/>
                        <w:jc w:val="both"/>
                        <w:rPr>
                          <w:rFonts w:hint="eastAsia" w:ascii="ＭＳ ゴシック" w:hAnsi="ＭＳ ゴシック" w:eastAsia="ＭＳ ゴシック"/>
                          <w:b w:val="1"/>
                          <w:sz w:val="18"/>
                        </w:rPr>
                      </w:pPr>
                      <w:r>
                        <w:rPr>
                          <w:rFonts w:hint="eastAsia" w:ascii="ＭＳ ゴシック" w:hAnsi="ＭＳ ゴシック" w:eastAsia="ＭＳ ゴシック"/>
                          <w:b w:val="1"/>
                          <w:kern w:val="2"/>
                          <w:sz w:val="18"/>
                        </w:rPr>
                        <w:t>保育目標</w:t>
                      </w:r>
                    </w:p>
                  </w:txbxContent>
                </v:textbox>
                <v:imagedata o:title=""/>
                <w10:wrap type="none" anchorx="text" anchory="text"/>
              </v:shape>
            </w:pict>
          </mc:Fallback>
        </mc:AlternateContent>
      </w:r>
    </w:p>
    <w:p>
      <w:pPr>
        <w:pStyle w:val="0"/>
        <w:ind w:right="-23" w:rightChars="-11"/>
        <w:jc w:val="both"/>
        <w:rPr>
          <w:rFonts w:hint="default"/>
        </w:rPr>
      </w:pPr>
    </w:p>
    <w:p>
      <w:pPr>
        <w:pStyle w:val="0"/>
        <w:ind w:right="-23" w:rightChars="-11"/>
        <w:jc w:val="both"/>
        <w:rPr>
          <w:rFonts w:hint="default"/>
        </w:rPr>
      </w:pPr>
    </w:p>
    <w:p>
      <w:pPr>
        <w:pStyle w:val="0"/>
        <w:ind w:right="-23" w:rightChars="-11"/>
        <w:jc w:val="both"/>
        <w:rPr>
          <w:rFonts w:hint="default"/>
        </w:rPr>
      </w:pPr>
    </w:p>
    <w:p>
      <w:pPr>
        <w:pStyle w:val="0"/>
        <w:tabs>
          <w:tab w:val="left" w:leader="none" w:pos="2040"/>
        </w:tabs>
        <w:ind w:right="-23" w:rightChars="-11"/>
        <w:jc w:val="both"/>
        <w:rPr>
          <w:rFonts w:hint="eastAsia" w:ascii="ＭＳ ゴシック" w:hAnsi="ＭＳ ゴシック" w:eastAsia="ＭＳ ゴシック"/>
        </w:rPr>
      </w:pPr>
    </w:p>
    <w:p>
      <w:pPr>
        <w:pStyle w:val="0"/>
        <w:ind w:right="-23" w:rightChars="-11"/>
        <w:jc w:val="both"/>
        <w:rPr>
          <w:rFonts w:hint="eastAsia" w:ascii="ＭＳ ゴシック" w:hAnsi="ＭＳ ゴシック" w:eastAsia="ＭＳ ゴシック"/>
        </w:rPr>
      </w:pPr>
    </w:p>
    <w:p>
      <w:pPr>
        <w:pStyle w:val="0"/>
        <w:ind w:right="-23" w:rightChars="-11"/>
        <w:jc w:val="both"/>
        <w:rPr>
          <w:rFonts w:hint="eastAsia" w:ascii="ＭＳ ゴシック" w:hAnsi="ＭＳ ゴシック" w:eastAsia="ＭＳ ゴシック"/>
          <w:b w:val="1"/>
          <w:sz w:val="22"/>
        </w:rPr>
      </w:pPr>
      <w:r>
        <w:rPr>
          <w:rFonts w:hint="eastAsia"/>
        </w:rPr>
        <mc:AlternateContent>
          <mc:Choice Requires="wps">
            <w:drawing>
              <wp:anchor simplePos="0" relativeHeight="5" behindDoc="0" locked="0" layoutInCell="1" hidden="0" allowOverlap="1">
                <wp:simplePos x="0" y="0"/>
                <wp:positionH relativeFrom="margin">
                  <wp:posOffset>182245</wp:posOffset>
                </wp:positionH>
                <wp:positionV relativeFrom="paragraph">
                  <wp:posOffset>85090</wp:posOffset>
                </wp:positionV>
                <wp:extent cx="5780405" cy="336550"/>
                <wp:effectExtent l="19685" t="19685" r="29845" b="20320"/>
                <wp:wrapNone/>
                <wp:docPr id="1030" name="Text Box 154"/>
                <a:graphic xmlns:a="http://schemas.openxmlformats.org/drawingml/2006/main">
                  <a:graphicData uri="http://schemas.microsoft.com/office/word/2010/wordprocessingShape">
                    <wps:wsp>
                      <wps:cNvPr id="1030" name="Text Box 154"/>
                      <wps:cNvSpPr txBox="1">
                        <a:spLocks noChangeArrowheads="1"/>
                      </wps:cNvSpPr>
                      <wps:spPr>
                        <a:xfrm>
                          <a:off x="0" y="0"/>
                          <a:ext cx="5780405" cy="336550"/>
                        </a:xfrm>
                        <a:prstGeom prst="rect">
                          <a:avLst/>
                        </a:prstGeom>
                        <a:solidFill>
                          <a:srgbClr val="FDEADA"/>
                        </a:solidFill>
                        <a:ln w="28575">
                          <a:solidFill>
                            <a:sysClr val="windowText" lastClr="000000"/>
                          </a:solidFill>
                          <a:prstDash val="sysDot"/>
                          <a:miter/>
                        </a:ln>
                      </wps:spPr>
                      <wps:txbx>
                        <w:txbxContent>
                          <w:p>
                            <w:pPr>
                              <w:pStyle w:val="0"/>
                              <w:jc w:val="both"/>
                              <w:rPr>
                                <w:rFonts w:hint="default"/>
                                <w:sz w:val="22"/>
                              </w:rPr>
                            </w:pPr>
                            <w:r>
                              <w:rPr>
                                <w:rFonts w:hint="eastAsia" w:ascii="Century" w:hAnsi="Century" w:eastAsia="ＭＳ 明朝"/>
                                <w:b w:val="1"/>
                                <w:kern w:val="2"/>
                                <w:sz w:val="22"/>
                              </w:rPr>
                              <w:t>目指す子ども像</w:t>
                            </w:r>
                            <w:r>
                              <w:rPr>
                                <w:rFonts w:hint="eastAsia" w:ascii="Century" w:hAnsi="Century" w:eastAsia="ＭＳ 明朝"/>
                                <w:kern w:val="2"/>
                                <w:sz w:val="22"/>
                              </w:rPr>
                              <w:t>　○元気で明るい子　○よく考え行動する子　○心情豊かな優しい子</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Text Box 154" style="margin-top:6.7pt;mso-position-vertical-relative:text;mso-position-horizontal-relative:margin;position:absolute;height:26.5pt;width:455.15pt;margin-left:14.35pt;z-index:5;" o:spid="_x0000_s1030" o:allowincell="t" o:allowoverlap="t" filled="t" fillcolor="#fdeada" stroked="t" strokecolor="#000000" strokeweight="2.25pt" o:spt="202" type="#_x0000_t202">
                <v:fill/>
                <v:stroke dashstyle="shortdot" filltype="solid"/>
                <v:textbox style="layout-flow:horizontal;">
                  <w:txbxContent>
                    <w:p>
                      <w:pPr>
                        <w:pStyle w:val="0"/>
                        <w:jc w:val="both"/>
                        <w:rPr>
                          <w:rFonts w:hint="default"/>
                          <w:sz w:val="22"/>
                        </w:rPr>
                      </w:pPr>
                      <w:r>
                        <w:rPr>
                          <w:rFonts w:hint="eastAsia" w:ascii="Century" w:hAnsi="Century" w:eastAsia="ＭＳ 明朝"/>
                          <w:b w:val="1"/>
                          <w:kern w:val="2"/>
                          <w:sz w:val="22"/>
                        </w:rPr>
                        <w:t>目指す子ども像</w:t>
                      </w:r>
                      <w:r>
                        <w:rPr>
                          <w:rFonts w:hint="eastAsia" w:ascii="Century" w:hAnsi="Century" w:eastAsia="ＭＳ 明朝"/>
                          <w:kern w:val="2"/>
                          <w:sz w:val="22"/>
                        </w:rPr>
                        <w:t>　○元気で明るい子　○よく考え行動する子　○心情豊かな優しい子</w:t>
                      </w:r>
                    </w:p>
                  </w:txbxContent>
                </v:textbox>
                <v:imagedata o:title=""/>
                <w10:wrap type="none" anchorx="margin" anchory="text"/>
              </v:shape>
            </w:pict>
          </mc:Fallback>
        </mc:AlternateContent>
      </w:r>
    </w:p>
    <w:p>
      <w:pPr>
        <w:pStyle w:val="0"/>
        <w:ind w:right="-23" w:rightChars="-11"/>
        <w:jc w:val="both"/>
        <w:rPr>
          <w:rFonts w:hint="eastAsia" w:ascii="ＭＳ ゴシック" w:hAnsi="ＭＳ ゴシック" w:eastAsia="ＭＳ ゴシック"/>
          <w:b w:val="1"/>
        </w:rPr>
      </w:pPr>
    </w:p>
    <w:p>
      <w:pPr>
        <w:pStyle w:val="0"/>
        <w:ind w:right="-23" w:rightChars="-11"/>
        <w:jc w:val="both"/>
        <w:rPr>
          <w:rFonts w:hint="eastAsia" w:ascii="ＭＳ ゴシック" w:hAnsi="ＭＳ ゴシック" w:eastAsia="ＭＳ ゴシック"/>
          <w:b w:val="1"/>
        </w:rPr>
      </w:pPr>
      <w:r>
        <w:rPr>
          <w:rFonts w:hint="eastAsia"/>
        </w:rPr>
        <mc:AlternateContent>
          <mc:Choice Requires="wps">
            <w:drawing>
              <wp:anchor simplePos="0" relativeHeight="6" behindDoc="0" locked="0" layoutInCell="1" hidden="0" allowOverlap="1">
                <wp:simplePos x="0" y="0"/>
                <wp:positionH relativeFrom="margin">
                  <wp:posOffset>922655</wp:posOffset>
                </wp:positionH>
                <wp:positionV relativeFrom="paragraph">
                  <wp:posOffset>22225</wp:posOffset>
                </wp:positionV>
                <wp:extent cx="3978910" cy="252095"/>
                <wp:effectExtent l="635" t="635" r="29845" b="10795"/>
                <wp:wrapNone/>
                <wp:docPr id="1031" name="Text Box 150"/>
                <a:graphic xmlns:a="http://schemas.openxmlformats.org/drawingml/2006/main">
                  <a:graphicData uri="http://schemas.microsoft.com/office/word/2010/wordprocessingShape">
                    <wps:wsp>
                      <wps:cNvPr id="1031" name="Text Box 150"/>
                      <wps:cNvSpPr txBox="1">
                        <a:spLocks noChangeArrowheads="1"/>
                      </wps:cNvSpPr>
                      <wps:spPr>
                        <a:xfrm>
                          <a:off x="0" y="0"/>
                          <a:ext cx="3978910" cy="252095"/>
                        </a:xfrm>
                        <a:prstGeom prst="rect">
                          <a:avLst/>
                        </a:prstGeom>
                        <a:solidFill>
                          <a:srgbClr val="FFFFFF"/>
                        </a:solidFill>
                        <a:ln w="9525">
                          <a:solidFill>
                            <a:sysClr val="windowText" lastClr="000000"/>
                          </a:solidFill>
                          <a:miter/>
                        </a:ln>
                      </wps:spPr>
                      <wps:txbx>
                        <w:txbxContent>
                          <w:p>
                            <w:pPr>
                              <w:pStyle w:val="0"/>
                              <w:jc w:val="center"/>
                              <w:rPr>
                                <w:rFonts w:hint="eastAsia" w:ascii="ＭＳ ゴシック" w:hAnsi="ＭＳ ゴシック" w:eastAsia="ＭＳ ゴシック"/>
                                <w:b w:val="1"/>
                                <w:position w:val="14"/>
                                <w:sz w:val="20"/>
                              </w:rPr>
                            </w:pPr>
                            <w:r>
                              <w:rPr>
                                <w:rFonts w:hint="eastAsia" w:ascii="ＭＳ ゴシック" w:hAnsi="ＭＳ ゴシック" w:eastAsia="ＭＳ ゴシック"/>
                                <w:b w:val="1"/>
                                <w:color w:val="000000"/>
                                <w:kern w:val="2"/>
                                <w:position w:val="14"/>
                                <w:sz w:val="20"/>
                              </w:rPr>
                              <w:t>○年度</w:t>
                            </w:r>
                            <w:r>
                              <w:rPr>
                                <w:rFonts w:hint="eastAsia" w:ascii="ＭＳ ゴシック" w:hAnsi="ＭＳ ゴシック" w:eastAsia="ＭＳ ゴシック"/>
                                <w:b w:val="1"/>
                                <w:kern w:val="2"/>
                                <w:position w:val="14"/>
                                <w:sz w:val="20"/>
                              </w:rPr>
                              <w:t>の保育目標を達成するための重点目標と具体的な方策</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Text Box 150" style="margin-top:1.75pt;mso-position-vertical-relative:text;mso-position-horizontal-relative:margin;position:absolute;height:19.850000000000001pt;width:313.3pt;margin-left:72.650000000000006pt;z-index:6;" o:spid="_x0000_s1031" o:allowincell="t" o:allowoverlap="t" filled="t" fillcolor="#ffffff" stroked="t" strokecolor="#000000" strokeweight="0.75pt" o:spt="202" type="#_x0000_t202">
                <v:fill/>
                <v:stroke filltype="solid"/>
                <v:textbox style="layout-flow:horizontal;">
                  <w:txbxContent>
                    <w:p>
                      <w:pPr>
                        <w:pStyle w:val="0"/>
                        <w:jc w:val="center"/>
                        <w:rPr>
                          <w:rFonts w:hint="eastAsia" w:ascii="ＭＳ ゴシック" w:hAnsi="ＭＳ ゴシック" w:eastAsia="ＭＳ ゴシック"/>
                          <w:b w:val="1"/>
                          <w:position w:val="14"/>
                          <w:sz w:val="20"/>
                        </w:rPr>
                      </w:pPr>
                      <w:r>
                        <w:rPr>
                          <w:rFonts w:hint="eastAsia" w:ascii="ＭＳ ゴシック" w:hAnsi="ＭＳ ゴシック" w:eastAsia="ＭＳ ゴシック"/>
                          <w:b w:val="1"/>
                          <w:color w:val="000000"/>
                          <w:kern w:val="2"/>
                          <w:position w:val="14"/>
                          <w:sz w:val="20"/>
                        </w:rPr>
                        <w:t>○年度</w:t>
                      </w:r>
                      <w:r>
                        <w:rPr>
                          <w:rFonts w:hint="eastAsia" w:ascii="ＭＳ ゴシック" w:hAnsi="ＭＳ ゴシック" w:eastAsia="ＭＳ ゴシック"/>
                          <w:b w:val="1"/>
                          <w:kern w:val="2"/>
                          <w:position w:val="14"/>
                          <w:sz w:val="20"/>
                        </w:rPr>
                        <w:t>の保育目標を達成するための重点目標と具体的な方策</w:t>
                      </w:r>
                    </w:p>
                  </w:txbxContent>
                </v:textbox>
                <v:imagedata o:title=""/>
                <w10:wrap type="none" anchorx="margin" anchory="text"/>
              </v:shape>
            </w:pict>
          </mc:Fallback>
        </mc:AlternateContent>
      </w:r>
    </w:p>
    <w:p>
      <w:pPr>
        <w:pStyle w:val="0"/>
        <w:ind w:right="-23" w:rightChars="-11" w:firstLine="420" w:firstLineChars="200"/>
        <w:jc w:val="both"/>
        <w:rPr>
          <w:rFonts w:hint="eastAsia" w:ascii="ＭＳ ゴシック" w:hAnsi="ＭＳ ゴシック" w:eastAsia="ＭＳ ゴシック"/>
          <w:sz w:val="22"/>
        </w:rPr>
      </w:pPr>
      <w:r>
        <w:rPr>
          <w:rFonts w:hint="eastAsia"/>
        </w:rPr>
        <mc:AlternateContent>
          <mc:Choice Requires="wps">
            <w:drawing>
              <wp:anchor simplePos="0" relativeHeight="7" behindDoc="0" locked="0" layoutInCell="1" hidden="0" allowOverlap="1">
                <wp:simplePos x="0" y="0"/>
                <wp:positionH relativeFrom="margin">
                  <wp:posOffset>175260</wp:posOffset>
                </wp:positionH>
                <wp:positionV relativeFrom="paragraph">
                  <wp:posOffset>92710</wp:posOffset>
                </wp:positionV>
                <wp:extent cx="5697220" cy="3206750"/>
                <wp:effectExtent l="635" t="635" r="29845" b="10795"/>
                <wp:wrapNone/>
                <wp:docPr id="1032" name="Text Box 153"/>
                <a:graphic xmlns:a="http://schemas.openxmlformats.org/drawingml/2006/main">
                  <a:graphicData uri="http://schemas.microsoft.com/office/word/2010/wordprocessingShape">
                    <wps:wsp>
                      <wps:cNvPr id="1032" name="Text Box 153"/>
                      <wps:cNvSpPr txBox="1">
                        <a:spLocks noChangeArrowheads="1"/>
                      </wps:cNvSpPr>
                      <wps:spPr>
                        <a:xfrm>
                          <a:off x="0" y="0"/>
                          <a:ext cx="5697220" cy="3206750"/>
                        </a:xfrm>
                        <a:prstGeom prst="rect">
                          <a:avLst/>
                        </a:prstGeom>
                        <a:solidFill>
                          <a:srgbClr val="FFFFFF"/>
                        </a:solidFill>
                        <a:ln w="15875">
                          <a:solidFill>
                            <a:sysClr val="windowText" lastClr="000000"/>
                          </a:solidFill>
                          <a:prstDash val="dashDot"/>
                          <a:miter/>
                        </a:ln>
                      </wps:spPr>
                      <wps:txbx>
                        <w:txbxContent>
                          <w:p>
                            <w:pPr>
                              <w:pStyle w:val="0"/>
                              <w:snapToGrid w:val="0"/>
                              <w:spacing w:line="276" w:lineRule="auto"/>
                              <w:ind w:right="-288" w:rightChars="-137"/>
                              <w:jc w:val="lef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color w:val="FF0000"/>
                                <w:kern w:val="2"/>
                                <w:sz w:val="24"/>
                              </w:rPr>
                              <w:t>☆</w:t>
                            </w:r>
                            <w:r>
                              <w:rPr>
                                <w:rFonts w:hint="eastAsia" w:ascii="HG丸ｺﾞｼｯｸM-PRO" w:hAnsi="HG丸ｺﾞｼｯｸM-PRO" w:eastAsia="HG丸ｺﾞｼｯｸM-PRO"/>
                                <w:b w:val="1"/>
                                <w:kern w:val="2"/>
                                <w:sz w:val="24"/>
                              </w:rPr>
                              <w:t>様々なことに心を動かし、心豊かな乳幼児を育成する保育の展開</w:t>
                            </w:r>
                          </w:p>
                          <w:p>
                            <w:pPr>
                              <w:pStyle w:val="0"/>
                              <w:snapToGrid w:val="0"/>
                              <w:spacing w:line="276" w:lineRule="auto"/>
                              <w:jc w:val="left"/>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sz w:val="22"/>
                              </w:rPr>
                              <w:t>①乳幼児期にふさわしい生活や遊びの充実を目指す</w:t>
                            </w:r>
                          </w:p>
                          <w:p>
                            <w:pPr>
                              <w:pStyle w:val="0"/>
                              <w:topLinePunct w:val="1"/>
                              <w:snapToGrid w:val="0"/>
                              <w:spacing w:line="276" w:lineRule="auto"/>
                              <w:ind w:left="211" w:hanging="246" w:hangingChars="117"/>
                              <w:jc w:val="left"/>
                              <w:rPr>
                                <w:rFonts w:hint="default" w:ascii="ＭＳ 明朝" w:hAnsi="ＭＳ 明朝"/>
                                <w:sz w:val="20"/>
                              </w:rPr>
                            </w:pPr>
                            <w:r>
                              <w:rPr>
                                <w:rFonts w:hint="eastAsia" w:ascii="ＭＳ 明朝" w:hAnsi="ＭＳ 明朝" w:eastAsia="ＭＳ 明朝"/>
                                <w:kern w:val="2"/>
                                <w:sz w:val="20"/>
                              </w:rPr>
                              <w:t>・子ども一人一人の個性や発達に即した多様な経験を重ねる中で、充分に自己を発揮して遊ぶ喜びや達成感を味わい、自信をもって行動できるように環境を構成する。</w:t>
                            </w:r>
                          </w:p>
                          <w:p>
                            <w:pPr>
                              <w:pStyle w:val="0"/>
                              <w:topLinePunct w:val="1"/>
                              <w:snapToGrid w:val="0"/>
                              <w:spacing w:line="276" w:lineRule="auto"/>
                              <w:ind w:left="211" w:hanging="246" w:hangingChars="117"/>
                              <w:jc w:val="left"/>
                              <w:rPr>
                                <w:rFonts w:hint="eastAsia" w:ascii="HG丸ｺﾞｼｯｸM-PRO" w:hAnsi="HG丸ｺﾞｼｯｸM-PRO" w:eastAsia="HG丸ｺﾞｼｯｸM-PRO"/>
                                <w:b w:val="1"/>
                                <w:sz w:val="20"/>
                              </w:rPr>
                            </w:pPr>
                            <w:r>
                              <w:rPr>
                                <w:rFonts w:hint="eastAsia" w:ascii="ＭＳ 明朝" w:hAnsi="ＭＳ 明朝" w:eastAsia="ＭＳ 明朝"/>
                                <w:kern w:val="2"/>
                                <w:sz w:val="20"/>
                              </w:rPr>
                              <w:t>・基本的な生活習慣や健康・安全に対する態度の育成を図る。</w:t>
                            </w:r>
                          </w:p>
                          <w:p>
                            <w:pPr>
                              <w:pStyle w:val="0"/>
                              <w:topLinePunct w:val="1"/>
                              <w:snapToGrid w:val="0"/>
                              <w:spacing w:line="276" w:lineRule="auto"/>
                              <w:ind w:left="211" w:hanging="246" w:hangingChars="117"/>
                              <w:jc w:val="left"/>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sz w:val="22"/>
                              </w:rPr>
                              <w:t>②多様な人と関わる活動を多く取り入れ、人と関わる力や思考力の芽生えを培う</w:t>
                            </w:r>
                          </w:p>
                          <w:p>
                            <w:pPr>
                              <w:pStyle w:val="0"/>
                              <w:topLinePunct w:val="1"/>
                              <w:snapToGrid w:val="0"/>
                              <w:spacing w:line="276" w:lineRule="auto"/>
                              <w:ind w:left="200" w:hanging="200" w:hangingChars="100"/>
                              <w:jc w:val="left"/>
                              <w:rPr>
                                <w:rFonts w:hint="eastAsia" w:ascii="HG丸ｺﾞｼｯｸM-PRO" w:hAnsi="HG丸ｺﾞｼｯｸM-PRO" w:eastAsia="HG丸ｺﾞｼｯｸM-PRO"/>
                                <w:b w:val="1"/>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園内外の人と関わる機会を保育の中に多く取り入れ、人に対する信頼感や思いやりの気持ちを育む。</w:t>
                            </w:r>
                          </w:p>
                          <w:p>
                            <w:pPr>
                              <w:pStyle w:val="0"/>
                              <w:topLinePunct w:val="1"/>
                              <w:snapToGrid w:val="0"/>
                              <w:spacing w:line="276" w:lineRule="auto"/>
                              <w:ind w:left="211" w:hanging="246" w:hangingChars="117"/>
                              <w:jc w:val="left"/>
                              <w:rPr>
                                <w:rFonts w:hint="eastAsia" w:ascii="HG丸ｺﾞｼｯｸM-PRO" w:hAnsi="HG丸ｺﾞｼｯｸM-PRO" w:eastAsia="HG丸ｺﾞｼｯｸM-PRO"/>
                                <w:b w:val="1"/>
                                <w:sz w:val="20"/>
                              </w:rPr>
                            </w:pPr>
                            <w:r>
                              <w:rPr>
                                <w:rFonts w:hint="eastAsia" w:ascii="ＭＳ 明朝" w:hAnsi="ＭＳ 明朝" w:eastAsia="ＭＳ 明朝"/>
                                <w:kern w:val="2"/>
                                <w:sz w:val="20"/>
                              </w:rPr>
                              <w:t>・子ども同士が共同して取り組む経験を重ね、思いや考えを素直に表す、相手の話を聞く、受け止めるなどの体験を通してお互いを認め合い大切にする心を育てる。</w:t>
                            </w:r>
                          </w:p>
                          <w:p>
                            <w:pPr>
                              <w:pStyle w:val="0"/>
                              <w:snapToGrid w:val="0"/>
                              <w:spacing w:line="276" w:lineRule="auto"/>
                              <w:jc w:val="left"/>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sz w:val="22"/>
                              </w:rPr>
                              <w:t>③豊かな心情をもつ乳幼児の育成を図る</w:t>
                            </w:r>
                          </w:p>
                          <w:p>
                            <w:pPr>
                              <w:pStyle w:val="0"/>
                              <w:tabs>
                                <w:tab w:val="left" w:leader="none" w:pos="6663"/>
                              </w:tabs>
                              <w:topLinePunct w:val="1"/>
                              <w:snapToGrid w:val="0"/>
                              <w:spacing w:line="276" w:lineRule="auto"/>
                              <w:ind w:left="180" w:hanging="210" w:hangingChars="100"/>
                              <w:jc w:val="left"/>
                              <w:rPr>
                                <w:rFonts w:hint="default" w:ascii="ＭＳ 明朝" w:hAnsi="ＭＳ 明朝"/>
                                <w:sz w:val="20"/>
                              </w:rPr>
                            </w:pPr>
                            <w:r>
                              <w:rPr>
                                <w:rFonts w:hint="eastAsia" w:ascii="ＭＳ 明朝" w:hAnsi="ＭＳ 明朝" w:eastAsia="ＭＳ 明朝"/>
                                <w:kern w:val="2"/>
                                <w:sz w:val="20"/>
                              </w:rPr>
                              <w:t>・様々な人や物、自然との関わりの中で、不思議さや自分の思い通りにならないもどかしさ、生命を尊重する心や思いやりの気持ちなど、多様な感情体験ができるように保育を展開する。</w:t>
                            </w:r>
                          </w:p>
                          <w:p>
                            <w:pPr>
                              <w:pStyle w:val="0"/>
                              <w:topLinePunct w:val="1"/>
                              <w:snapToGrid w:val="0"/>
                              <w:spacing w:line="276" w:lineRule="auto"/>
                              <w:ind w:left="211" w:hanging="246" w:hangingChars="117"/>
                              <w:jc w:val="left"/>
                              <w:rPr>
                                <w:rFonts w:hint="default" w:ascii="ＭＳ 明朝" w:hAnsi="ＭＳ 明朝"/>
                                <w:sz w:val="20"/>
                              </w:rPr>
                            </w:pPr>
                            <w:r>
                              <w:rPr>
                                <w:rFonts w:hint="eastAsia" w:ascii="ＭＳ 明朝" w:hAnsi="ＭＳ 明朝" w:eastAsia="ＭＳ 明朝"/>
                                <w:kern w:val="2"/>
                                <w:sz w:val="20"/>
                              </w:rPr>
                              <w:t>・自然の事象や身の回りの出来事など、子どもが心を動かしている機会を逃さず捉えて、</w:t>
                            </w:r>
                            <w:bookmarkStart w:id="0" w:name="_GoBack"/>
                            <w:bookmarkEnd w:id="0"/>
                            <w:r>
                              <w:rPr>
                                <w:rFonts w:hint="eastAsia" w:ascii="ＭＳ 明朝" w:hAnsi="ＭＳ 明朝" w:eastAsia="ＭＳ 明朝"/>
                                <w:kern w:val="2"/>
                                <w:sz w:val="20"/>
                              </w:rPr>
                              <w:t>保育者が共感したり言葉で表現したりして、子どもが心を動かしていることを存分に味わえるような援助をする。</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Text Box 153" style="margin-top:7.3pt;mso-position-vertical-relative:text;mso-position-horizontal-relative:margin;position:absolute;height:252.5pt;width:448.6pt;margin-left:13.8pt;z-index:7;" o:spid="_x0000_s1032" o:allowincell="t" o:allowoverlap="t" filled="t" fillcolor="#ffffff" stroked="t" strokecolor="#000000" strokeweight="1.25pt" o:spt="202" type="#_x0000_t202">
                <v:fill/>
                <v:stroke dashstyle="dashdot" filltype="solid"/>
                <v:textbox style="layout-flow:horizontal;">
                  <w:txbxContent>
                    <w:p>
                      <w:pPr>
                        <w:pStyle w:val="0"/>
                        <w:snapToGrid w:val="0"/>
                        <w:spacing w:line="276" w:lineRule="auto"/>
                        <w:ind w:right="-288" w:rightChars="-137"/>
                        <w:jc w:val="lef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color w:val="FF0000"/>
                          <w:kern w:val="2"/>
                          <w:sz w:val="24"/>
                        </w:rPr>
                        <w:t>☆</w:t>
                      </w:r>
                      <w:r>
                        <w:rPr>
                          <w:rFonts w:hint="eastAsia" w:ascii="HG丸ｺﾞｼｯｸM-PRO" w:hAnsi="HG丸ｺﾞｼｯｸM-PRO" w:eastAsia="HG丸ｺﾞｼｯｸM-PRO"/>
                          <w:b w:val="1"/>
                          <w:kern w:val="2"/>
                          <w:sz w:val="24"/>
                        </w:rPr>
                        <w:t>様々なことに心を動かし、心豊かな乳幼児を育成する保育の展開</w:t>
                      </w:r>
                    </w:p>
                    <w:p>
                      <w:pPr>
                        <w:pStyle w:val="0"/>
                        <w:snapToGrid w:val="0"/>
                        <w:spacing w:line="276" w:lineRule="auto"/>
                        <w:jc w:val="left"/>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sz w:val="22"/>
                        </w:rPr>
                        <w:t>①乳幼児期にふさわしい生活や遊びの充実を目指す</w:t>
                      </w:r>
                    </w:p>
                    <w:p>
                      <w:pPr>
                        <w:pStyle w:val="0"/>
                        <w:topLinePunct w:val="1"/>
                        <w:snapToGrid w:val="0"/>
                        <w:spacing w:line="276" w:lineRule="auto"/>
                        <w:ind w:left="211" w:hanging="246" w:hangingChars="117"/>
                        <w:jc w:val="left"/>
                        <w:rPr>
                          <w:rFonts w:hint="default" w:ascii="ＭＳ 明朝" w:hAnsi="ＭＳ 明朝"/>
                          <w:sz w:val="20"/>
                        </w:rPr>
                      </w:pPr>
                      <w:r>
                        <w:rPr>
                          <w:rFonts w:hint="eastAsia" w:ascii="ＭＳ 明朝" w:hAnsi="ＭＳ 明朝" w:eastAsia="ＭＳ 明朝"/>
                          <w:kern w:val="2"/>
                          <w:sz w:val="20"/>
                        </w:rPr>
                        <w:t>・子ども一人一人の個性や発達に即した多様な経験を重ねる中で、充分に自己を発揮して遊ぶ喜びや達成感を味わい、自信をもって行動できるように環境を構成する。</w:t>
                      </w:r>
                    </w:p>
                    <w:p>
                      <w:pPr>
                        <w:pStyle w:val="0"/>
                        <w:topLinePunct w:val="1"/>
                        <w:snapToGrid w:val="0"/>
                        <w:spacing w:line="276" w:lineRule="auto"/>
                        <w:ind w:left="211" w:hanging="246" w:hangingChars="117"/>
                        <w:jc w:val="left"/>
                        <w:rPr>
                          <w:rFonts w:hint="eastAsia" w:ascii="HG丸ｺﾞｼｯｸM-PRO" w:hAnsi="HG丸ｺﾞｼｯｸM-PRO" w:eastAsia="HG丸ｺﾞｼｯｸM-PRO"/>
                          <w:b w:val="1"/>
                          <w:sz w:val="20"/>
                        </w:rPr>
                      </w:pPr>
                      <w:r>
                        <w:rPr>
                          <w:rFonts w:hint="eastAsia" w:ascii="ＭＳ 明朝" w:hAnsi="ＭＳ 明朝" w:eastAsia="ＭＳ 明朝"/>
                          <w:kern w:val="2"/>
                          <w:sz w:val="20"/>
                        </w:rPr>
                        <w:t>・基本的な生活習慣や健康・安全に対する態度の育成を図る。</w:t>
                      </w:r>
                    </w:p>
                    <w:p>
                      <w:pPr>
                        <w:pStyle w:val="0"/>
                        <w:topLinePunct w:val="1"/>
                        <w:snapToGrid w:val="0"/>
                        <w:spacing w:line="276" w:lineRule="auto"/>
                        <w:ind w:left="211" w:hanging="246" w:hangingChars="117"/>
                        <w:jc w:val="left"/>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sz w:val="22"/>
                        </w:rPr>
                        <w:t>②多様な人と関わる活動を多く取り入れ、人と関わる力や思考力の芽生えを培う</w:t>
                      </w:r>
                    </w:p>
                    <w:p>
                      <w:pPr>
                        <w:pStyle w:val="0"/>
                        <w:topLinePunct w:val="1"/>
                        <w:snapToGrid w:val="0"/>
                        <w:spacing w:line="276" w:lineRule="auto"/>
                        <w:ind w:left="200" w:hanging="200" w:hangingChars="100"/>
                        <w:jc w:val="left"/>
                        <w:rPr>
                          <w:rFonts w:hint="eastAsia" w:ascii="HG丸ｺﾞｼｯｸM-PRO" w:hAnsi="HG丸ｺﾞｼｯｸM-PRO" w:eastAsia="HG丸ｺﾞｼｯｸM-PRO"/>
                          <w:b w:val="1"/>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園内外の人と関わる機会を保育の中に多く取り入れ、人に対する信頼感や思いやりの気持ちを育む。</w:t>
                      </w:r>
                    </w:p>
                    <w:p>
                      <w:pPr>
                        <w:pStyle w:val="0"/>
                        <w:topLinePunct w:val="1"/>
                        <w:snapToGrid w:val="0"/>
                        <w:spacing w:line="276" w:lineRule="auto"/>
                        <w:ind w:left="211" w:hanging="246" w:hangingChars="117"/>
                        <w:jc w:val="left"/>
                        <w:rPr>
                          <w:rFonts w:hint="eastAsia" w:ascii="HG丸ｺﾞｼｯｸM-PRO" w:hAnsi="HG丸ｺﾞｼｯｸM-PRO" w:eastAsia="HG丸ｺﾞｼｯｸM-PRO"/>
                          <w:b w:val="1"/>
                          <w:sz w:val="20"/>
                        </w:rPr>
                      </w:pPr>
                      <w:r>
                        <w:rPr>
                          <w:rFonts w:hint="eastAsia" w:ascii="ＭＳ 明朝" w:hAnsi="ＭＳ 明朝" w:eastAsia="ＭＳ 明朝"/>
                          <w:kern w:val="2"/>
                          <w:sz w:val="20"/>
                        </w:rPr>
                        <w:t>・子ども同士が共同して取り組む経験を重ね、思いや考えを素直に表す、相手の話を聞く、受け止めるなどの体験を通してお互いを認め合い大切にする心を育てる。</w:t>
                      </w:r>
                    </w:p>
                    <w:p>
                      <w:pPr>
                        <w:pStyle w:val="0"/>
                        <w:snapToGrid w:val="0"/>
                        <w:spacing w:line="276" w:lineRule="auto"/>
                        <w:jc w:val="left"/>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kern w:val="2"/>
                          <w:sz w:val="22"/>
                        </w:rPr>
                        <w:t>③豊かな心情をもつ乳幼児の育成を図る</w:t>
                      </w:r>
                    </w:p>
                    <w:p>
                      <w:pPr>
                        <w:pStyle w:val="0"/>
                        <w:tabs>
                          <w:tab w:val="left" w:leader="none" w:pos="6663"/>
                        </w:tabs>
                        <w:topLinePunct w:val="1"/>
                        <w:snapToGrid w:val="0"/>
                        <w:spacing w:line="276" w:lineRule="auto"/>
                        <w:ind w:left="180" w:hanging="210" w:hangingChars="100"/>
                        <w:jc w:val="left"/>
                        <w:rPr>
                          <w:rFonts w:hint="default" w:ascii="ＭＳ 明朝" w:hAnsi="ＭＳ 明朝"/>
                          <w:sz w:val="20"/>
                        </w:rPr>
                      </w:pPr>
                      <w:r>
                        <w:rPr>
                          <w:rFonts w:hint="eastAsia" w:ascii="ＭＳ 明朝" w:hAnsi="ＭＳ 明朝" w:eastAsia="ＭＳ 明朝"/>
                          <w:kern w:val="2"/>
                          <w:sz w:val="20"/>
                        </w:rPr>
                        <w:t>・様々な人や物、自然との関わりの中で、不思議さや自分の思い通りにならないもどかしさ、生命を尊重する心や思いやりの気持ちなど、多様な感情体験ができるように保育を展開する。</w:t>
                      </w:r>
                    </w:p>
                    <w:p>
                      <w:pPr>
                        <w:pStyle w:val="0"/>
                        <w:topLinePunct w:val="1"/>
                        <w:snapToGrid w:val="0"/>
                        <w:spacing w:line="276" w:lineRule="auto"/>
                        <w:ind w:left="211" w:hanging="246" w:hangingChars="117"/>
                        <w:jc w:val="left"/>
                        <w:rPr>
                          <w:rFonts w:hint="default" w:ascii="ＭＳ 明朝" w:hAnsi="ＭＳ 明朝"/>
                          <w:sz w:val="20"/>
                        </w:rPr>
                      </w:pPr>
                      <w:r>
                        <w:rPr>
                          <w:rFonts w:hint="eastAsia" w:ascii="ＭＳ 明朝" w:hAnsi="ＭＳ 明朝" w:eastAsia="ＭＳ 明朝"/>
                          <w:kern w:val="2"/>
                          <w:sz w:val="20"/>
                        </w:rPr>
                        <w:t>・自然の事象や身の回りの出来事など、子どもが心を動かしている機会を逃さず捉えて、</w:t>
                      </w:r>
                      <w:bookmarkStart w:id="1" w:name="_GoBack"/>
                      <w:bookmarkEnd w:id="1"/>
                      <w:r>
                        <w:rPr>
                          <w:rFonts w:hint="eastAsia" w:ascii="ＭＳ 明朝" w:hAnsi="ＭＳ 明朝" w:eastAsia="ＭＳ 明朝"/>
                          <w:kern w:val="2"/>
                          <w:sz w:val="20"/>
                        </w:rPr>
                        <w:t>保育者が共感したり言葉で表現したりして、子どもが心を動かしていることを存分に味わえるような援助をする。</w:t>
                      </w:r>
                    </w:p>
                  </w:txbxContent>
                </v:textbox>
                <v:imagedata o:title=""/>
                <w10:wrap type="none" anchorx="margin" anchory="text"/>
              </v:shape>
            </w:pict>
          </mc:Fallback>
        </mc:AlternateContent>
      </w: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r>
        <w:rPr>
          <w:rFonts w:hint="eastAsia"/>
        </w:rPr>
        <mc:AlternateContent>
          <mc:Choice Requires="wps">
            <w:drawing>
              <wp:anchor simplePos="0" relativeHeight="9" behindDoc="0" locked="0" layoutInCell="1" hidden="0" allowOverlap="1">
                <wp:simplePos x="0" y="0"/>
                <wp:positionH relativeFrom="column">
                  <wp:posOffset>175260</wp:posOffset>
                </wp:positionH>
                <wp:positionV relativeFrom="paragraph">
                  <wp:posOffset>99060</wp:posOffset>
                </wp:positionV>
                <wp:extent cx="2879725" cy="2459355"/>
                <wp:effectExtent l="635" t="635" r="29845" b="10795"/>
                <wp:wrapNone/>
                <wp:docPr id="1033" name="Text Box 152"/>
                <a:graphic xmlns:a="http://schemas.openxmlformats.org/drawingml/2006/main">
                  <a:graphicData uri="http://schemas.microsoft.com/office/word/2010/wordprocessingShape">
                    <wps:wsp>
                      <wps:cNvPr id="1033" name="Text Box 152"/>
                      <wps:cNvSpPr txBox="1">
                        <a:spLocks noChangeArrowheads="1"/>
                      </wps:cNvSpPr>
                      <wps:spPr>
                        <a:xfrm>
                          <a:off x="0" y="0"/>
                          <a:ext cx="2879725" cy="2459355"/>
                        </a:xfrm>
                        <a:prstGeom prst="rect">
                          <a:avLst/>
                        </a:prstGeom>
                        <a:solidFill>
                          <a:srgbClr val="FFFFFF"/>
                        </a:solidFill>
                        <a:ln w="19050">
                          <a:solidFill>
                            <a:sysClr val="windowText" lastClr="000000"/>
                          </a:solidFill>
                          <a:prstDash val="dashDot"/>
                          <a:miter/>
                        </a:ln>
                      </wps:spPr>
                      <wps:txbx>
                        <w:txbxContent>
                          <w:p>
                            <w:pPr>
                              <w:pStyle w:val="0"/>
                              <w:snapToGrid w:val="0"/>
                              <w:ind w:left="221" w:right="32" w:rightChars="15" w:hanging="210" w:hangingChars="100"/>
                              <w:jc w:val="both"/>
                              <w:rPr>
                                <w:rFonts w:hint="eastAsia" w:ascii="HG丸ｺﾞｼｯｸM-PRO" w:hAnsi="HG丸ｺﾞｼｯｸM-PRO" w:eastAsia="HG丸ｺﾞｼｯｸM-PRO"/>
                                <w:b w:val="1"/>
                                <w:spacing w:val="10"/>
                                <w:kern w:val="16"/>
                                <w:sz w:val="24"/>
                              </w:rPr>
                            </w:pPr>
                            <w:r>
                              <w:rPr>
                                <w:rFonts w:hint="eastAsia" w:ascii="HG丸ｺﾞｼｯｸM-PRO" w:hAnsi="HG丸ｺﾞｼｯｸM-PRO" w:eastAsia="HG丸ｺﾞｼｯｸM-PRO"/>
                                <w:b w:val="1"/>
                                <w:color w:val="FF0000"/>
                                <w:spacing w:val="10"/>
                                <w:kern w:val="16"/>
                                <w:sz w:val="20"/>
                              </w:rPr>
                              <w:t>◆</w:t>
                            </w:r>
                            <w:r>
                              <w:rPr>
                                <w:rFonts w:hint="eastAsia" w:ascii="HG丸ｺﾞｼｯｸM-PRO" w:hAnsi="HG丸ｺﾞｼｯｸM-PRO" w:eastAsia="HG丸ｺﾞｼｯｸM-PRO"/>
                                <w:b w:val="1"/>
                                <w:spacing w:val="10"/>
                                <w:kern w:val="16"/>
                                <w:sz w:val="24"/>
                              </w:rPr>
                              <w:t>資質向上を目指し、意欲的に経営に参画する職員の育成</w:t>
                            </w:r>
                          </w:p>
                          <w:p>
                            <w:pPr>
                              <w:pStyle w:val="0"/>
                              <w:snapToGrid w:val="0"/>
                              <w:ind w:left="181" w:right="32" w:rightChars="15" w:hanging="210" w:hangingChars="100"/>
                              <w:jc w:val="both"/>
                              <w:rPr>
                                <w:rFonts w:hint="eastAsia" w:ascii="HG丸ｺﾞｼｯｸM-PRO" w:hAnsi="HG丸ｺﾞｼｯｸM-PRO" w:eastAsia="HG丸ｺﾞｼｯｸM-PRO"/>
                                <w:b w:val="1"/>
                                <w:spacing w:val="10"/>
                                <w:kern w:val="16"/>
                                <w:sz w:val="16"/>
                              </w:rPr>
                            </w:pPr>
                          </w:p>
                          <w:p>
                            <w:pPr>
                              <w:pStyle w:val="0"/>
                              <w:snapToGrid w:val="0"/>
                              <w:ind w:left="189" w:right="32" w:rightChars="15" w:hanging="210" w:hangingChars="100"/>
                              <w:jc w:val="both"/>
                              <w:rPr>
                                <w:rFonts w:hint="eastAsia" w:ascii="HG丸ｺﾞｼｯｸM-PRO" w:hAnsi="HG丸ｺﾞｼｯｸM-PRO" w:eastAsia="HG丸ｺﾞｼｯｸM-PRO"/>
                                <w:b w:val="1"/>
                                <w:spacing w:val="4"/>
                                <w:sz w:val="22"/>
                              </w:rPr>
                            </w:pPr>
                            <w:r>
                              <w:rPr>
                                <w:rFonts w:hint="eastAsia" w:ascii="HG丸ｺﾞｼｯｸM-PRO" w:hAnsi="HG丸ｺﾞｼｯｸM-PRO" w:eastAsia="HG丸ｺﾞｼｯｸM-PRO"/>
                                <w:b w:val="1"/>
                                <w:spacing w:val="4"/>
                                <w:kern w:val="2"/>
                                <w:sz w:val="22"/>
                              </w:rPr>
                              <w:t>①乳幼児の姿を見取り、確かな成長を促す指導の工夫を図る</w:t>
                            </w:r>
                          </w:p>
                          <w:p>
                            <w:pPr>
                              <w:pStyle w:val="0"/>
                              <w:topLinePunct w:val="1"/>
                              <w:snapToGrid w:val="0"/>
                              <w:ind w:left="126" w:right="32" w:rightChars="15" w:hanging="147" w:hangingChars="70"/>
                              <w:jc w:val="both"/>
                              <w:rPr>
                                <w:rFonts w:hint="default" w:ascii="ＭＳ 明朝" w:hAnsi="ＭＳ 明朝"/>
                                <w:sz w:val="20"/>
                              </w:rPr>
                            </w:pPr>
                            <w:r>
                              <w:rPr>
                                <w:rFonts w:hint="eastAsia" w:ascii="ＭＳ 明朝" w:hAnsi="ＭＳ 明朝" w:eastAsia="ＭＳ 明朝"/>
                                <w:kern w:val="2"/>
                                <w:sz w:val="20"/>
                              </w:rPr>
                              <w:t>・子ども一人一人の特性に応じた指導ができるようにするため、各クラスや年齢の職員同士が子どもの発達課題を共有し、日々のねらいに合わせ、役割の取り方を伝え合いながら保育に臨む。</w:t>
                            </w:r>
                          </w:p>
                          <w:p>
                            <w:pPr>
                              <w:pStyle w:val="0"/>
                              <w:snapToGrid w:val="0"/>
                              <w:ind w:left="115" w:right="32" w:rightChars="15" w:hanging="115"/>
                              <w:jc w:val="both"/>
                              <w:rPr>
                                <w:rFonts w:hint="eastAsia" w:ascii="HG丸ｺﾞｼｯｸM-PRO" w:hAnsi="HG丸ｺﾞｼｯｸM-PRO" w:eastAsia="HG丸ｺﾞｼｯｸM-PRO"/>
                                <w:b w:val="1"/>
                                <w:spacing w:val="-8"/>
                                <w:sz w:val="22"/>
                              </w:rPr>
                            </w:pPr>
                            <w:r>
                              <w:rPr>
                                <w:rFonts w:hint="eastAsia" w:ascii="HG丸ｺﾞｼｯｸM-PRO" w:hAnsi="HG丸ｺﾞｼｯｸM-PRO" w:eastAsia="HG丸ｺﾞｼｯｸM-PRO"/>
                                <w:b w:val="1"/>
                                <w:spacing w:val="-8"/>
                                <w:kern w:val="2"/>
                                <w:sz w:val="22"/>
                              </w:rPr>
                              <w:t>②励まし、協力し、高め合う職場環境をつくる</w:t>
                            </w:r>
                          </w:p>
                          <w:p>
                            <w:pPr>
                              <w:pStyle w:val="0"/>
                              <w:topLinePunct w:val="1"/>
                              <w:snapToGrid w:val="0"/>
                              <w:ind w:left="126" w:right="32" w:rightChars="15" w:hanging="147" w:hangingChars="70"/>
                              <w:jc w:val="both"/>
                              <w:rPr>
                                <w:rFonts w:hint="default" w:ascii="ＭＳ 明朝" w:hAnsi="ＭＳ 明朝"/>
                                <w:sz w:val="20"/>
                              </w:rPr>
                            </w:pPr>
                            <w:r>
                              <w:rPr>
                                <w:rFonts w:hint="eastAsia" w:ascii="ＭＳ 明朝" w:hAnsi="ＭＳ 明朝" w:eastAsia="ＭＳ 明朝"/>
                                <w:kern w:val="2"/>
                                <w:sz w:val="20"/>
                              </w:rPr>
                              <w:t>・職員相互のコミュニケーションを図り円滑な人間関係を築く。</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Text Box 152" style="margin-top:7.8pt;mso-position-vertical-relative:text;mso-position-horizontal-relative:text;position:absolute;height:193.65pt;width:226.75pt;margin-left:13.8pt;z-index:9;" o:spid="_x0000_s1033" o:allowincell="t" o:allowoverlap="t" filled="t" fillcolor="#ffffff" stroked="t" strokecolor="#000000" strokeweight="1.5pt" o:spt="202" type="#_x0000_t202">
                <v:fill/>
                <v:stroke dashstyle="dashdot" filltype="solid"/>
                <v:textbox style="layout-flow:horizontal;">
                  <w:txbxContent>
                    <w:p>
                      <w:pPr>
                        <w:pStyle w:val="0"/>
                        <w:snapToGrid w:val="0"/>
                        <w:ind w:left="221" w:right="32" w:rightChars="15" w:hanging="210" w:hangingChars="100"/>
                        <w:jc w:val="both"/>
                        <w:rPr>
                          <w:rFonts w:hint="eastAsia" w:ascii="HG丸ｺﾞｼｯｸM-PRO" w:hAnsi="HG丸ｺﾞｼｯｸM-PRO" w:eastAsia="HG丸ｺﾞｼｯｸM-PRO"/>
                          <w:b w:val="1"/>
                          <w:spacing w:val="10"/>
                          <w:kern w:val="16"/>
                          <w:sz w:val="24"/>
                        </w:rPr>
                      </w:pPr>
                      <w:r>
                        <w:rPr>
                          <w:rFonts w:hint="eastAsia" w:ascii="HG丸ｺﾞｼｯｸM-PRO" w:hAnsi="HG丸ｺﾞｼｯｸM-PRO" w:eastAsia="HG丸ｺﾞｼｯｸM-PRO"/>
                          <w:b w:val="1"/>
                          <w:color w:val="FF0000"/>
                          <w:spacing w:val="10"/>
                          <w:kern w:val="16"/>
                          <w:sz w:val="20"/>
                        </w:rPr>
                        <w:t>◆</w:t>
                      </w:r>
                      <w:r>
                        <w:rPr>
                          <w:rFonts w:hint="eastAsia" w:ascii="HG丸ｺﾞｼｯｸM-PRO" w:hAnsi="HG丸ｺﾞｼｯｸM-PRO" w:eastAsia="HG丸ｺﾞｼｯｸM-PRO"/>
                          <w:b w:val="1"/>
                          <w:spacing w:val="10"/>
                          <w:kern w:val="16"/>
                          <w:sz w:val="24"/>
                        </w:rPr>
                        <w:t>資質向上を目指し、意欲的に経営に参画する職員の育成</w:t>
                      </w:r>
                    </w:p>
                    <w:p>
                      <w:pPr>
                        <w:pStyle w:val="0"/>
                        <w:snapToGrid w:val="0"/>
                        <w:ind w:left="181" w:right="32" w:rightChars="15" w:hanging="210" w:hangingChars="100"/>
                        <w:jc w:val="both"/>
                        <w:rPr>
                          <w:rFonts w:hint="eastAsia" w:ascii="HG丸ｺﾞｼｯｸM-PRO" w:hAnsi="HG丸ｺﾞｼｯｸM-PRO" w:eastAsia="HG丸ｺﾞｼｯｸM-PRO"/>
                          <w:b w:val="1"/>
                          <w:spacing w:val="10"/>
                          <w:kern w:val="16"/>
                          <w:sz w:val="16"/>
                        </w:rPr>
                      </w:pPr>
                    </w:p>
                    <w:p>
                      <w:pPr>
                        <w:pStyle w:val="0"/>
                        <w:snapToGrid w:val="0"/>
                        <w:ind w:left="189" w:right="32" w:rightChars="15" w:hanging="210" w:hangingChars="100"/>
                        <w:jc w:val="both"/>
                        <w:rPr>
                          <w:rFonts w:hint="eastAsia" w:ascii="HG丸ｺﾞｼｯｸM-PRO" w:hAnsi="HG丸ｺﾞｼｯｸM-PRO" w:eastAsia="HG丸ｺﾞｼｯｸM-PRO"/>
                          <w:b w:val="1"/>
                          <w:spacing w:val="4"/>
                          <w:sz w:val="22"/>
                        </w:rPr>
                      </w:pPr>
                      <w:r>
                        <w:rPr>
                          <w:rFonts w:hint="eastAsia" w:ascii="HG丸ｺﾞｼｯｸM-PRO" w:hAnsi="HG丸ｺﾞｼｯｸM-PRO" w:eastAsia="HG丸ｺﾞｼｯｸM-PRO"/>
                          <w:b w:val="1"/>
                          <w:spacing w:val="4"/>
                          <w:kern w:val="2"/>
                          <w:sz w:val="22"/>
                        </w:rPr>
                        <w:t>①乳幼児の姿を見取り、確かな成長を促す指導の工夫を図る</w:t>
                      </w:r>
                    </w:p>
                    <w:p>
                      <w:pPr>
                        <w:pStyle w:val="0"/>
                        <w:topLinePunct w:val="1"/>
                        <w:snapToGrid w:val="0"/>
                        <w:ind w:left="126" w:right="32" w:rightChars="15" w:hanging="147" w:hangingChars="70"/>
                        <w:jc w:val="both"/>
                        <w:rPr>
                          <w:rFonts w:hint="default" w:ascii="ＭＳ 明朝" w:hAnsi="ＭＳ 明朝"/>
                          <w:sz w:val="20"/>
                        </w:rPr>
                      </w:pPr>
                      <w:r>
                        <w:rPr>
                          <w:rFonts w:hint="eastAsia" w:ascii="ＭＳ 明朝" w:hAnsi="ＭＳ 明朝" w:eastAsia="ＭＳ 明朝"/>
                          <w:kern w:val="2"/>
                          <w:sz w:val="20"/>
                        </w:rPr>
                        <w:t>・子ども一人一人の特性に応じた指導ができるようにするため、各クラスや年齢の職員同士が子どもの発達課題を共有し、日々のねらいに合わせ、役割の取り方を伝え合いながら保育に臨む。</w:t>
                      </w:r>
                    </w:p>
                    <w:p>
                      <w:pPr>
                        <w:pStyle w:val="0"/>
                        <w:snapToGrid w:val="0"/>
                        <w:ind w:left="115" w:right="32" w:rightChars="15" w:hanging="115"/>
                        <w:jc w:val="both"/>
                        <w:rPr>
                          <w:rFonts w:hint="eastAsia" w:ascii="HG丸ｺﾞｼｯｸM-PRO" w:hAnsi="HG丸ｺﾞｼｯｸM-PRO" w:eastAsia="HG丸ｺﾞｼｯｸM-PRO"/>
                          <w:b w:val="1"/>
                          <w:spacing w:val="-8"/>
                          <w:sz w:val="22"/>
                        </w:rPr>
                      </w:pPr>
                      <w:r>
                        <w:rPr>
                          <w:rFonts w:hint="eastAsia" w:ascii="HG丸ｺﾞｼｯｸM-PRO" w:hAnsi="HG丸ｺﾞｼｯｸM-PRO" w:eastAsia="HG丸ｺﾞｼｯｸM-PRO"/>
                          <w:b w:val="1"/>
                          <w:spacing w:val="-8"/>
                          <w:kern w:val="2"/>
                          <w:sz w:val="22"/>
                        </w:rPr>
                        <w:t>②励まし、協力し、高め合う職場環境をつくる</w:t>
                      </w:r>
                    </w:p>
                    <w:p>
                      <w:pPr>
                        <w:pStyle w:val="0"/>
                        <w:topLinePunct w:val="1"/>
                        <w:snapToGrid w:val="0"/>
                        <w:ind w:left="126" w:right="32" w:rightChars="15" w:hanging="147" w:hangingChars="70"/>
                        <w:jc w:val="both"/>
                        <w:rPr>
                          <w:rFonts w:hint="default" w:ascii="ＭＳ 明朝" w:hAnsi="ＭＳ 明朝"/>
                          <w:sz w:val="20"/>
                        </w:rPr>
                      </w:pPr>
                      <w:r>
                        <w:rPr>
                          <w:rFonts w:hint="eastAsia" w:ascii="ＭＳ 明朝" w:hAnsi="ＭＳ 明朝" w:eastAsia="ＭＳ 明朝"/>
                          <w:kern w:val="2"/>
                          <w:sz w:val="20"/>
                        </w:rPr>
                        <w:t>・職員相互のコミュニケーションを図り円滑な人間関係を築く。</w:t>
                      </w:r>
                    </w:p>
                  </w:txbxContent>
                </v:textbox>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3064510</wp:posOffset>
                </wp:positionH>
                <wp:positionV relativeFrom="paragraph">
                  <wp:posOffset>110490</wp:posOffset>
                </wp:positionV>
                <wp:extent cx="2807970" cy="2447925"/>
                <wp:effectExtent l="635" t="635" r="29845" b="10795"/>
                <wp:wrapNone/>
                <wp:docPr id="1034" name="Text Box 151"/>
                <a:graphic xmlns:a="http://schemas.openxmlformats.org/drawingml/2006/main">
                  <a:graphicData uri="http://schemas.microsoft.com/office/word/2010/wordprocessingShape">
                    <wps:wsp>
                      <wps:cNvPr id="1034" name="Text Box 151"/>
                      <wps:cNvSpPr txBox="1">
                        <a:spLocks noChangeArrowheads="1"/>
                      </wps:cNvSpPr>
                      <wps:spPr>
                        <a:xfrm>
                          <a:off x="0" y="0"/>
                          <a:ext cx="2807970" cy="2447925"/>
                        </a:xfrm>
                        <a:prstGeom prst="rect">
                          <a:avLst/>
                        </a:prstGeom>
                        <a:solidFill>
                          <a:srgbClr val="FFFFFF"/>
                        </a:solidFill>
                        <a:ln w="19050">
                          <a:solidFill>
                            <a:sysClr val="windowText" lastClr="000000"/>
                          </a:solidFill>
                          <a:prstDash val="dashDot"/>
                          <a:miter/>
                        </a:ln>
                      </wps:spPr>
                      <wps:txbx>
                        <w:txbxContent>
                          <w:p>
                            <w:pPr>
                              <w:pStyle w:val="0"/>
                              <w:snapToGrid w:val="0"/>
                              <w:ind w:left="201" w:hanging="210" w:hangingChars="100"/>
                              <w:jc w:val="both"/>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color w:val="FF0000"/>
                                <w:kern w:val="2"/>
                                <w:sz w:val="24"/>
                              </w:rPr>
                              <w:t>◎</w:t>
                            </w:r>
                            <w:r>
                              <w:rPr>
                                <w:rFonts w:hint="eastAsia" w:ascii="HG丸ｺﾞｼｯｸM-PRO" w:hAnsi="HG丸ｺﾞｼｯｸM-PRO" w:eastAsia="HG丸ｺﾞｼｯｸM-PRO"/>
                                <w:b w:val="1"/>
                                <w:kern w:val="2"/>
                                <w:sz w:val="24"/>
                              </w:rPr>
                              <w:t>地域に愛され、保護者に信頼され、ニーズに応える園づくり</w:t>
                            </w:r>
                          </w:p>
                          <w:p>
                            <w:pPr>
                              <w:pStyle w:val="0"/>
                              <w:snapToGrid w:val="0"/>
                              <w:ind w:left="161" w:hanging="210" w:hangingChars="100"/>
                              <w:jc w:val="both"/>
                              <w:rPr>
                                <w:rFonts w:hint="eastAsia" w:ascii="HG丸ｺﾞｼｯｸM-PRO" w:hAnsi="HG丸ｺﾞｼｯｸM-PRO" w:eastAsia="HG丸ｺﾞｼｯｸM-PRO"/>
                                <w:b w:val="1"/>
                                <w:sz w:val="16"/>
                              </w:rPr>
                            </w:pPr>
                          </w:p>
                          <w:p>
                            <w:pPr>
                              <w:pStyle w:val="0"/>
                              <w:snapToGrid w:val="0"/>
                              <w:ind w:left="211" w:hanging="246" w:hangingChars="117"/>
                              <w:jc w:val="both"/>
                              <w:rPr>
                                <w:rFonts w:hint="default" w:ascii="ＭＳ 明朝" w:hAnsi="ＭＳ 明朝"/>
                                <w:sz w:val="20"/>
                              </w:rPr>
                            </w:pPr>
                            <w:r>
                              <w:rPr>
                                <w:rFonts w:hint="eastAsia" w:ascii="ＭＳ ゴシック" w:hAnsi="ＭＳ ゴシック" w:eastAsia="ＭＳ ゴシック"/>
                                <w:kern w:val="2"/>
                                <w:sz w:val="20"/>
                              </w:rPr>
                              <w:t>①</w:t>
                            </w:r>
                            <w:r>
                              <w:rPr>
                                <w:rFonts w:hint="eastAsia" w:ascii="ＭＳ 明朝" w:hAnsi="ＭＳ 明朝" w:eastAsia="ＭＳ 明朝"/>
                                <w:kern w:val="2"/>
                                <w:sz w:val="20"/>
                              </w:rPr>
                              <w:t>子どもの育ちや乳幼児期の保育・教育への理解を深める機会をつくり、家庭との連携を強化し子どもの健やかな成長を支援する。</w:t>
                            </w:r>
                          </w:p>
                          <w:p>
                            <w:pPr>
                              <w:pStyle w:val="0"/>
                              <w:snapToGrid w:val="0"/>
                              <w:ind w:left="211" w:hanging="246" w:hangingChars="117"/>
                              <w:jc w:val="both"/>
                              <w:rPr>
                                <w:rFonts w:hint="default" w:ascii="ＭＳ 明朝" w:hAnsi="ＭＳ 明朝"/>
                                <w:sz w:val="18"/>
                              </w:rPr>
                            </w:pPr>
                          </w:p>
                          <w:p>
                            <w:pPr>
                              <w:pStyle w:val="0"/>
                              <w:snapToGrid w:val="0"/>
                              <w:ind w:left="211" w:hanging="246" w:hangingChars="117"/>
                              <w:jc w:val="both"/>
                              <w:rPr>
                                <w:rFonts w:hint="eastAsia" w:ascii="ＭＳ ゴシック" w:hAnsi="ＭＳ ゴシック" w:eastAsia="ＭＳ ゴシック"/>
                                <w:sz w:val="20"/>
                              </w:rPr>
                            </w:pPr>
                            <w:r>
                              <w:rPr>
                                <w:rFonts w:hint="eastAsia" w:ascii="ＭＳ ゴシック" w:hAnsi="ＭＳ ゴシック" w:eastAsia="ＭＳ ゴシック"/>
                                <w:kern w:val="2"/>
                                <w:sz w:val="20"/>
                              </w:rPr>
                              <w:t>②</w:t>
                            </w:r>
                            <w:r>
                              <w:rPr>
                                <w:rFonts w:hint="eastAsia" w:ascii="ＭＳ 明朝" w:hAnsi="ＭＳ 明朝" w:eastAsia="ＭＳ 明朝"/>
                                <w:kern w:val="2"/>
                                <w:sz w:val="20"/>
                              </w:rPr>
                              <w:t>児童館など地域の関係機関との連携を生かし、園と家庭、地域社会がそれぞれの力を十分に発揮し合って乳幼児の育成に当たれるような方策を保育所がリードして進める。</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Text Box 151" style="margin-top:8.69pt;mso-position-vertical-relative:text;mso-position-horizontal-relative:text;position:absolute;height:192.75pt;width:221.1pt;margin-left:241.3pt;z-index:8;" o:spid="_x0000_s1034" o:allowincell="t" o:allowoverlap="t" filled="t" fillcolor="#ffffff" stroked="t" strokecolor="#000000" strokeweight="1.5pt" o:spt="202" type="#_x0000_t202">
                <v:fill/>
                <v:stroke dashstyle="dashdot" filltype="solid"/>
                <v:textbox style="layout-flow:horizontal;">
                  <w:txbxContent>
                    <w:p>
                      <w:pPr>
                        <w:pStyle w:val="0"/>
                        <w:snapToGrid w:val="0"/>
                        <w:ind w:left="201" w:hanging="210" w:hangingChars="100"/>
                        <w:jc w:val="both"/>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color w:val="FF0000"/>
                          <w:kern w:val="2"/>
                          <w:sz w:val="24"/>
                        </w:rPr>
                        <w:t>◎</w:t>
                      </w:r>
                      <w:r>
                        <w:rPr>
                          <w:rFonts w:hint="eastAsia" w:ascii="HG丸ｺﾞｼｯｸM-PRO" w:hAnsi="HG丸ｺﾞｼｯｸM-PRO" w:eastAsia="HG丸ｺﾞｼｯｸM-PRO"/>
                          <w:b w:val="1"/>
                          <w:kern w:val="2"/>
                          <w:sz w:val="24"/>
                        </w:rPr>
                        <w:t>地域に愛され、保護者に信頼され、ニーズに応える園づくり</w:t>
                      </w:r>
                    </w:p>
                    <w:p>
                      <w:pPr>
                        <w:pStyle w:val="0"/>
                        <w:snapToGrid w:val="0"/>
                        <w:ind w:left="161" w:hanging="210" w:hangingChars="100"/>
                        <w:jc w:val="both"/>
                        <w:rPr>
                          <w:rFonts w:hint="eastAsia" w:ascii="HG丸ｺﾞｼｯｸM-PRO" w:hAnsi="HG丸ｺﾞｼｯｸM-PRO" w:eastAsia="HG丸ｺﾞｼｯｸM-PRO"/>
                          <w:b w:val="1"/>
                          <w:sz w:val="16"/>
                        </w:rPr>
                      </w:pPr>
                    </w:p>
                    <w:p>
                      <w:pPr>
                        <w:pStyle w:val="0"/>
                        <w:snapToGrid w:val="0"/>
                        <w:ind w:left="211" w:hanging="246" w:hangingChars="117"/>
                        <w:jc w:val="both"/>
                        <w:rPr>
                          <w:rFonts w:hint="default" w:ascii="ＭＳ 明朝" w:hAnsi="ＭＳ 明朝"/>
                          <w:sz w:val="20"/>
                        </w:rPr>
                      </w:pPr>
                      <w:r>
                        <w:rPr>
                          <w:rFonts w:hint="eastAsia" w:ascii="ＭＳ ゴシック" w:hAnsi="ＭＳ ゴシック" w:eastAsia="ＭＳ ゴシック"/>
                          <w:kern w:val="2"/>
                          <w:sz w:val="20"/>
                        </w:rPr>
                        <w:t>①</w:t>
                      </w:r>
                      <w:r>
                        <w:rPr>
                          <w:rFonts w:hint="eastAsia" w:ascii="ＭＳ 明朝" w:hAnsi="ＭＳ 明朝" w:eastAsia="ＭＳ 明朝"/>
                          <w:kern w:val="2"/>
                          <w:sz w:val="20"/>
                        </w:rPr>
                        <w:t>子どもの育ちや乳幼児期の保育・教育への理解を深める機会をつくり、家庭との連携を強化し子どもの健やかな成長を支援する。</w:t>
                      </w:r>
                    </w:p>
                    <w:p>
                      <w:pPr>
                        <w:pStyle w:val="0"/>
                        <w:snapToGrid w:val="0"/>
                        <w:ind w:left="211" w:hanging="246" w:hangingChars="117"/>
                        <w:jc w:val="both"/>
                        <w:rPr>
                          <w:rFonts w:hint="default" w:ascii="ＭＳ 明朝" w:hAnsi="ＭＳ 明朝"/>
                          <w:sz w:val="18"/>
                        </w:rPr>
                      </w:pPr>
                    </w:p>
                    <w:p>
                      <w:pPr>
                        <w:pStyle w:val="0"/>
                        <w:snapToGrid w:val="0"/>
                        <w:ind w:left="211" w:hanging="246" w:hangingChars="117"/>
                        <w:jc w:val="both"/>
                        <w:rPr>
                          <w:rFonts w:hint="eastAsia" w:ascii="ＭＳ ゴシック" w:hAnsi="ＭＳ ゴシック" w:eastAsia="ＭＳ ゴシック"/>
                          <w:sz w:val="20"/>
                        </w:rPr>
                      </w:pPr>
                      <w:r>
                        <w:rPr>
                          <w:rFonts w:hint="eastAsia" w:ascii="ＭＳ ゴシック" w:hAnsi="ＭＳ ゴシック" w:eastAsia="ＭＳ ゴシック"/>
                          <w:kern w:val="2"/>
                          <w:sz w:val="20"/>
                        </w:rPr>
                        <w:t>②</w:t>
                      </w:r>
                      <w:r>
                        <w:rPr>
                          <w:rFonts w:hint="eastAsia" w:ascii="ＭＳ 明朝" w:hAnsi="ＭＳ 明朝" w:eastAsia="ＭＳ 明朝"/>
                          <w:kern w:val="2"/>
                          <w:sz w:val="20"/>
                        </w:rPr>
                        <w:t>児童館など地域の関係機関との連携を生かし、園と家庭、地域社会がそれぞれの力を十分に発揮し合って乳幼児の育成に当たれるような方策を保育所がリードして進める。</w:t>
                      </w:r>
                    </w:p>
                  </w:txbxContent>
                </v:textbox>
                <v:imagedata o:title=""/>
                <w10:wrap type="none" anchorx="text" anchory="text"/>
              </v:shape>
            </w:pict>
          </mc:Fallback>
        </mc:AlternateContent>
      </w: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ind w:right="-23" w:rightChars="-11"/>
        <w:jc w:val="both"/>
        <w:rPr>
          <w:rFonts w:hint="eastAsia" w:ascii="ＭＳ ゴシック" w:hAnsi="ＭＳ ゴシック" w:eastAsia="ＭＳ ゴシック"/>
          <w:sz w:val="22"/>
        </w:rPr>
      </w:pPr>
    </w:p>
    <w:p>
      <w:pPr>
        <w:pStyle w:val="0"/>
        <w:rPr>
          <w:rFonts w:hint="eastAsia"/>
        </w:rPr>
      </w:pP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358631</dc:creator>
  <cp:lastModifiedBy>358631</cp:lastModifiedBy>
  <cp:lastPrinted>2019-04-24T11:55:58Z</cp:lastPrinted>
  <dcterms:created xsi:type="dcterms:W3CDTF">2019-04-23T05:41:00Z</dcterms:created>
  <dcterms:modified xsi:type="dcterms:W3CDTF">2019-04-23T07:17:22Z</dcterms:modified>
  <cp:revision>0</cp:revision>
</cp:coreProperties>
</file>