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046"/>
        <w:gridCol w:w="7797"/>
      </w:tblGrid>
      <w:tr>
        <w:trPr/>
        <w:tc>
          <w:tcPr>
            <w:tcW w:w="804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高知県木材安定供給推進事業費補助金交付要綱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第１条～第４条　「略」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第５条　「略」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>(1)</w:t>
            </w:r>
            <w:r>
              <w:rPr>
                <w:rFonts w:hint="eastAsia" w:asciiTheme="minorEastAsia" w:hAnsiTheme="minorEastAsia"/>
                <w:sz w:val="16"/>
              </w:rPr>
              <w:t>合板・製材・集成材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国際競争力強化・輸出</w:t>
            </w:r>
            <w:r>
              <w:rPr>
                <w:rFonts w:hint="eastAsia" w:asciiTheme="minorEastAsia" w:hAnsiTheme="minorEastAsia"/>
                <w:sz w:val="16"/>
              </w:rPr>
              <w:t>促進対策交付金等交付要綱、合板・製材・集成材国際競争力強化・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輸出促進</w:t>
            </w:r>
            <w:r>
              <w:rPr>
                <w:rFonts w:hint="eastAsia" w:asciiTheme="minorEastAsia" w:hAnsiTheme="minorEastAsia"/>
                <w:sz w:val="16"/>
              </w:rPr>
              <w:t>対策実施要綱、合板・製材・集成材生産性向上・品目転換促進対策事業実施要領、林業成長産業化総合対策補助金等交付要綱、林業成長産業化総合対策実施要綱、林業・木材産業成長産業化促進対策交付金実施要領、高知県木材安定供給推進事業費補助金交付要綱、高知県木材安定供給推進事業実施要領等補助金に係る法令、規則、交付要綱、実施要領等の規定を遵守すること。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(2)</w:t>
            </w:r>
            <w:r>
              <w:rPr>
                <w:rFonts w:hint="eastAsia" w:asciiTheme="minorEastAsia" w:hAnsiTheme="minorEastAsia"/>
                <w:sz w:val="16"/>
              </w:rPr>
              <w:t>～</w:t>
            </w:r>
            <w:r>
              <w:rPr>
                <w:rFonts w:hint="eastAsia" w:asciiTheme="minorEastAsia" w:hAnsiTheme="minorEastAsia"/>
                <w:sz w:val="16"/>
              </w:rPr>
              <w:t>(10)</w:t>
            </w: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color w:val="FF0000"/>
                <w:sz w:val="16"/>
                <w:u w:val="single" w:color="auto"/>
              </w:rPr>
            </w:pP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(11)</w:t>
            </w:r>
            <w:r>
              <w:rPr>
                <w:rFonts w:hint="eastAsia" w:asciiTheme="minorEastAsia" w:hAnsiTheme="minorEastAsia"/>
                <w:color w:val="FF0000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市町村以外の者が補助事業者である場合は、補助金等交付申請書の提出に当たり、別紙４による「誓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color w:val="FF0000"/>
                <w:sz w:val="16"/>
                <w:u w:val="single" w:color="auto"/>
              </w:rPr>
            </w:pP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約書」を添えなければならない。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第６条～第</w:t>
            </w:r>
            <w:r>
              <w:rPr>
                <w:rFonts w:hint="eastAsia" w:asciiTheme="minorEastAsia" w:hAnsiTheme="minorEastAsia"/>
                <w:sz w:val="16"/>
              </w:rPr>
              <w:t>12</w:t>
            </w:r>
            <w:r>
              <w:rPr>
                <w:rFonts w:hint="eastAsia" w:asciiTheme="minorEastAsia" w:hAnsiTheme="minorEastAsia"/>
                <w:sz w:val="16"/>
              </w:rPr>
              <w:t>条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</w:t>
            </w:r>
            <w:r>
              <w:rPr>
                <w:rFonts w:hint="eastAsia" w:asciiTheme="minorEastAsia" w:hAnsiTheme="minorEastAsia"/>
                <w:sz w:val="16"/>
              </w:rPr>
              <w:t>13</w:t>
            </w:r>
            <w:r>
              <w:rPr>
                <w:rFonts w:hint="eastAsia" w:asciiTheme="minorEastAsia" w:hAnsiTheme="minorEastAsia"/>
                <w:sz w:val="16"/>
              </w:rPr>
              <w:t>条　補助事業者は、やむを得ない理由により工期の延期が必要となった場合は、速やかに別記第９号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様式による工期延期承認申請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届１部を知事に</w:t>
            </w:r>
            <w:r>
              <w:rPr>
                <w:rFonts w:hint="eastAsia" w:asciiTheme="minorEastAsia" w:hAnsiTheme="minorEastAsia"/>
                <w:sz w:val="16"/>
              </w:rPr>
              <w:t>提出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しなければならない。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</w:t>
            </w:r>
            <w:r>
              <w:rPr>
                <w:rFonts w:hint="eastAsia" w:asciiTheme="minorEastAsia" w:hAnsiTheme="minorEastAsia"/>
                <w:sz w:val="16"/>
              </w:rPr>
              <w:t>14</w:t>
            </w:r>
            <w:r>
              <w:rPr>
                <w:rFonts w:hint="eastAsia" w:asciiTheme="minorEastAsia" w:hAnsiTheme="minorEastAsia"/>
                <w:sz w:val="16"/>
              </w:rPr>
              <w:t>条～第</w:t>
            </w:r>
            <w:r>
              <w:rPr>
                <w:rFonts w:hint="eastAsia" w:asciiTheme="minorEastAsia" w:hAnsiTheme="minorEastAsia"/>
                <w:sz w:val="16"/>
              </w:rPr>
              <w:t>16</w:t>
            </w:r>
            <w:r>
              <w:rPr>
                <w:rFonts w:hint="eastAsia" w:asciiTheme="minorEastAsia" w:hAnsiTheme="minorEastAsia"/>
                <w:sz w:val="16"/>
              </w:rPr>
              <w:t>条　「略」</w:t>
            </w:r>
            <w:r>
              <w:rPr>
                <w:rFonts w:hint="eastAsia" w:asciiTheme="minorEastAsia" w:hAnsiTheme="minorEastAsia"/>
                <w:sz w:val="16"/>
              </w:rPr>
              <w:t xml:space="preserve">                                                           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>「略」</w:t>
            </w:r>
          </w:p>
          <w:p>
            <w:pPr>
              <w:pStyle w:val="0"/>
              <w:rPr>
                <w:rFonts w:hint="default"/>
                <w:color w:val="FF0000"/>
                <w:sz w:val="16"/>
                <w:u w:val="single" w:color="auto"/>
              </w:rPr>
            </w:pPr>
            <w:r>
              <w:rPr>
                <w:rFonts w:hint="default"/>
                <w:color w:val="FF0000"/>
                <w:sz w:val="16"/>
                <w:u w:val="single" w:color="auto"/>
              </w:rPr>
              <w:t>附則</w:t>
            </w:r>
          </w:p>
          <w:p>
            <w:pPr>
              <w:pStyle w:val="0"/>
              <w:rPr>
                <w:rFonts w:hint="default"/>
                <w:color w:val="FF0000"/>
                <w:sz w:val="16"/>
                <w:u w:val="single" w:color="auto"/>
              </w:rPr>
            </w:pPr>
            <w:r>
              <w:rPr>
                <w:rFonts w:hint="eastAsia"/>
                <w:color w:val="FF0000"/>
                <w:sz w:val="16"/>
              </w:rPr>
              <w:t>　</w:t>
            </w:r>
            <w:r>
              <w:rPr>
                <w:rFonts w:hint="eastAsia"/>
                <w:color w:val="FF0000"/>
                <w:sz w:val="16"/>
                <w:u w:val="single" w:color="auto"/>
              </w:rPr>
              <w:t>この要綱は、令和２年３月</w:t>
            </w:r>
            <w:r>
              <w:rPr>
                <w:rFonts w:hint="eastAsia"/>
                <w:color w:val="FF0000"/>
                <w:sz w:val="16"/>
                <w:u w:val="single" w:color="auto"/>
              </w:rPr>
              <w:t>25</w:t>
            </w:r>
            <w:bookmarkStart w:id="0" w:name="_GoBack"/>
            <w:bookmarkEnd w:id="0"/>
            <w:r>
              <w:rPr>
                <w:rFonts w:hint="eastAsia"/>
                <w:color w:val="FF0000"/>
                <w:sz w:val="16"/>
                <w:u w:val="single" w:color="auto"/>
              </w:rPr>
              <w:t>日から施行する。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高知県木材安定供給推進事業費補助金交付要綱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第１条～第４条　「略」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第５条　「略」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>(1)</w:t>
            </w:r>
            <w:r>
              <w:rPr>
                <w:rFonts w:hint="eastAsia" w:asciiTheme="minorEastAsia" w:hAnsiTheme="minorEastAsia"/>
                <w:sz w:val="16"/>
              </w:rPr>
              <w:t>合板・製材・集成材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生産性向上・品目転換</w:t>
            </w:r>
            <w:r>
              <w:rPr>
                <w:rFonts w:hint="eastAsia" w:asciiTheme="minorEastAsia" w:hAnsiTheme="minorEastAsia"/>
                <w:sz w:val="16"/>
              </w:rPr>
              <w:t>促進対策交付金等交付要綱、合板・製材・集成材国際競争力強化対策実施要綱、合板・製材・集成材生産性向上・品目転換促進対策事業実施要領、林業成長産業化総合対策補助金等交付要綱、林業成長産業化総合対策実施要綱、林業・木材産業成長産業化促進対策交付金実施要領、高知県木材安定供給推進事業費補助金交付要綱、高知県木材安定供給推進事業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費補助金</w:t>
            </w:r>
            <w:r>
              <w:rPr>
                <w:rFonts w:hint="eastAsia" w:asciiTheme="minorEastAsia" w:hAnsiTheme="minorEastAsia"/>
                <w:sz w:val="16"/>
              </w:rPr>
              <w:t>実施要領等補助金に係る法令、規則、交付要綱、実施要領等の規定を遵守すること。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(2)</w:t>
            </w:r>
            <w:r>
              <w:rPr>
                <w:rFonts w:hint="eastAsia" w:asciiTheme="minorEastAsia" w:hAnsiTheme="minorEastAsia"/>
                <w:sz w:val="16"/>
              </w:rPr>
              <w:t>～</w:t>
            </w:r>
            <w:r>
              <w:rPr>
                <w:rFonts w:hint="eastAsia" w:asciiTheme="minorEastAsia" w:hAnsiTheme="minorEastAsia"/>
                <w:sz w:val="16"/>
              </w:rPr>
              <w:t>(10)</w:t>
            </w: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color w:val="FF0000"/>
                <w:u w:val="single" w:color="auto"/>
              </w:rPr>
            </w:pP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(11)</w:t>
            </w:r>
            <w:r>
              <w:rPr>
                <w:rFonts w:hint="eastAsia" w:asciiTheme="minorEastAsia" w:hAnsiTheme="minorEastAsia"/>
                <w:color w:val="FF0000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「新設」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color w:val="FF0000"/>
                <w:sz w:val="16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第６条～第</w:t>
            </w:r>
            <w:r>
              <w:rPr>
                <w:rFonts w:hint="eastAsia" w:asciiTheme="minorEastAsia" w:hAnsiTheme="minorEastAsia"/>
                <w:sz w:val="16"/>
              </w:rPr>
              <w:t>12</w:t>
            </w:r>
            <w:r>
              <w:rPr>
                <w:rFonts w:hint="eastAsia" w:asciiTheme="minorEastAsia" w:hAnsiTheme="minorEastAsia"/>
                <w:sz w:val="16"/>
              </w:rPr>
              <w:t>条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</w:t>
            </w:r>
            <w:r>
              <w:rPr>
                <w:rFonts w:hint="eastAsia" w:asciiTheme="minorEastAsia" w:hAnsiTheme="minorEastAsia"/>
                <w:sz w:val="16"/>
              </w:rPr>
              <w:t>13</w:t>
            </w:r>
            <w:r>
              <w:rPr>
                <w:rFonts w:hint="eastAsia" w:asciiTheme="minorEastAsia" w:hAnsiTheme="minorEastAsia"/>
                <w:sz w:val="16"/>
              </w:rPr>
              <w:t>条　補助事業者は、やむを得ない理由により工期の延期が必要となった場合は、速やかに別記第９号</w:t>
            </w:r>
          </w:p>
          <w:p>
            <w:pPr>
              <w:pStyle w:val="0"/>
              <w:ind w:firstLine="160" w:firstLine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様式による工期延期承認申請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書正副２部</w:t>
            </w:r>
            <w:r>
              <w:rPr>
                <w:rFonts w:hint="eastAsia" w:asciiTheme="minorEastAsia" w:hAnsiTheme="minorEastAsia"/>
                <w:sz w:val="16"/>
              </w:rPr>
              <w:t>提出</w:t>
            </w:r>
            <w:r>
              <w:rPr>
                <w:rFonts w:hint="eastAsia" w:asciiTheme="minorEastAsia" w:hAnsiTheme="minorEastAsia"/>
                <w:color w:val="FF0000"/>
                <w:sz w:val="16"/>
                <w:u w:val="single" w:color="auto"/>
              </w:rPr>
              <w:t>し、知事の承認を受けなければならない。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第</w:t>
            </w:r>
            <w:r>
              <w:rPr>
                <w:rFonts w:hint="eastAsia" w:asciiTheme="minorEastAsia" w:hAnsiTheme="minorEastAsia"/>
                <w:sz w:val="16"/>
              </w:rPr>
              <w:t>14</w:t>
            </w:r>
            <w:r>
              <w:rPr>
                <w:rFonts w:hint="eastAsia" w:asciiTheme="minorEastAsia" w:hAnsiTheme="minorEastAsia"/>
                <w:sz w:val="16"/>
              </w:rPr>
              <w:t>条～第</w:t>
            </w:r>
            <w:r>
              <w:rPr>
                <w:rFonts w:hint="eastAsia" w:asciiTheme="minorEastAsia" w:hAnsiTheme="minorEastAsia"/>
                <w:sz w:val="16"/>
              </w:rPr>
              <w:t>16</w:t>
            </w:r>
            <w:r>
              <w:rPr>
                <w:rFonts w:hint="eastAsia" w:asciiTheme="minorEastAsia" w:hAnsiTheme="minorEastAsia"/>
                <w:sz w:val="16"/>
              </w:rPr>
              <w:t>条　「略」</w:t>
            </w:r>
            <w:r>
              <w:rPr>
                <w:rFonts w:hint="eastAsia" w:asciiTheme="minorEastAsia" w:hAnsiTheme="minorEastAsia"/>
                <w:sz w:val="16"/>
              </w:rPr>
              <w:t xml:space="preserve">                                                           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「略」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附則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>「略」</w:t>
            </w:r>
          </w:p>
          <w:p>
            <w:pPr>
              <w:pStyle w:val="0"/>
              <w:rPr>
                <w:rFonts w:hint="default"/>
                <w:color w:val="FF0000"/>
                <w:sz w:val="16"/>
                <w:u w:val="single" w:color="auto"/>
              </w:rPr>
            </w:pPr>
            <w:r>
              <w:rPr>
                <w:rFonts w:hint="default"/>
                <w:color w:val="FF0000"/>
                <w:sz w:val="16"/>
                <w:u w:val="single" w:color="auto"/>
              </w:rPr>
              <w:t>附則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6"/>
              </w:rPr>
              <w:t>　</w:t>
            </w:r>
            <w:r>
              <w:rPr>
                <w:rFonts w:hint="eastAsia"/>
                <w:color w:val="FF0000"/>
                <w:sz w:val="16"/>
                <w:u w:val="single" w:color="auto"/>
              </w:rPr>
              <w:t>「新設」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6838" w:h="11906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新旧対照表</w:t>
    </w:r>
  </w:p>
  <w:tbl>
    <w:tblPr>
      <w:tblStyle w:val="22"/>
      <w:tblW w:w="15902" w:type="dxa"/>
      <w:tblInd w:w="0" w:type="dxa"/>
      <w:tblLayout w:type="fixed"/>
      <w:tblLook w:firstRow="1" w:lastRow="0" w:firstColumn="1" w:lastColumn="0" w:noHBand="0" w:noVBand="1" w:val="04A0"/>
    </w:tblPr>
    <w:tblGrid>
      <w:gridCol w:w="8046"/>
      <w:gridCol w:w="7856"/>
    </w:tblGrid>
    <w:tr>
      <w:trPr/>
      <w:tc>
        <w:tcPr>
          <w:tcW w:w="8046" w:type="dxa"/>
          <w:vAlign w:val="top"/>
        </w:tcPr>
        <w:p>
          <w:pPr>
            <w:pStyle w:val="15"/>
            <w:jc w:val="center"/>
            <w:rPr>
              <w:rFonts w:hint="default"/>
            </w:rPr>
          </w:pPr>
          <w:r>
            <w:rPr>
              <w:rFonts w:hint="eastAsia"/>
            </w:rPr>
            <w:t>新</w:t>
          </w:r>
        </w:p>
      </w:tc>
      <w:tc>
        <w:tcPr>
          <w:tcW w:w="7856" w:type="dxa"/>
          <w:vAlign w:val="top"/>
        </w:tcPr>
        <w:p>
          <w:pPr>
            <w:pStyle w:val="15"/>
            <w:jc w:val="center"/>
            <w:rPr>
              <w:rFonts w:hint="default"/>
            </w:rPr>
          </w:pPr>
          <w:r>
            <w:rPr>
              <w:rFonts w:hint="eastAsia"/>
            </w:rPr>
            <w:t>旧</w:t>
          </w:r>
        </w:p>
      </w:tc>
    </w:tr>
  </w:tbl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2</Pages>
  <Words>166</Words>
  <Characters>947</Characters>
  <Application>JUST Note</Application>
  <Lines>7</Lines>
  <Paragraphs>2</Paragraphs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483746</dc:creator>
  <cp:lastModifiedBy>483746</cp:lastModifiedBy>
  <cp:lastPrinted>2020-03-17T23:43:00Z</cp:lastPrinted>
  <dcterms:created xsi:type="dcterms:W3CDTF">2018-05-02T01:37:00Z</dcterms:created>
  <dcterms:modified xsi:type="dcterms:W3CDTF">2020-03-25T13:55:30Z</dcterms:modified>
  <cp:revision>14</cp:revision>
</cp:coreProperties>
</file>