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rPr>
        <w:t>高知県土佐和牛経営安定対策推進事業費補助金交付要綱</w:t>
      </w:r>
    </w:p>
    <w:p>
      <w:pPr>
        <w:pStyle w:val="0"/>
        <w:rPr>
          <w:rFonts w:hint="default"/>
        </w:rPr>
      </w:pPr>
    </w:p>
    <w:p>
      <w:pPr>
        <w:pStyle w:val="0"/>
        <w:rPr>
          <w:rFonts w:hint="default"/>
        </w:rPr>
      </w:pPr>
      <w:r>
        <w:rPr>
          <w:rFonts w:hint="eastAsia"/>
        </w:rPr>
        <w:t>（趣旨）</w:t>
      </w:r>
    </w:p>
    <w:p>
      <w:pPr>
        <w:pStyle w:val="0"/>
        <w:ind w:left="241" w:hanging="241"/>
        <w:rPr>
          <w:rFonts w:hint="default"/>
        </w:rPr>
      </w:pPr>
      <w:r>
        <w:rPr>
          <w:rFonts w:hint="eastAsia"/>
        </w:rPr>
        <w:t>第１条　この要綱は、高知県補助金等交付規則（昭和</w:t>
      </w:r>
      <w:r>
        <w:rPr>
          <w:rFonts w:hint="eastAsia"/>
        </w:rPr>
        <w:t>43</w:t>
      </w:r>
      <w:r>
        <w:rPr>
          <w:rFonts w:hint="eastAsia"/>
        </w:rPr>
        <w:t>年高知県規則第７号）第</w:t>
      </w:r>
      <w:r>
        <w:rPr>
          <w:rFonts w:hint="eastAsia"/>
        </w:rPr>
        <w:t>24</w:t>
      </w:r>
      <w:r>
        <w:rPr>
          <w:rFonts w:hint="eastAsia"/>
        </w:rPr>
        <w:t>条の規定に基づき、高知県土佐和牛経営安定対策推進事業費補助金（以下「補助金」という。）の交付に関し必要な事項を定めるものとする。</w:t>
      </w:r>
    </w:p>
    <w:p>
      <w:pPr>
        <w:pStyle w:val="0"/>
        <w:rPr>
          <w:rFonts w:hint="default"/>
        </w:rPr>
      </w:pPr>
    </w:p>
    <w:p>
      <w:pPr>
        <w:pStyle w:val="0"/>
        <w:rPr>
          <w:rFonts w:hint="default"/>
          <w:color w:val="auto"/>
        </w:rPr>
      </w:pPr>
      <w:r>
        <w:rPr>
          <w:rFonts w:hint="eastAsia"/>
          <w:color w:val="auto"/>
        </w:rPr>
        <w:t>（補助目的及び補助事業）</w:t>
      </w:r>
    </w:p>
    <w:p>
      <w:pPr>
        <w:pStyle w:val="0"/>
        <w:ind w:left="241" w:hanging="241"/>
        <w:rPr>
          <w:rFonts w:hint="default"/>
          <w:color w:val="FF0000"/>
        </w:rPr>
      </w:pPr>
      <w:r>
        <w:rPr>
          <w:rFonts w:hint="eastAsia"/>
          <w:color w:val="auto"/>
        </w:rPr>
        <w:t>第２条　県は、土佐和牛の生産基盤の強化を図るため、市町村又は高知県農業協同組合（以下「補助事業者」という。）が行う土佐和牛経営安定対策推進事業（以下「補助事業」という。）に要する経費に対して、予算の範囲内で補助金を交付する。</w:t>
      </w:r>
    </w:p>
    <w:p>
      <w:pPr>
        <w:pStyle w:val="0"/>
        <w:rPr>
          <w:rFonts w:hint="default"/>
          <w:color w:val="FF0000"/>
        </w:rPr>
      </w:pPr>
    </w:p>
    <w:p>
      <w:pPr>
        <w:pStyle w:val="0"/>
        <w:rPr>
          <w:rFonts w:hint="default"/>
          <w:color w:val="auto"/>
        </w:rPr>
      </w:pPr>
      <w:r>
        <w:rPr>
          <w:rFonts w:hint="eastAsia"/>
          <w:color w:val="auto"/>
        </w:rPr>
        <w:t>（補助対象経費及び補助率）</w:t>
      </w:r>
    </w:p>
    <w:p>
      <w:pPr>
        <w:pStyle w:val="0"/>
        <w:rPr>
          <w:rFonts w:hint="default"/>
          <w:color w:val="FF0000"/>
        </w:rPr>
      </w:pPr>
      <w:r>
        <w:rPr>
          <w:rFonts w:hint="eastAsia"/>
          <w:color w:val="auto"/>
        </w:rPr>
        <w:t>第３条　補助事業の補助対象経費及び補助率は、別表に定めるとおりとする。</w:t>
      </w:r>
    </w:p>
    <w:p>
      <w:pPr>
        <w:pStyle w:val="0"/>
        <w:rPr>
          <w:rFonts w:hint="default"/>
          <w:color w:val="FF0000"/>
        </w:rPr>
      </w:pPr>
    </w:p>
    <w:p>
      <w:pPr>
        <w:pStyle w:val="0"/>
        <w:rPr>
          <w:rFonts w:hint="default"/>
          <w:color w:val="auto"/>
        </w:rPr>
      </w:pPr>
      <w:r>
        <w:rPr>
          <w:rFonts w:hint="eastAsia"/>
          <w:color w:val="auto"/>
        </w:rPr>
        <w:t>（補助金の交付の申請）</w:t>
      </w:r>
    </w:p>
    <w:p>
      <w:pPr>
        <w:pStyle w:val="0"/>
        <w:ind w:left="241" w:hanging="241"/>
        <w:rPr>
          <w:rFonts w:hint="default"/>
          <w:color w:val="FF0000"/>
        </w:rPr>
      </w:pPr>
      <w:r>
        <w:rPr>
          <w:rFonts w:hint="eastAsia"/>
          <w:color w:val="auto"/>
        </w:rPr>
        <w:t>第４条　補助事業者は、補助金の交付を受けようとするときは、別記第１号様式による補助金交付申請書を１部知事に提出しなければならない。</w:t>
      </w:r>
    </w:p>
    <w:p>
      <w:pPr>
        <w:pStyle w:val="0"/>
        <w:ind w:left="241" w:hanging="241"/>
        <w:rPr>
          <w:rFonts w:hint="default"/>
          <w:color w:val="auto"/>
        </w:rPr>
      </w:pPr>
      <w:r>
        <w:rPr>
          <w:rFonts w:hint="eastAsia"/>
          <w:color w:val="auto"/>
        </w:rPr>
        <w:t>２　補助事業者は、前項の補助金交付申請書を提出するに当たり、当該補助金に係る仕入控除税額等（補助対象経費に含まれる消費税及び地方消費税に相当する額のうち、消費税法（昭和</w:t>
      </w:r>
      <w:r>
        <w:rPr>
          <w:rFonts w:hint="eastAsia"/>
          <w:color w:val="auto"/>
        </w:rPr>
        <w:t>63</w:t>
      </w:r>
      <w:r>
        <w:rPr>
          <w:rFonts w:hint="eastAsia"/>
          <w:color w:val="auto"/>
        </w:rPr>
        <w:t>年法律第</w:t>
      </w:r>
      <w:r>
        <w:rPr>
          <w:rFonts w:hint="eastAsia"/>
          <w:color w:val="auto"/>
        </w:rPr>
        <w:t>108</w:t>
      </w:r>
      <w:r>
        <w:rPr>
          <w:rFonts w:hint="eastAsia"/>
          <w:color w:val="auto"/>
        </w:rPr>
        <w:t>号）に規定する仕入れに係る消費税額として控除することができる部分の金額及び当該金額に地方税法（昭和</w:t>
      </w:r>
      <w:r>
        <w:rPr>
          <w:rFonts w:hint="eastAsia"/>
          <w:color w:val="auto"/>
        </w:rPr>
        <w:t>25</w:t>
      </w:r>
      <w:r>
        <w:rPr>
          <w:rFonts w:hint="eastAsia"/>
          <w:color w:val="auto"/>
        </w:rPr>
        <w:t>年法律第</w:t>
      </w:r>
      <w:r>
        <w:rPr>
          <w:rFonts w:hint="eastAsia"/>
          <w:color w:val="auto"/>
        </w:rPr>
        <w:t>226</w:t>
      </w:r>
      <w:r>
        <w:rPr>
          <w:rFonts w:hint="eastAsia"/>
          <w:color w:val="auto"/>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241" w:hanging="241"/>
        <w:rPr>
          <w:rFonts w:hint="default"/>
          <w:color w:val="FF0000"/>
        </w:rPr>
      </w:pPr>
    </w:p>
    <w:p>
      <w:pPr>
        <w:pStyle w:val="0"/>
        <w:ind w:left="241" w:hanging="241"/>
        <w:rPr>
          <w:rFonts w:hint="default"/>
          <w:color w:val="auto"/>
        </w:rPr>
      </w:pPr>
      <w:r>
        <w:rPr>
          <w:rFonts w:hint="eastAsia"/>
          <w:color w:val="auto"/>
        </w:rPr>
        <w:t>（補助金の交付の決定）</w:t>
      </w:r>
    </w:p>
    <w:p>
      <w:pPr>
        <w:pStyle w:val="0"/>
        <w:ind w:left="241" w:hanging="241"/>
        <w:rPr>
          <w:rFonts w:hint="default"/>
          <w:color w:val="auto"/>
        </w:rPr>
      </w:pPr>
      <w:r>
        <w:rPr>
          <w:rFonts w:hint="eastAsia"/>
          <w:color w:val="auto"/>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をするものとする。ただし、肉用牛の貸付けを受ける者（以下「肉用牛借受者」という。）又は当該申請をした者が次の各号のいずれかに該当すると認めるときを除く。</w:t>
      </w:r>
    </w:p>
    <w:p>
      <w:pPr>
        <w:pStyle w:val="0"/>
        <w:ind w:left="482" w:hanging="482"/>
        <w:rPr>
          <w:rFonts w:hint="default"/>
          <w:color w:val="auto"/>
        </w:rPr>
      </w:pPr>
      <w:r>
        <w:rPr>
          <w:rFonts w:hint="eastAsia"/>
          <w:color w:val="auto"/>
        </w:rPr>
        <w:t>（１）暴力団（高知県暴力団排除条例（平成</w:t>
      </w:r>
      <w:r>
        <w:rPr>
          <w:rFonts w:hint="eastAsia"/>
          <w:color w:val="auto"/>
        </w:rPr>
        <w:t>22</w:t>
      </w:r>
      <w:r>
        <w:rPr>
          <w:rFonts w:hint="eastAsia"/>
          <w:color w:val="auto"/>
        </w:rPr>
        <w:t>年高知県条例第</w:t>
      </w:r>
      <w:r>
        <w:rPr>
          <w:rFonts w:hint="eastAsia"/>
          <w:color w:val="auto"/>
        </w:rPr>
        <w:t>36</w:t>
      </w:r>
      <w:r>
        <w:rPr>
          <w:rFonts w:hint="eastAsia"/>
          <w:color w:val="auto"/>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ind w:left="241" w:hanging="241"/>
        <w:rPr>
          <w:rFonts w:hint="default"/>
          <w:color w:val="auto"/>
        </w:rPr>
      </w:pPr>
      <w:r>
        <w:rPr>
          <w:rFonts w:hint="eastAsia"/>
          <w:color w:val="auto"/>
        </w:rPr>
        <w:t>（２）暴排条例第</w:t>
      </w:r>
      <w:r>
        <w:rPr>
          <w:rFonts w:hint="eastAsia"/>
          <w:color w:val="auto"/>
        </w:rPr>
        <w:t>18</w:t>
      </w:r>
      <w:r>
        <w:rPr>
          <w:rFonts w:hint="eastAsia"/>
          <w:color w:val="auto"/>
        </w:rPr>
        <w:t>条又は第</w:t>
      </w:r>
      <w:r>
        <w:rPr>
          <w:rFonts w:hint="eastAsia"/>
          <w:color w:val="auto"/>
        </w:rPr>
        <w:t>19</w:t>
      </w:r>
      <w:r>
        <w:rPr>
          <w:rFonts w:hint="eastAsia"/>
          <w:color w:val="auto"/>
        </w:rPr>
        <w:t>条の規定に違反した事実があるとき。</w:t>
      </w:r>
    </w:p>
    <w:p>
      <w:pPr>
        <w:pStyle w:val="0"/>
        <w:ind w:left="482" w:hanging="482"/>
        <w:rPr>
          <w:rFonts w:hint="default"/>
          <w:color w:val="auto"/>
        </w:rPr>
      </w:pPr>
      <w:r>
        <w:rPr>
          <w:rFonts w:hint="eastAsia"/>
          <w:color w:val="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ind w:left="241" w:hanging="241"/>
        <w:rPr>
          <w:rFonts w:hint="default"/>
          <w:color w:val="auto"/>
        </w:rPr>
      </w:pPr>
      <w:r>
        <w:rPr>
          <w:rFonts w:hint="eastAsia"/>
          <w:color w:val="auto"/>
        </w:rPr>
        <w:t>（４）暴力団員等がその事業活動を支配しているとき。</w:t>
      </w:r>
    </w:p>
    <w:p>
      <w:pPr>
        <w:pStyle w:val="0"/>
        <w:ind w:left="241" w:hanging="241"/>
        <w:rPr>
          <w:rFonts w:hint="default"/>
          <w:color w:val="auto"/>
        </w:rPr>
      </w:pPr>
      <w:r>
        <w:rPr>
          <w:rFonts w:hint="eastAsia"/>
          <w:color w:val="auto"/>
        </w:rPr>
        <w:t>（５）暴力団員等をその業務に従事させ、又はその業務の補助者として使用しているとき。</w:t>
      </w:r>
    </w:p>
    <w:p>
      <w:pPr>
        <w:pStyle w:val="0"/>
        <w:ind w:left="241" w:hanging="241"/>
        <w:rPr>
          <w:rFonts w:hint="default"/>
          <w:color w:val="auto"/>
        </w:rPr>
      </w:pPr>
      <w:r>
        <w:rPr>
          <w:rFonts w:hint="eastAsia"/>
          <w:color w:val="auto"/>
        </w:rPr>
        <w:t>（６）暴力団又は暴力団員等がその経営又は運営に実質的に関与しているとき。</w:t>
      </w:r>
    </w:p>
    <w:p>
      <w:pPr>
        <w:pStyle w:val="0"/>
        <w:ind w:left="482" w:hanging="482"/>
        <w:rPr>
          <w:rFonts w:hint="default"/>
          <w:color w:val="auto"/>
        </w:rPr>
      </w:pPr>
      <w:r>
        <w:rPr>
          <w:rFonts w:hint="eastAsia"/>
          <w:color w:val="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82" w:hanging="482"/>
        <w:rPr>
          <w:rFonts w:hint="default"/>
          <w:color w:val="auto"/>
        </w:rPr>
      </w:pPr>
      <w:r>
        <w:rPr>
          <w:rFonts w:hint="eastAsia"/>
          <w:color w:val="auto"/>
        </w:rPr>
        <w:t>（８）業務に関し、暴力団又は暴力団員等が経営又は運営に実質的に関与していると認められる者であることを知りながら、これを利用したとき。</w:t>
      </w:r>
    </w:p>
    <w:p>
      <w:pPr>
        <w:pStyle w:val="0"/>
        <w:ind w:left="482" w:hanging="482"/>
        <w:rPr>
          <w:rFonts w:hint="default"/>
          <w:color w:val="auto"/>
        </w:rPr>
      </w:pPr>
      <w:r>
        <w:rPr>
          <w:rFonts w:hint="eastAsia"/>
          <w:color w:val="auto"/>
        </w:rPr>
        <w:t>（９）その役員が、自己、その属する法人その他の団体若しくは第三者の利益を図り、又は第三者に損害を加えることを目的として、暴力団又は暴力団員等を利用したとき。</w:t>
      </w:r>
    </w:p>
    <w:p>
      <w:pPr>
        <w:pStyle w:val="0"/>
        <w:ind w:left="241" w:hanging="241"/>
        <w:rPr>
          <w:rFonts w:hint="default"/>
          <w:color w:val="auto"/>
        </w:rPr>
      </w:pPr>
      <w:r>
        <w:rPr>
          <w:rFonts w:hint="eastAsia"/>
          <w:color w:val="auto"/>
        </w:rPr>
        <w:t>（</w:t>
      </w:r>
      <w:r>
        <w:rPr>
          <w:rFonts w:hint="eastAsia"/>
          <w:color w:val="auto"/>
        </w:rPr>
        <w:t>10</w:t>
      </w:r>
      <w:r>
        <w:rPr>
          <w:rFonts w:hint="eastAsia"/>
          <w:color w:val="auto"/>
        </w:rPr>
        <w:t>）その役員が暴力団又は暴力団員等と社会的に非難されるべき関係を有しているとき。</w:t>
      </w:r>
    </w:p>
    <w:p>
      <w:pPr>
        <w:pStyle w:val="0"/>
        <w:ind w:left="241" w:hanging="241"/>
        <w:rPr>
          <w:rFonts w:hint="default"/>
          <w:color w:val="FF0000"/>
        </w:rPr>
      </w:pPr>
      <w:r>
        <w:rPr>
          <w:rFonts w:hint="eastAsia"/>
          <w:color w:val="auto"/>
        </w:rPr>
        <w:t>（</w:t>
      </w:r>
      <w:r>
        <w:rPr>
          <w:rFonts w:hint="eastAsia"/>
          <w:color w:val="auto"/>
        </w:rPr>
        <w:t>11</w:t>
      </w:r>
      <w:r>
        <w:rPr>
          <w:rFonts w:hint="eastAsia"/>
          <w:color w:val="auto"/>
        </w:rPr>
        <w:t>）県税の滞納があるとき。</w:t>
      </w:r>
    </w:p>
    <w:p>
      <w:pPr>
        <w:pStyle w:val="0"/>
        <w:ind w:left="241" w:hanging="241"/>
        <w:rPr>
          <w:rFonts w:hint="default"/>
          <w:color w:val="FF0000"/>
        </w:rPr>
      </w:pPr>
    </w:p>
    <w:p>
      <w:pPr>
        <w:pStyle w:val="0"/>
        <w:ind w:left="241" w:hanging="241"/>
        <w:rPr>
          <w:rFonts w:hint="default"/>
          <w:color w:val="auto"/>
        </w:rPr>
      </w:pPr>
      <w:r>
        <w:rPr>
          <w:rFonts w:hint="eastAsia"/>
          <w:color w:val="auto"/>
        </w:rPr>
        <w:t>（補助の条件）</w:t>
      </w:r>
    </w:p>
    <w:p>
      <w:pPr>
        <w:pStyle w:val="0"/>
        <w:ind w:left="241" w:hanging="241"/>
        <w:rPr>
          <w:rFonts w:hint="default"/>
          <w:color w:val="FF0000"/>
        </w:rPr>
      </w:pPr>
      <w:r>
        <w:rPr>
          <w:rFonts w:hint="eastAsia"/>
          <w:color w:val="auto"/>
        </w:rPr>
        <w:t>第６条　補助事業者は、補助金の交付の目的を達成するため、補助事業の実施に当たっては、前条ただし書各号のいずれかに該当すると認められるものを肉用牛借受者又は間接補助事業者としないこと、契約の相手方としないこと等県の取扱いに準じて行わなければならない。</w:t>
      </w:r>
    </w:p>
    <w:p>
      <w:pPr>
        <w:pStyle w:val="0"/>
        <w:ind w:left="241" w:hanging="241"/>
        <w:rPr>
          <w:rFonts w:hint="default"/>
          <w:color w:val="auto"/>
        </w:rPr>
      </w:pPr>
      <w:r>
        <w:rPr>
          <w:rFonts w:hint="eastAsia"/>
          <w:color w:val="auto"/>
        </w:rPr>
        <w:t>２　補助金の交付の目的を達成するため、補助事業者は、次に掲げる事項を遵守しなければならない。</w:t>
      </w:r>
    </w:p>
    <w:p>
      <w:pPr>
        <w:pStyle w:val="0"/>
        <w:ind w:left="482" w:hanging="482" w:hangingChars="200"/>
        <w:rPr>
          <w:rFonts w:hint="default"/>
          <w:color w:val="auto"/>
        </w:rPr>
      </w:pPr>
      <w:r>
        <w:rPr>
          <w:rFonts w:hint="eastAsia"/>
          <w:color w:val="auto"/>
        </w:rPr>
        <w:t>（１）補助事業の執行に際しては、県が行う契約手続の取扱いに準じて行わなければならないこと。</w:t>
      </w:r>
    </w:p>
    <w:p>
      <w:pPr>
        <w:pStyle w:val="0"/>
        <w:ind w:left="482" w:hanging="482" w:hangingChars="200"/>
        <w:rPr>
          <w:rFonts w:hint="default"/>
          <w:color w:val="auto"/>
        </w:rPr>
      </w:pPr>
      <w:r>
        <w:rPr>
          <w:rFonts w:hint="eastAsia"/>
          <w:color w:val="auto"/>
        </w:rPr>
        <w:t>（２）補助事業が予定の期間に完了しない場合又は補助事業の遂行が困難となった場合は、速やかに知事に報告し、その指示を受けなければならないこと。</w:t>
      </w:r>
    </w:p>
    <w:p>
      <w:pPr>
        <w:pStyle w:val="0"/>
        <w:ind w:left="482" w:hanging="482"/>
        <w:rPr>
          <w:rFonts w:hint="default"/>
          <w:color w:val="auto"/>
        </w:rPr>
      </w:pPr>
      <w:r>
        <w:rPr>
          <w:rFonts w:hint="eastAsia"/>
          <w:color w:val="auto"/>
        </w:rPr>
        <w:t>（３）補助事業により取得し、又は効用の増加した財産については、補助事業の完了後においても善良な管理者の注意をもって管理するとともに、補助金の交付の目的に従って、効率的な運用を図らなければならないこと。</w:t>
      </w:r>
    </w:p>
    <w:p>
      <w:pPr>
        <w:pStyle w:val="0"/>
        <w:ind w:left="482" w:hanging="482"/>
        <w:rPr>
          <w:rFonts w:hint="default"/>
          <w:color w:val="auto"/>
        </w:rPr>
      </w:pPr>
      <w:r>
        <w:rPr>
          <w:rFonts w:hint="eastAsia"/>
          <w:color w:val="auto"/>
        </w:rPr>
        <w:t>（４）補助事業により取得した財産については、減価償却資産の耐用年数等に関する省令（昭和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82" w:hanging="482"/>
        <w:rPr>
          <w:rFonts w:hint="default"/>
          <w:color w:val="auto"/>
        </w:rPr>
      </w:pPr>
      <w:r>
        <w:rPr>
          <w:rFonts w:hint="eastAsia"/>
          <w:color w:val="auto"/>
        </w:rPr>
        <w:t>（５）前号の規定により知事の承認を得て財産を処分したことにより収入があった場合は、当該収入の全部又は一部を県に納付しなければならないこと。</w:t>
      </w:r>
    </w:p>
    <w:p>
      <w:pPr>
        <w:pStyle w:val="0"/>
        <w:ind w:left="241" w:hanging="241"/>
        <w:rPr>
          <w:rFonts w:hint="default"/>
          <w:color w:val="auto"/>
        </w:rPr>
      </w:pPr>
      <w:r>
        <w:rPr>
          <w:rFonts w:hint="eastAsia"/>
          <w:color w:val="auto"/>
        </w:rPr>
        <w:t>３　補助事業者は、肉用牛借受者又は間接補助事業者に対して第１項及び前項の条件を付さなければならない。</w:t>
      </w:r>
    </w:p>
    <w:p>
      <w:pPr>
        <w:pStyle w:val="0"/>
        <w:ind w:left="241" w:hanging="241"/>
        <w:rPr>
          <w:rFonts w:hint="default"/>
          <w:color w:val="FF0000"/>
        </w:rPr>
      </w:pPr>
    </w:p>
    <w:p>
      <w:pPr>
        <w:pStyle w:val="0"/>
        <w:ind w:left="241" w:hanging="241"/>
        <w:rPr>
          <w:rFonts w:hint="default"/>
          <w:color w:val="FF0000"/>
        </w:rPr>
      </w:pPr>
      <w:r>
        <w:rPr>
          <w:rFonts w:hint="eastAsia"/>
          <w:color w:val="auto"/>
        </w:rPr>
        <w:t>（補助事業の変更等）</w:t>
      </w:r>
    </w:p>
    <w:p>
      <w:pPr>
        <w:pStyle w:val="0"/>
        <w:ind w:left="241" w:hanging="241"/>
        <w:rPr>
          <w:rFonts w:hint="default"/>
          <w:color w:val="FF0000"/>
        </w:rPr>
      </w:pPr>
      <w:r>
        <w:rPr>
          <w:rFonts w:hint="eastAsia"/>
          <w:color w:val="auto"/>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pPr>
        <w:pStyle w:val="0"/>
        <w:ind w:left="241" w:hanging="241"/>
        <w:rPr>
          <w:rFonts w:hint="default"/>
          <w:color w:val="auto"/>
        </w:rPr>
      </w:pPr>
      <w:r>
        <w:rPr>
          <w:rFonts w:hint="eastAsia"/>
          <w:color w:val="FF0000"/>
        </w:rPr>
        <w:t>（</w:t>
      </w:r>
      <w:r>
        <w:rPr>
          <w:rFonts w:hint="eastAsia"/>
          <w:color w:val="auto"/>
        </w:rPr>
        <w:t>１）補助金額が増額となる場合</w:t>
      </w:r>
    </w:p>
    <w:p>
      <w:pPr>
        <w:pStyle w:val="0"/>
        <w:ind w:left="241" w:hanging="241"/>
        <w:rPr>
          <w:rFonts w:hint="default"/>
          <w:color w:val="FF0000"/>
        </w:rPr>
      </w:pPr>
      <w:r>
        <w:rPr>
          <w:rFonts w:hint="eastAsia"/>
          <w:color w:val="auto"/>
        </w:rPr>
        <w:t>（２）補助事業を中止し、又は廃止しようとする場合</w:t>
      </w:r>
    </w:p>
    <w:p>
      <w:pPr>
        <w:pStyle w:val="0"/>
        <w:ind w:left="241" w:hanging="241"/>
        <w:rPr>
          <w:rFonts w:hint="default"/>
          <w:color w:val="FF0000"/>
        </w:rPr>
      </w:pPr>
    </w:p>
    <w:p>
      <w:pPr>
        <w:pStyle w:val="0"/>
        <w:ind w:left="241" w:hanging="241"/>
        <w:rPr>
          <w:rFonts w:hint="default"/>
          <w:color w:val="auto"/>
        </w:rPr>
      </w:pPr>
      <w:r>
        <w:rPr>
          <w:rFonts w:hint="eastAsia"/>
          <w:color w:val="auto"/>
        </w:rPr>
        <w:t>（補助金の概算払の請求）</w:t>
      </w:r>
    </w:p>
    <w:p>
      <w:pPr>
        <w:pStyle w:val="0"/>
        <w:ind w:left="241" w:hanging="241"/>
        <w:rPr>
          <w:rFonts w:hint="default"/>
          <w:color w:val="auto"/>
        </w:rPr>
      </w:pPr>
      <w:r>
        <w:rPr>
          <w:rFonts w:hint="eastAsia"/>
          <w:color w:val="auto"/>
        </w:rPr>
        <w:t>第８条　補助事業者は、補助金の概算払を請求しようとするときは、別記第３号様式による概算払請求書を１部知事に提出しなければならない。</w:t>
      </w:r>
    </w:p>
    <w:p>
      <w:pPr>
        <w:pStyle w:val="0"/>
        <w:ind w:left="241" w:hanging="241"/>
        <w:rPr>
          <w:rFonts w:hint="default"/>
          <w:color w:val="FF0000"/>
        </w:rPr>
      </w:pPr>
    </w:p>
    <w:p>
      <w:pPr>
        <w:pStyle w:val="0"/>
        <w:ind w:left="241" w:hanging="241"/>
        <w:rPr>
          <w:rFonts w:hint="default"/>
          <w:color w:val="auto"/>
        </w:rPr>
      </w:pPr>
      <w:r>
        <w:rPr>
          <w:rFonts w:hint="eastAsia"/>
          <w:color w:val="auto"/>
        </w:rPr>
        <w:t>（補助金の交付の決定の取消し）</w:t>
      </w:r>
    </w:p>
    <w:p>
      <w:pPr>
        <w:pStyle w:val="0"/>
        <w:ind w:left="241" w:hanging="241"/>
        <w:rPr>
          <w:rFonts w:hint="default"/>
          <w:color w:val="FF0000"/>
        </w:rPr>
      </w:pPr>
      <w:r>
        <w:rPr>
          <w:rFonts w:hint="eastAsia"/>
          <w:color w:val="auto"/>
        </w:rPr>
        <w:t>第９条　知事は、補助事業者（間接補助事業者を含む。）又は肉用牛借受者が第５条ただし書各号のいずれかに該当すると認めたときは、補助金の交付の決定の全部又は一部を取り消すことができる。</w:t>
      </w:r>
    </w:p>
    <w:p>
      <w:pPr>
        <w:pStyle w:val="0"/>
        <w:rPr>
          <w:rFonts w:hint="default"/>
          <w:color w:val="FF0000"/>
        </w:rPr>
      </w:pPr>
    </w:p>
    <w:p>
      <w:pPr>
        <w:pStyle w:val="0"/>
        <w:rPr>
          <w:rFonts w:hint="default"/>
          <w:color w:val="auto"/>
        </w:rPr>
      </w:pPr>
      <w:r>
        <w:rPr>
          <w:rFonts w:hint="eastAsia"/>
          <w:color w:val="auto"/>
        </w:rPr>
        <w:t>（実績報告等）</w:t>
      </w:r>
    </w:p>
    <w:p>
      <w:pPr>
        <w:pStyle w:val="0"/>
        <w:ind w:left="241" w:hanging="241"/>
        <w:rPr>
          <w:rFonts w:hint="default"/>
          <w:color w:val="FF0000"/>
        </w:rPr>
      </w:pPr>
      <w:r>
        <w:rPr>
          <w:rFonts w:hint="eastAsia"/>
          <w:color w:val="auto"/>
        </w:rPr>
        <w:t>第</w:t>
      </w:r>
      <w:r>
        <w:rPr>
          <w:rFonts w:hint="eastAsia"/>
          <w:color w:val="auto"/>
        </w:rPr>
        <w:t>10</w:t>
      </w:r>
      <w:r>
        <w:rPr>
          <w:rFonts w:hint="eastAsia"/>
          <w:color w:val="auto"/>
        </w:rPr>
        <w:t>条　補助事業者は、補助事業が完了したときは、補助事業の完了後</w:t>
      </w:r>
      <w:r>
        <w:rPr>
          <w:rFonts w:hint="eastAsia"/>
          <w:color w:val="auto"/>
        </w:rPr>
        <w:t>30</w:t>
      </w:r>
      <w:r>
        <w:rPr>
          <w:rFonts w:hint="eastAsia"/>
          <w:color w:val="auto"/>
        </w:rPr>
        <w:t>日を経過した日又は当該年度の３月</w:t>
      </w:r>
      <w:r>
        <w:rPr>
          <w:rFonts w:hint="eastAsia"/>
          <w:color w:val="auto"/>
        </w:rPr>
        <w:t>31</w:t>
      </w:r>
      <w:r>
        <w:rPr>
          <w:rFonts w:hint="eastAsia"/>
          <w:color w:val="auto"/>
        </w:rPr>
        <w:t>日のいずれか早い日までに別記第４号様式による実績報告書を１部知事に提出しなければならない。ただし、これにより難い場合は、翌年度の４月</w:t>
      </w:r>
      <w:r>
        <w:rPr>
          <w:rFonts w:hint="eastAsia"/>
          <w:color w:val="auto"/>
        </w:rPr>
        <w:t>15</w:t>
      </w:r>
      <w:r>
        <w:rPr>
          <w:rFonts w:hint="eastAsia"/>
          <w:color w:val="auto"/>
        </w:rPr>
        <w:t>日までに提出しなければならない。</w:t>
      </w:r>
    </w:p>
    <w:p>
      <w:pPr>
        <w:pStyle w:val="0"/>
        <w:ind w:left="241" w:hanging="241"/>
        <w:rPr>
          <w:rFonts w:hint="default"/>
          <w:color w:val="FF0000"/>
        </w:rPr>
      </w:pPr>
      <w:r>
        <w:rPr>
          <w:rFonts w:hint="eastAsia"/>
          <w:color w:val="auto"/>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pPr>
        <w:pStyle w:val="0"/>
        <w:ind w:left="241" w:hanging="241"/>
        <w:rPr>
          <w:rFonts w:hint="default"/>
          <w:color w:val="auto"/>
        </w:rPr>
      </w:pPr>
      <w:r>
        <w:rPr>
          <w:rFonts w:hint="eastAsia"/>
          <w:color w:val="auto"/>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５号様式による消費税仕入控除税額等報告書により、速やかに知事に報告するとともに、知事の返還命令を受けて、これを返還しなければならない。</w:t>
      </w:r>
    </w:p>
    <w:p>
      <w:pPr>
        <w:pStyle w:val="0"/>
        <w:ind w:left="241" w:hanging="241"/>
        <w:rPr>
          <w:rFonts w:hint="default"/>
          <w:color w:val="FF0000"/>
        </w:rPr>
      </w:pPr>
    </w:p>
    <w:p>
      <w:pPr>
        <w:pStyle w:val="0"/>
        <w:ind w:left="241" w:hanging="241"/>
        <w:rPr>
          <w:rFonts w:hint="default"/>
          <w:color w:val="auto"/>
        </w:rPr>
      </w:pPr>
      <w:r>
        <w:rPr>
          <w:rFonts w:hint="eastAsia"/>
          <w:color w:val="auto"/>
        </w:rPr>
        <w:t>（補助金額の確定）</w:t>
      </w:r>
    </w:p>
    <w:p>
      <w:pPr>
        <w:pStyle w:val="0"/>
        <w:ind w:left="241" w:hanging="241"/>
        <w:rPr>
          <w:rFonts w:hint="default"/>
          <w:color w:val="auto"/>
        </w:rPr>
      </w:pPr>
      <w:r>
        <w:rPr>
          <w:rFonts w:hint="eastAsia"/>
          <w:color w:val="auto"/>
        </w:rPr>
        <w:t>第</w:t>
      </w:r>
      <w:r>
        <w:rPr>
          <w:rFonts w:hint="eastAsia"/>
          <w:color w:val="auto"/>
        </w:rPr>
        <w:t>11</w:t>
      </w:r>
      <w:r>
        <w:rPr>
          <w:rFonts w:hint="eastAsia"/>
          <w:color w:val="auto"/>
        </w:rPr>
        <w:t>条　知事は、前条第１項の規定による報告を受けた場合は、報告書の書類審査及び必要に応じて現地調査を行い、その報告に係る補助事業の実施結果が補助金の交付の決定内容に適合すると認めた場合は、交付すべき補助金額を確定し、当該補助事業者に通知するものとする。</w:t>
      </w:r>
    </w:p>
    <w:p>
      <w:pPr>
        <w:pStyle w:val="0"/>
        <w:ind w:left="241" w:hanging="241"/>
        <w:rPr>
          <w:rFonts w:hint="default"/>
          <w:color w:val="FF0000"/>
        </w:rPr>
      </w:pPr>
    </w:p>
    <w:p>
      <w:pPr>
        <w:pStyle w:val="0"/>
        <w:ind w:left="241" w:hanging="241"/>
        <w:rPr>
          <w:rFonts w:hint="default"/>
          <w:color w:val="auto"/>
        </w:rPr>
      </w:pPr>
      <w:r>
        <w:rPr>
          <w:rFonts w:hint="eastAsia"/>
          <w:color w:val="auto"/>
        </w:rPr>
        <w:t>（関係書類の保管）</w:t>
      </w:r>
    </w:p>
    <w:p>
      <w:pPr>
        <w:pStyle w:val="0"/>
        <w:ind w:left="241" w:hanging="241"/>
        <w:rPr>
          <w:rFonts w:hint="default"/>
          <w:color w:val="auto"/>
        </w:rPr>
      </w:pPr>
      <w:r>
        <w:rPr>
          <w:rFonts w:hint="eastAsia"/>
          <w:color w:val="auto"/>
        </w:rPr>
        <w:t>第</w:t>
      </w:r>
      <w:r>
        <w:rPr>
          <w:rFonts w:hint="eastAsia"/>
          <w:color w:val="auto"/>
        </w:rPr>
        <w:t>12</w:t>
      </w:r>
      <w:r>
        <w:rPr>
          <w:rFonts w:hint="eastAsia"/>
          <w:color w:val="auto"/>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0"/>
        <w:ind w:left="241" w:hanging="241"/>
        <w:rPr>
          <w:rFonts w:hint="default"/>
          <w:color w:val="FF0000"/>
        </w:rPr>
      </w:pPr>
    </w:p>
    <w:p>
      <w:pPr>
        <w:pStyle w:val="0"/>
        <w:ind w:left="241" w:hanging="241"/>
        <w:rPr>
          <w:rFonts w:hint="default"/>
          <w:color w:val="auto"/>
        </w:rPr>
      </w:pPr>
      <w:r>
        <w:rPr>
          <w:rFonts w:hint="eastAsia"/>
          <w:color w:val="auto"/>
        </w:rPr>
        <w:t>（グリーン購入）</w:t>
      </w:r>
    </w:p>
    <w:p>
      <w:pPr>
        <w:pStyle w:val="0"/>
        <w:ind w:left="241" w:hanging="241"/>
        <w:rPr>
          <w:rFonts w:hint="default"/>
          <w:color w:val="FF0000"/>
        </w:rPr>
      </w:pPr>
      <w:r>
        <w:rPr>
          <w:rFonts w:hint="eastAsia"/>
          <w:color w:val="auto"/>
        </w:rPr>
        <w:t>第</w:t>
      </w:r>
      <w:r>
        <w:rPr>
          <w:rFonts w:hint="eastAsia"/>
          <w:color w:val="auto"/>
        </w:rPr>
        <w:t>13</w:t>
      </w:r>
      <w:r>
        <w:rPr>
          <w:rFonts w:hint="eastAsia"/>
          <w:color w:val="auto"/>
        </w:rPr>
        <w:t>条　補助事業者は、補助事業の実施において物品等を調達する場合は、県が定める「高知県グリーン購入基本方針」に基づき環境物品等の調達に努めるものとする。</w:t>
      </w:r>
    </w:p>
    <w:p>
      <w:pPr>
        <w:pStyle w:val="0"/>
        <w:ind w:left="241" w:hanging="241"/>
        <w:rPr>
          <w:rFonts w:hint="default"/>
          <w:color w:val="FF0000"/>
        </w:rPr>
      </w:pPr>
    </w:p>
    <w:p>
      <w:pPr>
        <w:pStyle w:val="0"/>
        <w:ind w:left="241" w:hanging="241"/>
        <w:rPr>
          <w:rFonts w:hint="default"/>
          <w:color w:val="auto"/>
        </w:rPr>
      </w:pPr>
      <w:r>
        <w:rPr>
          <w:rFonts w:hint="eastAsia"/>
          <w:color w:val="auto"/>
        </w:rPr>
        <w:t>（情報の開示）</w:t>
      </w:r>
    </w:p>
    <w:p>
      <w:pPr>
        <w:pStyle w:val="0"/>
        <w:ind w:left="241" w:hanging="241"/>
        <w:rPr>
          <w:rFonts w:hint="default"/>
          <w:color w:val="FF0000"/>
        </w:rPr>
      </w:pPr>
      <w:r>
        <w:rPr>
          <w:rFonts w:hint="eastAsia"/>
          <w:color w:val="auto"/>
        </w:rPr>
        <w:t>第</w:t>
      </w:r>
      <w:r>
        <w:rPr>
          <w:rFonts w:hint="eastAsia"/>
          <w:color w:val="auto"/>
        </w:rPr>
        <w:t>14</w:t>
      </w:r>
      <w:r>
        <w:rPr>
          <w:rFonts w:hint="eastAsia"/>
          <w:color w:val="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color w:val="FF0000"/>
        </w:rPr>
      </w:pPr>
    </w:p>
    <w:p>
      <w:pPr>
        <w:pStyle w:val="0"/>
        <w:rPr>
          <w:rFonts w:hint="default"/>
          <w:color w:val="auto"/>
        </w:rPr>
      </w:pPr>
      <w:r>
        <w:rPr>
          <w:rFonts w:hint="eastAsia"/>
          <w:color w:val="auto"/>
        </w:rPr>
        <w:t>（委任）</w:t>
      </w:r>
    </w:p>
    <w:p>
      <w:pPr>
        <w:pStyle w:val="0"/>
        <w:ind w:left="241" w:hanging="241"/>
        <w:rPr>
          <w:rFonts w:hint="default"/>
          <w:color w:val="FF0000"/>
        </w:rPr>
      </w:pPr>
      <w:r>
        <w:rPr>
          <w:rFonts w:hint="eastAsia"/>
          <w:color w:val="auto"/>
        </w:rPr>
        <w:t>第</w:t>
      </w:r>
      <w:r>
        <w:rPr>
          <w:rFonts w:hint="eastAsia"/>
          <w:color w:val="auto"/>
        </w:rPr>
        <w:t>15</w:t>
      </w:r>
      <w:r>
        <w:rPr>
          <w:rFonts w:hint="eastAsia"/>
          <w:color w:val="auto"/>
        </w:rPr>
        <w:t>条　この要綱に定めるもののほか、補助金の交付に関し必要な事項は、知事が別に定める。</w:t>
      </w:r>
    </w:p>
    <w:p>
      <w:pPr>
        <w:pStyle w:val="0"/>
        <w:ind w:left="241" w:hanging="241"/>
        <w:rPr>
          <w:rFonts w:hint="default"/>
          <w:color w:val="FF0000"/>
        </w:rPr>
      </w:pPr>
    </w:p>
    <w:p>
      <w:pPr>
        <w:pStyle w:val="0"/>
        <w:ind w:left="241" w:hanging="241"/>
        <w:rPr>
          <w:rFonts w:hint="default"/>
          <w:color w:val="auto"/>
        </w:rPr>
      </w:pPr>
      <w:r>
        <w:rPr>
          <w:rFonts w:hint="eastAsia"/>
          <w:color w:val="auto"/>
        </w:rPr>
        <w:t>附則</w:t>
      </w:r>
    </w:p>
    <w:p>
      <w:pPr>
        <w:pStyle w:val="0"/>
        <w:ind w:left="241" w:hanging="241"/>
        <w:rPr>
          <w:rFonts w:hint="default"/>
          <w:color w:val="auto"/>
        </w:rPr>
      </w:pPr>
      <w:r>
        <w:rPr>
          <w:rFonts w:hint="eastAsia"/>
          <w:color w:val="auto"/>
        </w:rPr>
        <w:t>１　この要綱は、平成</w:t>
      </w:r>
      <w:r>
        <w:rPr>
          <w:rFonts w:hint="eastAsia"/>
          <w:color w:val="auto"/>
        </w:rPr>
        <w:t>31</w:t>
      </w:r>
      <w:r>
        <w:rPr>
          <w:rFonts w:hint="eastAsia"/>
          <w:color w:val="auto"/>
        </w:rPr>
        <w:t>年４月１日から施行する。</w:t>
      </w:r>
    </w:p>
    <w:p>
      <w:pPr>
        <w:pStyle w:val="0"/>
        <w:ind w:left="241" w:hanging="241"/>
        <w:rPr>
          <w:rFonts w:hint="default"/>
          <w:color w:val="FF0000"/>
        </w:rPr>
      </w:pPr>
      <w:r>
        <w:rPr>
          <w:rFonts w:hint="eastAsia"/>
          <w:color w:val="auto"/>
        </w:rPr>
        <w:t>２　この要綱は、平成</w:t>
      </w:r>
      <w:r>
        <w:rPr>
          <w:rFonts w:hint="eastAsia"/>
          <w:color w:val="auto"/>
        </w:rPr>
        <w:t>34</w:t>
      </w:r>
      <w:r>
        <w:rPr>
          <w:rFonts w:hint="eastAsia"/>
          <w:color w:val="auto"/>
        </w:rPr>
        <w:t>年５月</w:t>
      </w:r>
      <w:r>
        <w:rPr>
          <w:rFonts w:hint="eastAsia"/>
          <w:color w:val="auto"/>
        </w:rPr>
        <w:t>31</w:t>
      </w:r>
      <w:r>
        <w:rPr>
          <w:rFonts w:hint="eastAsia"/>
          <w:color w:val="auto"/>
        </w:rPr>
        <w:t>日限り、その効力を失う。ただし、この要綱に基づき交付された補助金については、第６条第２項第３号から第５号まで、第９条、第</w:t>
      </w:r>
      <w:r>
        <w:rPr>
          <w:rFonts w:hint="eastAsia"/>
          <w:color w:val="auto"/>
        </w:rPr>
        <w:t>10</w:t>
      </w:r>
      <w:r>
        <w:rPr>
          <w:rFonts w:hint="eastAsia"/>
          <w:color w:val="auto"/>
        </w:rPr>
        <w:t>条第３項、第</w:t>
      </w:r>
      <w:r>
        <w:rPr>
          <w:rFonts w:hint="eastAsia"/>
          <w:color w:val="auto"/>
        </w:rPr>
        <w:t>12</w:t>
      </w:r>
      <w:r>
        <w:rPr>
          <w:rFonts w:hint="eastAsia"/>
          <w:color w:val="auto"/>
        </w:rPr>
        <w:t>条及び第</w:t>
      </w:r>
      <w:r>
        <w:rPr>
          <w:rFonts w:hint="eastAsia"/>
          <w:color w:val="auto"/>
        </w:rPr>
        <w:t>14</w:t>
      </w:r>
      <w:r>
        <w:rPr>
          <w:rFonts w:hint="eastAsia"/>
          <w:color w:val="auto"/>
        </w:rPr>
        <w:t>条の規定は、同日以降もなおその効力を有する。</w:t>
      </w:r>
    </w:p>
    <w:p>
      <w:pPr>
        <w:pStyle w:val="0"/>
        <w:ind w:left="241" w:hanging="241"/>
        <w:rPr>
          <w:rFonts w:hint="default"/>
          <w:color w:val="auto"/>
          <w:u w:val="none" w:color="auto"/>
        </w:rPr>
      </w:pPr>
      <w:r>
        <w:rPr>
          <w:rFonts w:hint="eastAsia"/>
          <w:color w:val="auto"/>
          <w:u w:val="none" w:color="000000" w:themeColor="text1"/>
        </w:rPr>
        <w:t>附則</w:t>
      </w:r>
    </w:p>
    <w:p>
      <w:pPr>
        <w:pStyle w:val="0"/>
        <w:ind w:left="241" w:leftChars="100" w:firstLineChars="0"/>
        <w:rPr>
          <w:rFonts w:hint="default"/>
          <w:color w:val="000080"/>
          <w:u w:val="none" w:color="auto"/>
        </w:rPr>
      </w:pPr>
      <w:r>
        <w:rPr>
          <w:rFonts w:hint="eastAsia"/>
          <w:color w:val="auto"/>
          <w:u w:val="none" w:color="000000" w:themeColor="text1"/>
        </w:rPr>
        <w:t>　この要綱は、令和２年４月１日から施行する。</w:t>
      </w:r>
    </w:p>
    <w:p>
      <w:pPr>
        <w:pStyle w:val="0"/>
        <w:ind w:left="241" w:leftChars="100" w:firstLineChars="0"/>
        <w:rPr>
          <w:rFonts w:hint="default"/>
          <w:color w:val="000080"/>
          <w:u w:val="none" w:color="auto"/>
        </w:rPr>
      </w:pPr>
    </w:p>
    <w:p>
      <w:pPr>
        <w:pStyle w:val="24"/>
        <w:rPr>
          <w:rFonts w:hint="default"/>
          <w:color w:val="auto"/>
          <w:spacing w:val="0"/>
          <w:sz w:val="24"/>
          <w:u w:val="none" w:color="000000" w:themeColor="text1"/>
        </w:rPr>
      </w:pPr>
      <w:r>
        <w:rPr>
          <w:rFonts w:hint="eastAsia" w:ascii="ＭＳ 明朝" w:hAnsi="ＭＳ 明朝"/>
          <w:color w:val="auto"/>
          <w:sz w:val="24"/>
          <w:u w:val="none" w:color="000000" w:themeColor="text1"/>
        </w:rPr>
        <w:t>附則</w:t>
      </w:r>
    </w:p>
    <w:p>
      <w:pPr>
        <w:pStyle w:val="24"/>
        <w:ind w:left="241" w:leftChars="100" w:firstLine="0" w:firstLineChars="0"/>
        <w:rPr>
          <w:rFonts w:hint="default"/>
          <w:color w:val="auto"/>
          <w:spacing w:val="0"/>
          <w:sz w:val="24"/>
          <w:u w:val="none" w:color="000000" w:themeColor="text1"/>
        </w:rPr>
      </w:pPr>
      <w:r>
        <w:rPr>
          <w:rFonts w:hint="eastAsia" w:ascii="ＭＳ 明朝" w:hAnsi="ＭＳ 明朝"/>
          <w:color w:val="auto"/>
          <w:sz w:val="24"/>
          <w:u w:val="none" w:color="000000" w:themeColor="text1"/>
        </w:rPr>
        <w:t>　この要綱は、令和２年６月３日から施行し、令和２年４月１日から適用する。</w:t>
      </w:r>
    </w:p>
    <w:p>
      <w:pPr>
        <w:pStyle w:val="0"/>
        <w:ind w:leftChars="0" w:firstLineChars="0"/>
        <w:rPr>
          <w:rFonts w:hint="default"/>
          <w:color w:val="auto"/>
          <w:u w:val="none" w:color="auto"/>
        </w:rPr>
      </w:pPr>
    </w:p>
    <w:p>
      <w:pPr>
        <w:pStyle w:val="0"/>
        <w:ind w:left="241" w:hanging="241"/>
        <w:rPr>
          <w:rFonts w:hint="default"/>
          <w:color w:val="000080"/>
          <w:u w:val="none" w:color="auto"/>
        </w:rPr>
      </w:pPr>
    </w:p>
    <w:p>
      <w:pPr>
        <w:pStyle w:val="0"/>
        <w:ind w:left="241" w:hanging="241"/>
        <w:rPr>
          <w:rFonts w:hint="default"/>
          <w:color w:val="FF0000"/>
        </w:rPr>
      </w:pPr>
      <w:r>
        <w:rPr>
          <w:rFonts w:hint="eastAsia"/>
          <w:color w:val="FF0000"/>
        </w:rPr>
        <w:br w:type="page"/>
      </w:r>
      <w:r>
        <w:rPr>
          <w:rFonts w:hint="eastAsia"/>
          <w:color w:val="auto"/>
        </w:rPr>
        <w:t>別表（第３条関係）</w:t>
      </w:r>
    </w:p>
    <w:tbl>
      <w:tblPr>
        <w:tblStyle w:val="11"/>
        <w:tblW w:w="0" w:type="auto"/>
        <w:jc w:val="left"/>
        <w:tblInd w:w="62" w:type="dxa"/>
        <w:tblLayout w:type="fixed"/>
        <w:tblCellMar>
          <w:left w:w="0" w:type="dxa"/>
          <w:right w:w="0" w:type="dxa"/>
        </w:tblCellMar>
        <w:tblLook w:firstRow="0" w:lastRow="0" w:firstColumn="0" w:lastColumn="0" w:noHBand="0" w:noVBand="0" w:val="0000"/>
      </w:tblPr>
      <w:tblGrid>
        <w:gridCol w:w="8433"/>
        <w:gridCol w:w="1193"/>
      </w:tblGrid>
      <w:tr>
        <w:trPr>
          <w:trHeight w:val="629" w:hRule="atLeast"/>
        </w:trPr>
        <w:tc>
          <w:tcPr>
            <w:tcW w:w="8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補助事業の内容及び補助対象経費</w:t>
            </w:r>
          </w:p>
        </w:tc>
        <w:tc>
          <w:tcPr>
            <w:tcW w:w="11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補助率</w:t>
            </w:r>
          </w:p>
        </w:tc>
      </w:tr>
      <w:tr>
        <w:trPr>
          <w:trHeight w:val="350" w:hRule="atLeast"/>
        </w:trPr>
        <w:tc>
          <w:tcPr>
            <w:tcW w:w="84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none" w:color="auto"/>
              </w:rPr>
            </w:pPr>
          </w:p>
          <w:p>
            <w:pPr>
              <w:pStyle w:val="0"/>
              <w:rPr>
                <w:rFonts w:hint="default"/>
                <w:color w:val="auto"/>
                <w:u w:val="none" w:color="auto"/>
              </w:rPr>
            </w:pPr>
            <w:r>
              <w:rPr>
                <w:rFonts w:hint="eastAsia"/>
                <w:color w:val="auto"/>
                <w:u w:val="none" w:color="auto"/>
              </w:rPr>
              <w:t>１　土佐和牛経営安定基金造成</w:t>
            </w:r>
          </w:p>
          <w:p>
            <w:pPr>
              <w:pStyle w:val="0"/>
              <w:ind w:left="241" w:leftChars="100" w:firstLine="241" w:firstLineChars="100"/>
              <w:rPr>
                <w:rFonts w:hint="default"/>
                <w:color w:val="auto"/>
                <w:u w:val="none" w:color="000000" w:themeColor="text1"/>
              </w:rPr>
            </w:pPr>
            <w:r>
              <w:rPr>
                <w:rFonts w:hint="eastAsia"/>
                <w:color w:val="auto"/>
                <w:u w:val="none" w:color="auto"/>
              </w:rPr>
              <w:t>市町村が行う、農家に貸し付けることを目的に和牛の導入</w:t>
            </w:r>
            <w:r>
              <w:rPr>
                <w:rFonts w:hint="eastAsia"/>
                <w:color w:val="auto"/>
                <w:u w:val="none" w:color="000000" w:themeColor="text1"/>
              </w:rPr>
              <w:t>及び自家保留に要する経費に対する基金造成の取組に補助する。</w:t>
            </w:r>
          </w:p>
          <w:p>
            <w:pPr>
              <w:pStyle w:val="0"/>
              <w:rPr>
                <w:rFonts w:hint="default"/>
                <w:color w:val="auto"/>
                <w:u w:val="none" w:color="000000" w:themeColor="text1"/>
              </w:rPr>
            </w:pPr>
            <w:r>
              <w:rPr>
                <w:rFonts w:hint="eastAsia"/>
                <w:color w:val="auto"/>
                <w:u w:val="none" w:color="000000" w:themeColor="text1"/>
              </w:rPr>
              <w:t>　　補助対象経費となる基金運用の内容は以下のとおりとする。</w:t>
            </w:r>
          </w:p>
          <w:p>
            <w:pPr>
              <w:pStyle w:val="0"/>
              <w:rPr>
                <w:rFonts w:hint="default"/>
                <w:color w:val="auto"/>
                <w:u w:val="none" w:color="000000" w:themeColor="text1"/>
              </w:rPr>
            </w:pPr>
            <w:r>
              <w:rPr>
                <w:rFonts w:hint="eastAsia"/>
                <w:color w:val="auto"/>
                <w:u w:val="none" w:color="000000" w:themeColor="text1"/>
              </w:rPr>
              <w:t>（１）家畜導入費</w:t>
            </w:r>
          </w:p>
          <w:p>
            <w:pPr>
              <w:pStyle w:val="0"/>
              <w:rPr>
                <w:rFonts w:hint="default"/>
                <w:color w:val="auto"/>
                <w:u w:val="none" w:color="000000" w:themeColor="text1"/>
              </w:rPr>
            </w:pPr>
            <w:r>
              <w:rPr>
                <w:rFonts w:hint="eastAsia"/>
                <w:color w:val="auto"/>
                <w:u w:val="none" w:color="000000" w:themeColor="text1"/>
              </w:rPr>
              <w:t>　　　対象家畜は以下の要件を全て満たすものとする。</w:t>
            </w:r>
          </w:p>
          <w:p>
            <w:pPr>
              <w:pStyle w:val="0"/>
              <w:ind w:left="723" w:hanging="723" w:hangingChars="300"/>
              <w:rPr>
                <w:rFonts w:hint="default"/>
                <w:color w:val="auto"/>
                <w:u w:val="none" w:color="auto"/>
              </w:rPr>
            </w:pPr>
            <w:r>
              <w:rPr>
                <w:rFonts w:hint="eastAsia"/>
                <w:color w:val="auto"/>
                <w:u w:val="none" w:color="auto"/>
              </w:rPr>
              <w:t>　　ア　褐毛和種高知系又は黒毛和種で、子牛登記証明書又は登録証明書を有する牛</w:t>
            </w:r>
          </w:p>
          <w:p>
            <w:pPr>
              <w:pStyle w:val="0"/>
              <w:ind w:left="723" w:hanging="723" w:hangingChars="300"/>
              <w:rPr>
                <w:rFonts w:hint="default"/>
                <w:color w:val="auto"/>
                <w:u w:val="none" w:color="auto"/>
              </w:rPr>
            </w:pPr>
            <w:r>
              <w:rPr>
                <w:rFonts w:hint="eastAsia"/>
                <w:color w:val="auto"/>
                <w:u w:val="none" w:color="auto"/>
              </w:rPr>
              <w:t>　　イ　導入時点で</w:t>
            </w:r>
            <w:r>
              <w:rPr>
                <w:rFonts w:hint="eastAsia"/>
                <w:color w:val="auto"/>
                <w:u w:val="none" w:color="auto"/>
              </w:rPr>
              <w:t>12</w:t>
            </w:r>
            <w:r>
              <w:rPr>
                <w:rFonts w:hint="eastAsia"/>
                <w:color w:val="auto"/>
                <w:u w:val="none" w:color="auto"/>
              </w:rPr>
              <w:t>ヵ月齢未満のもの。ただし、妊娠中の雌牛に限り</w:t>
            </w:r>
            <w:r>
              <w:rPr>
                <w:rFonts w:hint="eastAsia"/>
                <w:color w:val="auto"/>
                <w:u w:val="none" w:color="auto"/>
              </w:rPr>
              <w:t>48</w:t>
            </w:r>
            <w:r>
              <w:rPr>
                <w:rFonts w:hint="eastAsia"/>
                <w:color w:val="auto"/>
                <w:u w:val="none" w:color="auto"/>
              </w:rPr>
              <w:t>ヵ月未満のものも認める。</w:t>
            </w:r>
          </w:p>
          <w:p>
            <w:pPr>
              <w:pStyle w:val="0"/>
              <w:ind w:left="723" w:hanging="723" w:hangingChars="300"/>
              <w:rPr>
                <w:rFonts w:hint="default"/>
                <w:color w:val="auto"/>
                <w:u w:val="none" w:color="auto"/>
              </w:rPr>
            </w:pPr>
            <w:r>
              <w:rPr>
                <w:rFonts w:hint="eastAsia"/>
                <w:color w:val="auto"/>
                <w:u w:val="none" w:color="auto"/>
              </w:rPr>
              <w:t>　　ウ　自家保留された牛の場合は、直近の市場価格等を勘案した評価額をもって家畜導入費に充てるものとする。</w:t>
            </w:r>
          </w:p>
          <w:p>
            <w:pPr>
              <w:pStyle w:val="0"/>
              <w:rPr>
                <w:rFonts w:hint="default"/>
                <w:color w:val="auto"/>
                <w:u w:val="none" w:color="auto"/>
              </w:rPr>
            </w:pPr>
            <w:r>
              <w:rPr>
                <w:rFonts w:hint="eastAsia"/>
                <w:color w:val="auto"/>
                <w:u w:val="none" w:color="auto"/>
              </w:rPr>
              <w:t>（２）その他経費</w:t>
            </w:r>
          </w:p>
          <w:p>
            <w:pPr>
              <w:pStyle w:val="0"/>
              <w:ind w:left="482" w:hanging="482" w:hangingChars="200"/>
              <w:rPr>
                <w:rFonts w:hint="default"/>
                <w:color w:val="auto"/>
                <w:u w:val="none" w:color="auto"/>
              </w:rPr>
            </w:pPr>
            <w:r>
              <w:rPr>
                <w:rFonts w:hint="eastAsia"/>
                <w:color w:val="auto"/>
                <w:u w:val="none" w:color="auto"/>
              </w:rPr>
              <w:t>　　　対象家畜の導入等に要した経費（家畜市場手数料、家畜評価手数料、委託購入手数料、購入旅費、家畜輸送経費（自動車等の運賃、積込料、貨車諸設備費、輸送中の飼料費、上乗人夫賃及び輸送保険料））及び飼養管理に必要な経費（登録手数料、授精料等）の合計額</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土佐和牛繁殖用雌牛保有支援</w:t>
            </w:r>
          </w:p>
          <w:p>
            <w:pPr>
              <w:pStyle w:val="0"/>
              <w:ind w:left="241" w:hanging="241" w:hangingChars="100"/>
              <w:rPr>
                <w:rFonts w:hint="default"/>
                <w:color w:val="auto"/>
                <w:u w:val="none" w:color="auto"/>
              </w:rPr>
            </w:pPr>
            <w:r>
              <w:rPr>
                <w:rFonts w:hint="eastAsia"/>
                <w:color w:val="auto"/>
                <w:u w:val="none" w:color="auto"/>
              </w:rPr>
              <w:t>　　高知県農業協同組合が行う、土佐和牛繁殖用雌牛の導入及び雌子牛の繁殖向け自家保留を促進する取組に補助する。</w:t>
            </w:r>
          </w:p>
          <w:p>
            <w:pPr>
              <w:pStyle w:val="0"/>
              <w:ind w:left="0" w:leftChars="0" w:hanging="482" w:hangingChars="200"/>
              <w:rPr>
                <w:rFonts w:hint="default"/>
                <w:color w:val="auto"/>
                <w:u w:val="none" w:color="auto"/>
              </w:rPr>
            </w:pPr>
            <w:r>
              <w:rPr>
                <w:rFonts w:hint="eastAsia"/>
                <w:color w:val="auto"/>
                <w:u w:val="none" w:color="auto"/>
              </w:rPr>
              <w:t>（１）県内肉用牛生産者が、繁殖の用に供することを目的として、家畜市場又は高知県畜産試験場において和牛雌子牛又は妊娠牛（</w:t>
            </w:r>
            <w:r>
              <w:rPr>
                <w:rFonts w:hint="eastAsia"/>
                <w:color w:val="auto"/>
                <w:u w:val="none" w:color="auto"/>
              </w:rPr>
              <w:t>48</w:t>
            </w:r>
            <w:r>
              <w:rPr>
                <w:rFonts w:hint="eastAsia"/>
                <w:color w:val="auto"/>
                <w:u w:val="none" w:color="auto"/>
              </w:rPr>
              <w:t>月齢未満に限る。）を導入するために要する経費</w:t>
            </w:r>
          </w:p>
          <w:p>
            <w:pPr>
              <w:pStyle w:val="0"/>
              <w:ind w:left="241" w:hanging="241" w:hangingChars="100"/>
              <w:rPr>
                <w:rFonts w:hint="default"/>
                <w:color w:val="auto"/>
                <w:u w:val="none" w:color="auto"/>
              </w:rPr>
            </w:pPr>
            <w:r>
              <w:rPr>
                <w:rFonts w:hint="eastAsia"/>
                <w:color w:val="auto"/>
                <w:u w:val="none" w:color="auto"/>
              </w:rPr>
              <w:t>　　（１頭当たり上限</w:t>
            </w:r>
            <w:r>
              <w:rPr>
                <w:rFonts w:hint="eastAsia"/>
                <w:color w:val="auto"/>
                <w:u w:val="none" w:color="auto"/>
              </w:rPr>
              <w:t>10</w:t>
            </w:r>
            <w:r>
              <w:rPr>
                <w:rFonts w:hint="eastAsia"/>
                <w:color w:val="auto"/>
                <w:u w:val="none" w:color="auto"/>
              </w:rPr>
              <w:t>万円）</w:t>
            </w:r>
          </w:p>
          <w:p>
            <w:pPr>
              <w:pStyle w:val="0"/>
              <w:ind w:left="0" w:leftChars="0" w:hanging="482" w:hangingChars="200"/>
              <w:rPr>
                <w:rFonts w:hint="default"/>
                <w:color w:val="auto"/>
                <w:u w:val="none" w:color="auto"/>
              </w:rPr>
            </w:pPr>
            <w:r>
              <w:rPr>
                <w:rFonts w:hint="eastAsia"/>
                <w:color w:val="auto"/>
                <w:u w:val="none" w:color="auto"/>
              </w:rPr>
              <w:t>（２）県内肉用牛生産者が、繁殖の用に供することを目的として、自らの農場において和牛雌子牛を育成して保留するために要する経費</w:t>
            </w:r>
          </w:p>
          <w:p>
            <w:pPr>
              <w:pStyle w:val="0"/>
              <w:ind w:left="241" w:hanging="241" w:hangingChars="100"/>
              <w:rPr>
                <w:rFonts w:hint="default"/>
                <w:color w:val="auto"/>
                <w:u w:val="none" w:color="auto"/>
              </w:rPr>
            </w:pPr>
            <w:r>
              <w:rPr>
                <w:rFonts w:hint="eastAsia"/>
                <w:color w:val="auto"/>
                <w:u w:val="none" w:color="auto"/>
              </w:rPr>
              <w:t>　（１頭当たり対象経費は以下により算出）</w:t>
            </w:r>
          </w:p>
          <w:p>
            <w:pPr>
              <w:pStyle w:val="0"/>
              <w:ind w:left="0" w:leftChars="0" w:hanging="482" w:hangingChars="200"/>
              <w:rPr>
                <w:rFonts w:hint="default"/>
                <w:color w:val="auto"/>
                <w:u w:val="none" w:color="auto"/>
              </w:rPr>
            </w:pPr>
            <w:r>
              <w:rPr>
                <w:rFonts w:hint="eastAsia"/>
                <w:color w:val="auto"/>
                <w:u w:val="none" w:color="auto"/>
              </w:rPr>
              <w:t>　　　雌牛平均価格から肉用子牛生産者補給金制度での保証基準価格を差し引いた額。ただし、この方法で算出した額が、７万円以下の場合は出荷先延ばしによるかかり増し経費に相当する７万円、</w:t>
            </w:r>
            <w:r>
              <w:rPr>
                <w:rFonts w:hint="eastAsia"/>
                <w:color w:val="auto"/>
                <w:u w:val="none" w:color="auto"/>
              </w:rPr>
              <w:t>10</w:t>
            </w:r>
            <w:r>
              <w:rPr>
                <w:rFonts w:hint="eastAsia"/>
                <w:color w:val="auto"/>
                <w:u w:val="none" w:color="auto"/>
              </w:rPr>
              <w:t>万円以上の場合は</w:t>
            </w:r>
            <w:r>
              <w:rPr>
                <w:rFonts w:hint="eastAsia"/>
                <w:color w:val="auto"/>
                <w:u w:val="none" w:color="auto"/>
              </w:rPr>
              <w:t>10</w:t>
            </w:r>
            <w:r>
              <w:rPr>
                <w:rFonts w:hint="eastAsia"/>
                <w:color w:val="auto"/>
                <w:u w:val="none" w:color="auto"/>
              </w:rPr>
              <w:t>万円とする。</w:t>
            </w:r>
          </w:p>
          <w:p>
            <w:pPr>
              <w:pStyle w:val="0"/>
              <w:ind w:left="1928" w:hanging="1928" w:hangingChars="800"/>
              <w:rPr>
                <w:rFonts w:hint="default"/>
                <w:color w:val="auto"/>
                <w:u w:val="none" w:color="auto"/>
              </w:rPr>
            </w:pPr>
            <w:r>
              <w:rPr>
                <w:rFonts w:hint="eastAsia"/>
                <w:color w:val="auto"/>
                <w:u w:val="none" w:color="auto"/>
              </w:rPr>
              <w:t>　　　雌牛平均価格：直近２回の県内家畜市場（高原家畜市場及び嶺北家畜市場）における和牛雌子牛平均価格</w:t>
            </w:r>
          </w:p>
          <w:p>
            <w:pPr>
              <w:pStyle w:val="0"/>
              <w:ind w:left="1928" w:hanging="1928" w:hangingChars="800"/>
              <w:rPr>
                <w:rFonts w:hint="default"/>
                <w:color w:val="auto"/>
                <w:u w:val="none" w:color="auto"/>
              </w:rPr>
            </w:pPr>
            <w:r>
              <w:rPr>
                <w:rFonts w:hint="eastAsia"/>
                <w:color w:val="auto"/>
                <w:u w:val="none" w:color="auto"/>
              </w:rPr>
              <w:t>　　　保証基準価格：当該年度における肉用子牛生産者補給金制度での保証基準価格の黒毛和種及び褐毛和種の平均額</w:t>
            </w:r>
          </w:p>
          <w:p>
            <w:pPr>
              <w:pStyle w:val="0"/>
              <w:ind w:left="723" w:hanging="723" w:hangingChars="300"/>
              <w:rPr>
                <w:rFonts w:hint="default"/>
                <w:color w:val="auto"/>
                <w:u w:val="none" w:color="auto"/>
              </w:rPr>
            </w:pPr>
            <w:r>
              <w:rPr>
                <w:rFonts w:hint="eastAsia"/>
                <w:color w:val="auto"/>
                <w:u w:val="none" w:color="auto"/>
              </w:rPr>
              <w:t>　　　　※</w:t>
            </w:r>
            <w:r>
              <w:rPr>
                <w:rFonts w:hint="eastAsia"/>
                <w:color w:val="auto"/>
                <w:u w:val="none" w:color="auto"/>
              </w:rPr>
              <w:t>1,000</w:t>
            </w:r>
            <w:r>
              <w:rPr>
                <w:rFonts w:hint="eastAsia"/>
                <w:color w:val="auto"/>
                <w:u w:val="none" w:color="auto"/>
              </w:rPr>
              <w:t>円未満の端数は切り捨てる。</w:t>
            </w:r>
          </w:p>
          <w:p>
            <w:pPr>
              <w:pStyle w:val="0"/>
              <w:ind w:left="1205" w:hanging="1205" w:hangingChars="500"/>
              <w:rPr>
                <w:rFonts w:hint="default"/>
                <w:color w:val="auto"/>
                <w:u w:val="none" w:color="auto"/>
              </w:rPr>
            </w:pPr>
            <w:r>
              <w:rPr>
                <w:rFonts w:hint="eastAsia"/>
                <w:color w:val="auto"/>
                <w:u w:val="none" w:color="auto"/>
              </w:rPr>
              <w:t>　　　　※対象経費は２ヶ月毎（偶数月）に改定する。</w:t>
            </w:r>
          </w:p>
          <w:p>
            <w:pPr>
              <w:pStyle w:val="0"/>
              <w:ind w:left="482" w:hanging="482" w:hangingChars="200"/>
              <w:rPr>
                <w:rFonts w:hint="default"/>
                <w:color w:val="auto"/>
                <w:u w:val="none" w:color="auto"/>
              </w:rPr>
            </w:pPr>
            <w:r>
              <w:rPr>
                <w:rFonts w:hint="eastAsia"/>
                <w:color w:val="auto"/>
                <w:u w:val="none" w:color="auto"/>
              </w:rPr>
              <w:t>（３）上記（１）及び（２）いずれの場合においても以下の条件を全て満たす個体を補助対象とする。</w:t>
            </w:r>
          </w:p>
          <w:p>
            <w:pPr>
              <w:pStyle w:val="0"/>
              <w:ind w:firstLine="482" w:firstLineChars="200"/>
              <w:rPr>
                <w:rFonts w:hint="default"/>
                <w:color w:val="auto"/>
                <w:u w:val="none" w:color="auto"/>
              </w:rPr>
            </w:pPr>
            <w:r>
              <w:rPr>
                <w:rFonts w:hint="eastAsia"/>
                <w:color w:val="auto"/>
                <w:u w:val="none" w:color="auto"/>
              </w:rPr>
              <w:t>ア　子牛登記証明書に損徴の記載がない個体</w:t>
            </w:r>
          </w:p>
          <w:p>
            <w:pPr>
              <w:pStyle w:val="0"/>
              <w:ind w:left="723" w:leftChars="200" w:hanging="241" w:hangingChars="100"/>
              <w:rPr>
                <w:rFonts w:hint="default"/>
                <w:color w:val="auto"/>
                <w:u w:val="none" w:color="auto"/>
              </w:rPr>
            </w:pPr>
            <w:r>
              <w:rPr>
                <w:rFonts w:hint="eastAsia"/>
                <w:color w:val="auto"/>
                <w:u w:val="none" w:color="auto"/>
              </w:rPr>
              <w:t>イ　申請時点において、公益社団法人全国和牛登録協会による正常発育曲線の体高の数値が－</w:t>
            </w:r>
            <w:r>
              <w:rPr>
                <w:rFonts w:hint="eastAsia"/>
                <w:color w:val="auto"/>
                <w:u w:val="none" w:color="auto"/>
              </w:rPr>
              <w:t>1.5</w:t>
            </w:r>
            <w:r>
              <w:rPr>
                <w:rFonts w:hint="eastAsia"/>
                <w:color w:val="auto"/>
                <w:u w:val="none" w:color="auto"/>
              </w:rPr>
              <w:t>σ以上の個体</w:t>
            </w:r>
          </w:p>
          <w:p>
            <w:pPr>
              <w:pStyle w:val="0"/>
              <w:ind w:left="482" w:leftChars="200" w:firstLine="0" w:firstLineChars="0"/>
              <w:rPr>
                <w:rFonts w:hint="default"/>
                <w:color w:val="auto"/>
                <w:u w:val="none" w:color="auto"/>
              </w:rPr>
            </w:pPr>
            <w:r>
              <w:rPr>
                <w:rFonts w:hint="eastAsia"/>
                <w:color w:val="auto"/>
                <w:u w:val="none" w:color="auto"/>
              </w:rPr>
              <w:t>ウ　上記（２）の雌子牛は、当該年度内に</w:t>
            </w:r>
            <w:r>
              <w:rPr>
                <w:rFonts w:hint="eastAsia"/>
                <w:color w:val="auto"/>
                <w:u w:val="none" w:color="auto"/>
              </w:rPr>
              <w:t>12</w:t>
            </w:r>
            <w:r>
              <w:rPr>
                <w:rFonts w:hint="eastAsia"/>
                <w:color w:val="auto"/>
                <w:u w:val="none" w:color="auto"/>
              </w:rPr>
              <w:t>月齢に達した個体</w:t>
            </w:r>
          </w:p>
          <w:p>
            <w:pPr>
              <w:pStyle w:val="0"/>
              <w:ind w:left="0" w:leftChars="0" w:hanging="482" w:hangingChars="200"/>
              <w:rPr>
                <w:rFonts w:hint="default"/>
                <w:color w:val="auto"/>
                <w:u w:val="none" w:color="auto"/>
              </w:rPr>
            </w:pPr>
            <w:r>
              <w:rPr>
                <w:rFonts w:hint="eastAsia"/>
                <w:color w:val="auto"/>
                <w:u w:val="none" w:color="auto"/>
              </w:rPr>
              <w:t>（４）雌子牛又は妊娠牛（以下「補助対象雌牛」という。）は、公益社団法人全国和牛登録協会の登録を受けるものとする。</w:t>
            </w:r>
          </w:p>
          <w:p>
            <w:pPr>
              <w:pStyle w:val="0"/>
              <w:ind w:left="482" w:hanging="482" w:hangingChars="200"/>
              <w:rPr>
                <w:rFonts w:hint="default"/>
                <w:color w:val="auto"/>
                <w:u w:val="none" w:color="auto"/>
              </w:rPr>
            </w:pPr>
            <w:r>
              <w:rPr>
                <w:rFonts w:hint="eastAsia"/>
                <w:color w:val="auto"/>
                <w:u w:val="none" w:color="auto"/>
              </w:rPr>
              <w:t>（５）補助対象雌牛は繁殖障害その他やむを得ない理由により繁殖の用に供することができなくなった場合のみ廃用できるものとし、その場合、飼養者は獣医師による診断書等を補助事業者に提出するものとする。</w:t>
            </w:r>
          </w:p>
          <w:p>
            <w:pPr>
              <w:pStyle w:val="0"/>
              <w:ind w:left="482" w:hanging="482" w:hangingChars="200"/>
              <w:rPr>
                <w:rFonts w:hint="default"/>
                <w:color w:val="auto"/>
                <w:u w:val="none" w:color="000000" w:themeColor="text1"/>
              </w:rPr>
            </w:pPr>
          </w:p>
          <w:p>
            <w:pPr>
              <w:pStyle w:val="0"/>
              <w:ind w:left="482" w:hanging="482" w:hangingChars="200"/>
              <w:rPr>
                <w:rFonts w:hint="default"/>
                <w:color w:val="auto"/>
                <w:u w:val="none" w:color="000000" w:themeColor="text1"/>
              </w:rPr>
            </w:pPr>
            <w:r>
              <w:rPr>
                <w:rFonts w:hint="eastAsia"/>
                <w:color w:val="auto"/>
                <w:u w:val="none" w:color="000000" w:themeColor="text1"/>
              </w:rPr>
              <w:t>３　土佐和牛肥育経営体質強化緊急対策</w:t>
            </w:r>
          </w:p>
          <w:p>
            <w:pPr>
              <w:pStyle w:val="0"/>
              <w:ind w:left="311" w:leftChars="129" w:firstLine="174" w:firstLineChars="72"/>
              <w:rPr>
                <w:rFonts w:hint="default"/>
                <w:color w:val="auto"/>
                <w:u w:val="none" w:color="000000" w:themeColor="text1"/>
              </w:rPr>
            </w:pPr>
            <w:r>
              <w:rPr>
                <w:rFonts w:hint="eastAsia"/>
                <w:color w:val="auto"/>
                <w:u w:val="none" w:color="000000" w:themeColor="text1"/>
              </w:rPr>
              <w:t>高知県農業協同組合が実施する、土佐和牛肥育もと牛導入を促進する取組に補助する。</w:t>
            </w:r>
          </w:p>
          <w:p>
            <w:pPr>
              <w:pStyle w:val="0"/>
              <w:tabs>
                <w:tab w:val="left" w:leader="none" w:pos="300"/>
                <w:tab w:val="left" w:leader="none" w:pos="481"/>
                <w:tab w:val="left" w:leader="none" w:pos="730"/>
              </w:tabs>
              <w:ind w:leftChars="0" w:hanging="306" w:hangingChars="127"/>
              <w:rPr>
                <w:rFonts w:hint="eastAsia"/>
                <w:color w:val="auto"/>
                <w:u w:val="none" w:color="000000" w:themeColor="text1"/>
              </w:rPr>
            </w:pPr>
            <w:r>
              <w:rPr>
                <w:rFonts w:hint="eastAsia"/>
                <w:color w:val="auto"/>
                <w:u w:val="none" w:color="000000" w:themeColor="text1"/>
              </w:rPr>
              <w:t>（１）県内肉用牛生産者が、高知県農業協同組合が作成した出荷計画に応じて土佐和牛を出荷したときに、当該出荷月から翌々月末までの間に、県内家畜市場において和牛肥育もと牛（</w:t>
            </w:r>
            <w:r>
              <w:rPr>
                <w:rFonts w:hint="eastAsia"/>
                <w:color w:val="auto"/>
                <w:u w:val="none" w:color="000000" w:themeColor="text1"/>
              </w:rPr>
              <w:t>12</w:t>
            </w:r>
            <w:r>
              <w:rPr>
                <w:rFonts w:hint="eastAsia"/>
                <w:color w:val="auto"/>
                <w:u w:val="none" w:color="000000" w:themeColor="text1"/>
              </w:rPr>
              <w:t>月齢未満に限る。）を導入するために要する経費</w:t>
            </w:r>
          </w:p>
          <w:p>
            <w:pPr>
              <w:pStyle w:val="0"/>
              <w:ind w:leftChars="0" w:firstLineChars="0"/>
              <w:rPr>
                <w:rFonts w:hint="default"/>
                <w:color w:val="auto"/>
                <w:u w:val="none" w:color="000000" w:themeColor="text1"/>
              </w:rPr>
            </w:pPr>
            <w:r>
              <w:rPr>
                <w:rFonts w:hint="eastAsia"/>
                <w:color w:val="auto"/>
                <w:u w:val="none" w:color="000000" w:themeColor="text1"/>
              </w:rPr>
              <w:t>　（１頭当たり</w:t>
            </w:r>
            <w:r>
              <w:rPr>
                <w:rFonts w:hint="eastAsia"/>
                <w:color w:val="auto"/>
                <w:u w:val="none" w:color="000000" w:themeColor="text1"/>
              </w:rPr>
              <w:t>10</w:t>
            </w:r>
            <w:r>
              <w:rPr>
                <w:rFonts w:hint="eastAsia"/>
                <w:color w:val="auto"/>
                <w:u w:val="none" w:color="000000" w:themeColor="text1"/>
              </w:rPr>
              <w:t>万円）</w:t>
            </w:r>
          </w:p>
          <w:p>
            <w:pPr>
              <w:pStyle w:val="0"/>
              <w:tabs>
                <w:tab w:val="left" w:leader="none" w:pos="300"/>
                <w:tab w:val="left" w:leader="none" w:pos="481"/>
                <w:tab w:val="left" w:leader="none" w:pos="730"/>
              </w:tabs>
              <w:ind w:leftChars="0" w:hanging="306" w:hangingChars="127"/>
              <w:rPr>
                <w:rFonts w:hint="eastAsia"/>
                <w:color w:val="auto"/>
                <w:u w:val="none" w:color="000000" w:themeColor="text1"/>
              </w:rPr>
            </w:pPr>
            <w:r>
              <w:rPr>
                <w:rFonts w:hint="eastAsia"/>
                <w:color w:val="auto"/>
                <w:u w:val="none" w:color="000000" w:themeColor="text1"/>
              </w:rPr>
              <w:t>（２）県内肉用牛生産者が、高知県農業協同組合が作成した出荷計画に応じて土佐和牛を出荷したときに、当該出荷月から翌々月末までの間に、県外家畜市場において和牛肥育もと牛（</w:t>
            </w:r>
            <w:r>
              <w:rPr>
                <w:rFonts w:hint="eastAsia"/>
                <w:color w:val="auto"/>
                <w:u w:val="none" w:color="000000" w:themeColor="text1"/>
              </w:rPr>
              <w:t>12</w:t>
            </w:r>
            <w:r>
              <w:rPr>
                <w:rFonts w:hint="eastAsia"/>
                <w:color w:val="auto"/>
                <w:u w:val="none" w:color="000000" w:themeColor="text1"/>
              </w:rPr>
              <w:t>月齢未満に限る。）を導入するために要する経費</w:t>
            </w:r>
          </w:p>
          <w:p>
            <w:pPr>
              <w:pStyle w:val="0"/>
              <w:tabs>
                <w:tab w:val="left" w:leader="none" w:pos="300"/>
                <w:tab w:val="left" w:leader="none" w:pos="481"/>
                <w:tab w:val="left" w:leader="none" w:pos="730"/>
              </w:tabs>
              <w:ind w:left="306" w:leftChars="100" w:hanging="65" w:hangingChars="27"/>
              <w:rPr>
                <w:rFonts w:hint="eastAsia"/>
                <w:color w:val="auto"/>
                <w:u w:val="none" w:color="000000" w:themeColor="text1"/>
              </w:rPr>
            </w:pPr>
            <w:r>
              <w:rPr>
                <w:rFonts w:hint="eastAsia"/>
                <w:color w:val="auto"/>
                <w:u w:val="none" w:color="000000" w:themeColor="text1"/>
              </w:rPr>
              <w:t>（１頭当たり５万円）</w:t>
            </w:r>
          </w:p>
          <w:p>
            <w:pPr>
              <w:pStyle w:val="0"/>
              <w:ind w:leftChars="0" w:firstLineChars="0"/>
              <w:rPr>
                <w:rFonts w:hint="default"/>
                <w:color w:val="auto"/>
                <w:u w:val="none" w:color="000000" w:themeColor="text1"/>
              </w:rPr>
            </w:pPr>
          </w:p>
        </w:tc>
        <w:tc>
          <w:tcPr>
            <w:tcW w:w="11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p>
          <w:p>
            <w:pPr>
              <w:pStyle w:val="0"/>
              <w:rPr>
                <w:rFonts w:hint="default"/>
                <w:color w:val="auto"/>
              </w:rPr>
            </w:pPr>
            <w:r>
              <w:rPr>
                <w:rFonts w:hint="eastAsia"/>
                <w:color w:val="auto"/>
              </w:rPr>
              <w:t>基金造成額の３分の１以内</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２分の１以内</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u w:val="none" w:color="000000" w:themeColor="text1"/>
              </w:rPr>
              <w:t>定額</w:t>
            </w:r>
          </w:p>
        </w:tc>
      </w:tr>
      <w:tr>
        <w:trPr>
          <w:trHeight w:val="350" w:hRule="atLeast"/>
        </w:trPr>
        <w:tc>
          <w:tcPr>
            <w:tcW w:w="843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19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FF0000"/>
        </w:rPr>
      </w:pPr>
    </w:p>
    <w:p>
      <w:pPr>
        <w:pStyle w:val="0"/>
        <w:rPr>
          <w:rFonts w:hint="default"/>
          <w:color w:val="auto"/>
        </w:rPr>
      </w:pPr>
      <w:r>
        <w:rPr>
          <w:rFonts w:hint="eastAsia"/>
          <w:color w:val="FF0000"/>
        </w:rPr>
        <w:br w:type="page"/>
      </w:r>
      <w:r>
        <w:rPr>
          <w:rFonts w:hint="eastAsia"/>
          <w:color w:val="auto"/>
        </w:rPr>
        <w:t>別記</w:t>
      </w:r>
    </w:p>
    <w:p>
      <w:pPr>
        <w:pStyle w:val="0"/>
        <w:rPr>
          <w:rFonts w:hint="default"/>
          <w:color w:val="auto"/>
        </w:rPr>
      </w:pPr>
      <w:r>
        <w:rPr>
          <w:rFonts w:hint="eastAsia"/>
          <w:color w:val="auto"/>
        </w:rPr>
        <w:t>第１号様式（第４条関係）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rPr>
          <w:rFonts w:hint="default"/>
          <w:color w:val="auto"/>
        </w:rPr>
      </w:pPr>
      <w:r>
        <w:rPr>
          <w:rFonts w:hint="eastAsia"/>
          <w:color w:val="auto"/>
        </w:rPr>
        <w:t>　　　　　　　　　　　　　　　　　　代表者生年月日</w:t>
      </w:r>
    </w:p>
    <w:p>
      <w:pPr>
        <w:pStyle w:val="0"/>
        <w:ind w:firstLine="3373" w:firstLineChars="1400"/>
        <w:rPr>
          <w:rFonts w:hint="default"/>
          <w:color w:val="auto"/>
        </w:rPr>
      </w:pPr>
      <w:r>
        <w:rPr>
          <w:rFonts w:hint="eastAsia"/>
          <w:color w:val="auto"/>
        </w:rPr>
        <w:t>（申請者が市町村の場合は、市　町　村　長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年度高知県土佐和牛経営安定対策推進事業費補助金交付申請書</w:t>
      </w:r>
    </w:p>
    <w:p>
      <w:pPr>
        <w:pStyle w:val="0"/>
        <w:rPr>
          <w:rFonts w:hint="default"/>
          <w:color w:val="auto"/>
        </w:rPr>
      </w:pPr>
      <w:r>
        <w:rPr>
          <w:rFonts w:hint="eastAsia"/>
          <w:color w:val="auto"/>
        </w:rPr>
        <w:t>　　　　　年度において、土佐和牛経営安定対策推進事業を下記のとおり実施したいので、高知県土佐和牛経営安定対策推進事業費補助金交付要綱第４条第１項の規定により、</w:t>
      </w:r>
    </w:p>
    <w:p>
      <w:pPr>
        <w:pStyle w:val="0"/>
        <w:rPr>
          <w:rFonts w:hint="default"/>
          <w:color w:val="auto"/>
        </w:rPr>
      </w:pPr>
      <w:r>
        <w:rPr>
          <w:rFonts w:hint="eastAsia"/>
          <w:color w:val="auto"/>
        </w:rPr>
        <w:t>補助金　　　　　　　円を交付されたく関係書類を添えて申請します。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（注）記の記載は、事業ごとに次に掲げる様式とする。</w:t>
      </w:r>
    </w:p>
    <w:p>
      <w:pPr>
        <w:pStyle w:val="0"/>
        <w:rPr>
          <w:rFonts w:hint="default"/>
          <w:color w:val="auto"/>
        </w:rPr>
      </w:pPr>
      <w:r>
        <w:rPr>
          <w:rFonts w:hint="eastAsia"/>
          <w:color w:val="auto"/>
        </w:rPr>
        <w:t>　様式１－１　土佐和牛経営安定基金造成</w:t>
      </w:r>
    </w:p>
    <w:p>
      <w:pPr>
        <w:pStyle w:val="0"/>
        <w:rPr>
          <w:rFonts w:hint="default"/>
          <w:color w:val="auto"/>
          <w:u w:val="none" w:color="auto"/>
        </w:rPr>
      </w:pPr>
      <w:r>
        <w:rPr>
          <w:rFonts w:hint="eastAsia"/>
          <w:color w:val="auto"/>
        </w:rPr>
        <w:t>　様式１－２　土佐和牛繁殖用雌牛保有促進、</w:t>
      </w:r>
      <w:r>
        <w:rPr>
          <w:rFonts w:hint="eastAsia"/>
          <w:color w:val="auto"/>
          <w:u w:val="none" w:color="000000" w:themeColor="text1"/>
        </w:rPr>
        <w:t>土佐和牛肥育経営体質強化緊急対策</w:t>
      </w:r>
    </w:p>
    <w:p>
      <w:pPr>
        <w:pStyle w:val="0"/>
        <w:rPr>
          <w:rFonts w:hint="default"/>
          <w:color w:val="FF0000"/>
        </w:rPr>
      </w:pPr>
      <w:r>
        <w:rPr>
          <w:rFonts w:hint="eastAsia"/>
        </w:rPr>
        <w:br w:type="page"/>
      </w:r>
    </w:p>
    <w:p>
      <w:pPr>
        <w:pStyle w:val="0"/>
        <w:rPr>
          <w:rFonts w:hint="default"/>
          <w:color w:val="auto"/>
        </w:rPr>
      </w:pPr>
      <w:r>
        <w:rPr>
          <w:rFonts w:hint="eastAsia"/>
          <w:color w:val="auto"/>
        </w:rPr>
        <w:t>様式１－１　土佐和牛経営安定基金造成</w:t>
      </w:r>
    </w:p>
    <w:p>
      <w:pPr>
        <w:pStyle w:val="0"/>
        <w:rPr>
          <w:rFonts w:hint="default"/>
          <w:color w:val="auto"/>
        </w:rPr>
      </w:pP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肉用牛の貸付に必要な基金造成の内容及び経費配分</w:t>
      </w:r>
    </w:p>
    <w:p>
      <w:pPr>
        <w:pStyle w:val="0"/>
        <w:rPr>
          <w:rFonts w:hint="default"/>
          <w:color w:val="auto"/>
        </w:rPr>
      </w:pPr>
      <w:r>
        <w:rPr>
          <w:rFonts w:hint="eastAsia"/>
          <w:color w:val="auto"/>
        </w:rPr>
        <w:t>（１）事業費の対象となる基金造成計画</w:t>
      </w:r>
    </w:p>
    <w:tbl>
      <w:tblPr>
        <w:tblStyle w:val="11"/>
        <w:tblW w:w="0" w:type="auto"/>
        <w:jc w:val="left"/>
        <w:tblInd w:w="422" w:type="dxa"/>
        <w:tblLayout w:type="fixed"/>
        <w:tblCellMar>
          <w:left w:w="0" w:type="dxa"/>
          <w:right w:w="0" w:type="dxa"/>
        </w:tblCellMar>
        <w:tblLook w:firstRow="0" w:lastRow="0" w:firstColumn="0" w:lastColumn="0" w:noHBand="0" w:noVBand="0" w:val="0000"/>
      </w:tblPr>
      <w:tblGrid>
        <w:gridCol w:w="2280"/>
        <w:gridCol w:w="2280"/>
        <w:gridCol w:w="1080"/>
        <w:gridCol w:w="1080"/>
      </w:tblGrid>
      <w:tr>
        <w:trPr/>
        <w:tc>
          <w:tcPr>
            <w:tcW w:w="22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事業主体</w:t>
            </w:r>
          </w:p>
        </w:tc>
        <w:tc>
          <w:tcPr>
            <w:tcW w:w="22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事業区分</w:t>
            </w:r>
          </w:p>
        </w:tc>
        <w:tc>
          <w:tcPr>
            <w:tcW w:w="21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受益者</w:t>
            </w:r>
          </w:p>
        </w:tc>
      </w:tr>
      <w:tr>
        <w:trPr/>
        <w:tc>
          <w:tcPr>
            <w:tcW w:w="2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22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戸数</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頭数</w:t>
            </w:r>
          </w:p>
        </w:tc>
      </w:tr>
      <w:tr>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肉用牛の導入</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（２）事業に関する負担区分</w:t>
      </w:r>
    </w:p>
    <w:tbl>
      <w:tblPr>
        <w:tblStyle w:val="11"/>
        <w:tblW w:w="0" w:type="auto"/>
        <w:jc w:val="left"/>
        <w:tblInd w:w="422" w:type="dxa"/>
        <w:tblLayout w:type="fixed"/>
        <w:tblCellMar>
          <w:left w:w="0" w:type="dxa"/>
          <w:right w:w="0" w:type="dxa"/>
        </w:tblCellMar>
        <w:tblLook w:firstRow="0" w:lastRow="0" w:firstColumn="0" w:lastColumn="0" w:noHBand="0" w:noVBand="0" w:val="0000"/>
      </w:tblPr>
      <w:tblGrid>
        <w:gridCol w:w="1080"/>
        <w:gridCol w:w="600"/>
        <w:gridCol w:w="868"/>
        <w:gridCol w:w="1275"/>
        <w:gridCol w:w="1275"/>
        <w:gridCol w:w="1304"/>
        <w:gridCol w:w="1246"/>
        <w:gridCol w:w="1275"/>
      </w:tblGrid>
      <w:tr>
        <w:trPr/>
        <w:tc>
          <w:tcPr>
            <w:tcW w:w="38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事業内容及び事業量</w:t>
            </w:r>
          </w:p>
        </w:tc>
        <w:tc>
          <w:tcPr>
            <w:tcW w:w="5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負担区分</w:t>
            </w:r>
          </w:p>
        </w:tc>
      </w:tr>
      <w:tr>
        <w:trPr/>
        <w:tc>
          <w:tcPr>
            <w:tcW w:w="1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品種</w:t>
            </w:r>
          </w:p>
        </w:tc>
        <w:tc>
          <w:tcPr>
            <w:tcW w:w="6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頭数</w:t>
            </w:r>
          </w:p>
        </w:tc>
        <w:tc>
          <w:tcPr>
            <w:tcW w:w="8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center"/>
              <w:rPr>
                <w:rFonts w:hint="default"/>
                <w:color w:val="auto"/>
              </w:rPr>
            </w:pPr>
            <w:r>
              <w:rPr>
                <w:rFonts w:hint="eastAsia"/>
                <w:color w:val="auto"/>
              </w:rPr>
              <w:t>単価</w:t>
            </w:r>
          </w:p>
        </w:tc>
        <w:tc>
          <w:tcPr>
            <w:tcW w:w="12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center"/>
              <w:rPr>
                <w:rFonts w:hint="default"/>
                <w:color w:val="auto"/>
              </w:rPr>
            </w:pPr>
            <w:r>
              <w:rPr>
                <w:rFonts w:hint="eastAsia"/>
                <w:color w:val="auto"/>
              </w:rPr>
              <w:t>事業費</w:t>
            </w:r>
          </w:p>
        </w:tc>
        <w:tc>
          <w:tcPr>
            <w:tcW w:w="5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基金造成に要する経費</w:t>
            </w:r>
          </w:p>
        </w:tc>
      </w:tr>
      <w:tr>
        <w:trPr/>
        <w:tc>
          <w:tcPr>
            <w:tcW w:w="1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2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市町村費</w:t>
            </w: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r>
      <w:tr>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褐毛和種</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黒毛和種</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計</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3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4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市町村の収支予算</w:t>
      </w:r>
    </w:p>
    <w:p>
      <w:pPr>
        <w:pStyle w:val="0"/>
        <w:rPr>
          <w:rFonts w:hint="default"/>
          <w:color w:val="auto"/>
        </w:rPr>
      </w:pPr>
      <w:r>
        <w:rPr>
          <w:rFonts w:hint="eastAsia"/>
          <w:color w:val="auto"/>
        </w:rPr>
        <w:t>　（指定様式なし、予算書等既成の資料を添付）</w:t>
      </w:r>
    </w:p>
    <w:p>
      <w:pPr>
        <w:pStyle w:val="0"/>
        <w:rPr>
          <w:rFonts w:hint="default"/>
          <w:color w:val="auto"/>
        </w:rPr>
      </w:pPr>
    </w:p>
    <w:p>
      <w:pPr>
        <w:pStyle w:val="0"/>
        <w:rPr>
          <w:rFonts w:hint="default"/>
          <w:color w:val="auto"/>
        </w:rPr>
      </w:pPr>
      <w:r>
        <w:rPr>
          <w:rFonts w:hint="eastAsia"/>
          <w:color w:val="auto"/>
        </w:rPr>
        <w:t>４　事業着手（予定）年月日</w:t>
      </w:r>
    </w:p>
    <w:p>
      <w:pPr>
        <w:pStyle w:val="0"/>
        <w:ind w:left="482" w:leftChars="0" w:firstLine="482" w:firstLineChars="200"/>
        <w:rPr>
          <w:rFonts w:hint="default"/>
          <w:color w:val="FF0000"/>
        </w:rPr>
      </w:pPr>
      <w:r>
        <w:rPr>
          <w:rFonts w:hint="eastAsia"/>
          <w:color w:val="auto"/>
        </w:rPr>
        <w:t>　　年　　月　　日</w:t>
      </w:r>
    </w:p>
    <w:p>
      <w:pPr>
        <w:pStyle w:val="0"/>
        <w:rPr>
          <w:rFonts w:hint="default"/>
          <w:color w:val="FF0000"/>
        </w:rPr>
      </w:pPr>
      <w:r>
        <w:rPr>
          <w:rFonts w:hint="eastAsia"/>
        </w:rPr>
        <w:br w:type="page"/>
      </w:r>
    </w:p>
    <w:p>
      <w:pPr>
        <w:pStyle w:val="0"/>
        <w:rPr>
          <w:rFonts w:hint="default"/>
          <w:color w:val="auto"/>
        </w:rPr>
      </w:pPr>
      <w:r>
        <w:rPr>
          <w:rFonts w:hint="eastAsia"/>
          <w:color w:val="auto"/>
        </w:rPr>
        <w:t>様式１－２　土佐和牛繁殖用雌牛保有支援、</w:t>
      </w:r>
      <w:r>
        <w:rPr>
          <w:rFonts w:hint="eastAsia"/>
          <w:color w:val="auto"/>
          <w:u w:val="none" w:color="000000" w:themeColor="text1"/>
        </w:rPr>
        <w:t>土佐和牛肥育経営体質強化緊急対策</w:t>
      </w:r>
    </w:p>
    <w:p>
      <w:pPr>
        <w:pStyle w:val="0"/>
        <w:rPr>
          <w:rFonts w:hint="default"/>
          <w:color w:val="auto"/>
        </w:rPr>
      </w:pP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事業の実施計画（又は実績）</w:t>
      </w:r>
    </w:p>
    <w:p>
      <w:pPr>
        <w:pStyle w:val="0"/>
        <w:rPr>
          <w:rFonts w:hint="default"/>
          <w:color w:val="auto"/>
        </w:rPr>
      </w:pPr>
    </w:p>
    <w:tbl>
      <w:tblPr>
        <w:tblStyle w:val="11"/>
        <w:tblW w:w="0" w:type="auto"/>
        <w:jc w:val="left"/>
        <w:tblInd w:w="62" w:type="dxa"/>
        <w:tblLayout w:type="fixed"/>
        <w:tblCellMar>
          <w:left w:w="0" w:type="dxa"/>
          <w:right w:w="0" w:type="dxa"/>
        </w:tblCellMar>
        <w:tblLook w:firstRow="0" w:lastRow="0" w:firstColumn="0" w:lastColumn="0" w:noHBand="0" w:noVBand="0" w:val="0000"/>
      </w:tblPr>
      <w:tblGrid>
        <w:gridCol w:w="1633"/>
        <w:gridCol w:w="1275"/>
        <w:gridCol w:w="4532"/>
        <w:gridCol w:w="2040"/>
      </w:tblGrid>
      <w:tr>
        <w:trPr/>
        <w:tc>
          <w:tcPr>
            <w:tcW w:w="16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実　　施</w:t>
            </w:r>
          </w:p>
          <w:p>
            <w:pPr>
              <w:pStyle w:val="0"/>
              <w:jc w:val="center"/>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p>
            <w:pPr>
              <w:pStyle w:val="0"/>
              <w:jc w:val="center"/>
              <w:rPr>
                <w:rFonts w:hint="default"/>
                <w:color w:val="auto"/>
              </w:rPr>
            </w:pPr>
            <w:r>
              <w:rPr>
                <w:rFonts w:hint="eastAsia"/>
                <w:color w:val="auto"/>
              </w:rPr>
              <w:t>又は期間</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実施場所</w:t>
            </w:r>
          </w:p>
        </w:tc>
        <w:tc>
          <w:tcPr>
            <w:tcW w:w="4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事業の内容</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340" w:hRule="atLeast"/>
        </w:trPr>
        <w:tc>
          <w:tcPr>
            <w:tcW w:w="163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27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453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20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r>
        <w:rPr>
          <w:rFonts w:hint="eastAsia"/>
          <w:color w:val="auto"/>
        </w:rPr>
        <w:t>※積算の根拠となる資料を添えてください。</w:t>
      </w:r>
    </w:p>
    <w:p>
      <w:pPr>
        <w:pStyle w:val="0"/>
        <w:rPr>
          <w:rFonts w:hint="default"/>
          <w:color w:val="auto"/>
        </w:rPr>
      </w:pPr>
    </w:p>
    <w:p>
      <w:pPr>
        <w:pStyle w:val="0"/>
        <w:rPr>
          <w:rFonts w:hint="default"/>
          <w:color w:val="auto"/>
        </w:rPr>
      </w:pPr>
      <w:r>
        <w:rPr>
          <w:rFonts w:hint="eastAsia"/>
          <w:color w:val="auto"/>
        </w:rPr>
        <w:t>３　経費の配分及び負担区分</w:t>
      </w:r>
    </w:p>
    <w:tbl>
      <w:tblPr>
        <w:tblStyle w:val="11"/>
        <w:tblW w:w="0" w:type="auto"/>
        <w:jc w:val="left"/>
        <w:tblInd w:w="62" w:type="dxa"/>
        <w:tblLayout w:type="fixed"/>
        <w:tblCellMar>
          <w:left w:w="0" w:type="dxa"/>
          <w:right w:w="0" w:type="dxa"/>
        </w:tblCellMar>
        <w:tblLook w:firstRow="0" w:lastRow="0" w:firstColumn="0" w:lastColumn="0" w:noHBand="0" w:noVBand="0" w:val="0000"/>
      </w:tblPr>
      <w:tblGrid>
        <w:gridCol w:w="2400"/>
        <w:gridCol w:w="2040"/>
        <w:gridCol w:w="2040"/>
        <w:gridCol w:w="2040"/>
        <w:gridCol w:w="960"/>
      </w:tblGrid>
      <w:tr>
        <w:trPr>
          <w:trHeight w:val="629"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補助事業に要する</w:t>
            </w:r>
          </w:p>
          <w:p>
            <w:pPr>
              <w:pStyle w:val="0"/>
              <w:rPr>
                <w:rFonts w:hint="default"/>
                <w:color w:val="auto"/>
              </w:rPr>
            </w:pPr>
            <w:r>
              <w:rPr>
                <w:rFonts w:hint="eastAsia"/>
                <w:color w:val="auto"/>
              </w:rPr>
              <w:t>経費（又は要した</w:t>
            </w:r>
          </w:p>
          <w:p>
            <w:pPr>
              <w:pStyle w:val="0"/>
              <w:rPr>
                <w:rFonts w:hint="default"/>
                <w:color w:val="auto"/>
              </w:rPr>
            </w:pPr>
            <w:r>
              <w:rPr>
                <w:rFonts w:hint="eastAsia"/>
                <w:color w:val="auto"/>
              </w:rPr>
              <w:t>経費）</w:t>
            </w:r>
            <w:r>
              <w:rPr>
                <w:rFonts w:hint="eastAsia"/>
                <w:color w:val="auto"/>
              </w:rPr>
              <w:t>(A)+(B)</w:t>
            </w:r>
          </w:p>
        </w:tc>
        <w:tc>
          <w:tcPr>
            <w:tcW w:w="4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負　　担　　区　　分</w:t>
            </w: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709"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r>
              <w:rPr>
                <w:rFonts w:hint="eastAsia"/>
                <w:color w:val="auto"/>
              </w:rPr>
              <w:t>(A)</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r>
              <w:rPr>
                <w:rFonts w:hint="eastAsia"/>
                <w:color w:val="auto"/>
              </w:rPr>
              <w:t>(B)</w:t>
            </w: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rHeight w:val="350"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color w:val="auto"/>
        </w:rPr>
      </w:pPr>
    </w:p>
    <w:p>
      <w:pPr>
        <w:pStyle w:val="0"/>
        <w:rPr>
          <w:rFonts w:hint="default"/>
          <w:color w:val="auto"/>
        </w:rPr>
      </w:pPr>
      <w:r>
        <w:rPr>
          <w:rFonts w:hint="eastAsia"/>
          <w:color w:val="auto"/>
        </w:rPr>
        <w:t>４　事業完了（予定）年月日</w:t>
      </w:r>
    </w:p>
    <w:p>
      <w:pPr>
        <w:pStyle w:val="0"/>
        <w:rPr>
          <w:rFonts w:hint="default"/>
          <w:color w:val="auto"/>
        </w:rPr>
      </w:pPr>
      <w:r>
        <w:rPr>
          <w:rFonts w:hint="eastAsia"/>
          <w:color w:val="auto"/>
        </w:rPr>
        <w:t xml:space="preserve">    </w:t>
      </w: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５　収支予算（又は収支決算見込み）</w:t>
      </w:r>
    </w:p>
    <w:p>
      <w:pPr>
        <w:pStyle w:val="0"/>
        <w:rPr>
          <w:rFonts w:hint="default"/>
          <w:color w:val="auto"/>
        </w:rPr>
      </w:pPr>
      <w:r>
        <w:rPr>
          <w:rFonts w:hint="eastAsia"/>
          <w:color w:val="auto"/>
        </w:rPr>
        <w:t>（１）収入の部</w:t>
      </w:r>
    </w:p>
    <w:tbl>
      <w:tblPr>
        <w:tblStyle w:val="11"/>
        <w:tblW w:w="0" w:type="auto"/>
        <w:jc w:val="left"/>
        <w:tblInd w:w="542" w:type="dxa"/>
        <w:tblLayout w:type="fixed"/>
        <w:tblCellMar>
          <w:left w:w="0" w:type="dxa"/>
          <w:right w:w="0" w:type="dxa"/>
        </w:tblCellMar>
        <w:tblLook w:firstRow="0" w:lastRow="0" w:firstColumn="0" w:lastColumn="0" w:noHBand="0" w:noVBand="0" w:val="0000"/>
      </w:tblPr>
      <w:tblGrid>
        <w:gridCol w:w="2760"/>
        <w:gridCol w:w="3360"/>
        <w:gridCol w:w="2760"/>
      </w:tblGrid>
      <w:tr>
        <w:trPr>
          <w:trHeight w:val="929"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center"/>
              <w:rPr>
                <w:rFonts w:hint="default"/>
                <w:color w:val="auto"/>
              </w:rPr>
            </w:pPr>
            <w:r>
              <w:rPr>
                <w:rFonts w:hint="eastAsia"/>
                <w:color w:val="auto"/>
              </w:rPr>
              <w:t>県　　　　費</w:t>
            </w:r>
          </w:p>
          <w:p>
            <w:pPr>
              <w:pStyle w:val="0"/>
              <w:rPr>
                <w:rFonts w:hint="default"/>
                <w:color w:val="auto"/>
              </w:rPr>
            </w:pPr>
          </w:p>
          <w:p>
            <w:pPr>
              <w:pStyle w:val="0"/>
              <w:jc w:val="center"/>
              <w:rPr>
                <w:rFonts w:hint="default"/>
                <w:color w:val="auto"/>
              </w:rPr>
            </w:pPr>
            <w:r>
              <w:rPr>
                <w:rFonts w:hint="eastAsia"/>
                <w:color w:val="auto"/>
              </w:rPr>
              <w:t>そ　</w:t>
            </w:r>
            <w:r>
              <w:rPr>
                <w:rFonts w:hint="eastAsia"/>
                <w:color w:val="auto"/>
              </w:rPr>
              <w:t xml:space="preserve"> </w:t>
            </w:r>
            <w:r>
              <w:rPr>
                <w:rFonts w:hint="eastAsia"/>
                <w:color w:val="auto"/>
              </w:rPr>
              <w:t>の</w:t>
            </w:r>
            <w:r>
              <w:rPr>
                <w:rFonts w:hint="eastAsia"/>
                <w:color w:val="auto"/>
              </w:rPr>
              <w:t xml:space="preserve"> </w:t>
            </w:r>
            <w:r>
              <w:rPr>
                <w:rFonts w:hint="eastAsia"/>
                <w:color w:val="auto"/>
              </w:rPr>
              <w:t>　他</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p>
            <w:pPr>
              <w:pStyle w:val="0"/>
              <w:rPr>
                <w:rFonts w:hint="default"/>
                <w:color w:val="auto"/>
              </w:rPr>
            </w:pP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551"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（２）支出の部</w:t>
      </w:r>
    </w:p>
    <w:tbl>
      <w:tblPr>
        <w:tblStyle w:val="11"/>
        <w:tblW w:w="0" w:type="auto"/>
        <w:jc w:val="left"/>
        <w:tblInd w:w="542" w:type="dxa"/>
        <w:tblLayout w:type="fixed"/>
        <w:tblCellMar>
          <w:left w:w="0" w:type="dxa"/>
          <w:right w:w="0" w:type="dxa"/>
        </w:tblCellMar>
        <w:tblLook w:firstRow="0" w:lastRow="0" w:firstColumn="0" w:lastColumn="0" w:noHBand="0" w:noVBand="0" w:val="0000"/>
      </w:tblPr>
      <w:tblGrid>
        <w:gridCol w:w="2760"/>
        <w:gridCol w:w="3360"/>
        <w:gridCol w:w="2760"/>
      </w:tblGrid>
      <w:tr>
        <w:trPr>
          <w:trHeight w:val="942"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left"/>
              <w:rPr>
                <w:rFonts w:hint="default"/>
                <w:color w:val="auto"/>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7"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６　振込先金融機関名、預金種目、口座番号及び口座名</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７　県税の滞納がないことを証する書類</w:t>
      </w:r>
    </w:p>
    <w:p>
      <w:pPr>
        <w:pStyle w:val="0"/>
        <w:rPr>
          <w:rFonts w:hint="default"/>
          <w:color w:val="FF0000"/>
        </w:rPr>
      </w:pPr>
      <w:r>
        <w:rPr>
          <w:rFonts w:hint="eastAsia"/>
          <w:color w:val="auto"/>
        </w:rPr>
        <w:t>　　別添のとおり</w:t>
      </w:r>
    </w:p>
    <w:p>
      <w:pPr>
        <w:pStyle w:val="0"/>
        <w:rPr>
          <w:rFonts w:hint="default"/>
          <w:color w:val="auto"/>
        </w:rPr>
      </w:pPr>
      <w:r>
        <w:rPr>
          <w:rFonts w:hint="eastAsia"/>
          <w:color w:val="FF0000"/>
        </w:rPr>
        <w:br w:type="page"/>
      </w:r>
      <w:r>
        <w:rPr>
          <w:rFonts w:hint="eastAsia"/>
          <w:color w:val="auto"/>
        </w:rPr>
        <w:t>第２号様式（第７条関係）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ind w:firstLine="3373" w:firstLineChars="1400"/>
        <w:rPr>
          <w:rFonts w:hint="default"/>
          <w:color w:val="auto"/>
        </w:rPr>
      </w:pPr>
      <w:r>
        <w:rPr>
          <w:rFonts w:hint="eastAsia"/>
          <w:color w:val="auto"/>
        </w:rPr>
        <w:t>（申請者が市町村の場合は、市　町　村　長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w:t>
      </w:r>
    </w:p>
    <w:p>
      <w:pPr>
        <w:pStyle w:val="0"/>
        <w:jc w:val="center"/>
        <w:rPr>
          <w:rFonts w:hint="default"/>
          <w:color w:val="auto"/>
        </w:rPr>
      </w:pPr>
      <w:r>
        <w:rPr>
          <w:rFonts w:hint="eastAsia"/>
          <w:color w:val="auto"/>
        </w:rPr>
        <w:t>変更（中止・廃止）承認申請書　　　　　　　　　　　　　　</w:t>
      </w:r>
    </w:p>
    <w:p>
      <w:pPr>
        <w:pStyle w:val="0"/>
        <w:rPr>
          <w:rFonts w:hint="default"/>
          <w:color w:val="auto"/>
        </w:rPr>
      </w:pPr>
      <w:r>
        <w:rPr>
          <w:rFonts w:hint="eastAsia"/>
          <w:color w:val="auto"/>
        </w:rPr>
        <w:t>　　　　　年　　月　　日付け高知県指令　　高知畜産第　　号で補助金の交付の決定通知がありました令和　　年度土佐和牛経営安定対策推進事業の実施について、下記のとおり変更（中止・廃止）したいので、高知県土佐和牛経営安定対策推進事業費補助金交付要綱第７条の規定により、承認されたく申請します。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left="482" w:hanging="482"/>
        <w:rPr>
          <w:rFonts w:hint="default"/>
          <w:color w:val="FF0000"/>
        </w:rPr>
      </w:pPr>
      <w:r>
        <w:rPr>
          <w:rFonts w:hint="eastAsia"/>
          <w:color w:val="auto"/>
        </w:rPr>
        <w:t>（注）　記の記載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rPr>
        <w:t xml:space="preserve"> </w:t>
      </w:r>
      <w:r>
        <w:rPr>
          <w:rFonts w:hint="eastAsia"/>
          <w:color w:val="auto"/>
        </w:rPr>
        <w:t>また、添付書類については、補助金交付申請書に添えたものに変更がある場合のみ添えてください。</w:t>
      </w:r>
    </w:p>
    <w:p>
      <w:pPr>
        <w:pStyle w:val="0"/>
        <w:ind w:left="482" w:hanging="482"/>
        <w:rPr>
          <w:rFonts w:hint="default"/>
          <w:color w:val="auto"/>
        </w:rPr>
      </w:pPr>
      <w:r>
        <w:rPr>
          <w:rFonts w:hint="eastAsia"/>
          <w:color w:val="FF0000"/>
        </w:rPr>
        <w:br w:type="page"/>
      </w:r>
      <w:r>
        <w:rPr>
          <w:rFonts w:hint="eastAsia"/>
          <w:color w:val="auto"/>
        </w:rPr>
        <w:t>第３号様式（第８条関係）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ind w:firstLine="3373" w:firstLineChars="1400"/>
        <w:rPr>
          <w:rFonts w:hint="default"/>
          <w:color w:val="auto"/>
        </w:rPr>
      </w:pPr>
      <w:r>
        <w:rPr>
          <w:rFonts w:hint="eastAsia"/>
          <w:color w:val="auto"/>
        </w:rPr>
        <w:t>（申請者が市町村の場合は、市　町　村　長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年度高知県土佐和牛経営安定対策推進事業費補助金概算払請求書</w:t>
      </w:r>
    </w:p>
    <w:p>
      <w:pPr>
        <w:pStyle w:val="0"/>
        <w:rPr>
          <w:rFonts w:hint="default"/>
          <w:color w:val="auto"/>
        </w:rPr>
      </w:pPr>
      <w:r>
        <w:rPr>
          <w:rFonts w:hint="eastAsia"/>
          <w:color w:val="auto"/>
        </w:rPr>
        <w:t>　　　　　年　　月　　日付け高知県指令　　高知畜産第　　号で（変更）交付の決定通知がありました令和　　年度高知県土佐和牛経営安定対策推進事業費補助金について、下記により金　　　　　　　　　　円を概算払により交付されたく、高知県土佐和牛経営安定対策推進事業費補助金交付要綱第８条の規定により請求します。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概算払請求額</w:t>
      </w:r>
    </w:p>
    <w:p>
      <w:pPr>
        <w:pStyle w:val="0"/>
        <w:wordWrap w:val="0"/>
        <w:jc w:val="right"/>
        <w:rPr>
          <w:rFonts w:hint="default"/>
          <w:color w:val="auto"/>
        </w:rPr>
      </w:pPr>
      <w:r>
        <w:rPr>
          <w:rFonts w:hint="eastAsia"/>
          <w:color w:val="auto"/>
        </w:rPr>
        <w:t>（単位：円、％）</w:t>
      </w:r>
    </w:p>
    <w:tbl>
      <w:tblPr>
        <w:tblStyle w:val="11"/>
        <w:tblW w:w="0" w:type="auto"/>
        <w:jc w:val="left"/>
        <w:tblInd w:w="182" w:type="dxa"/>
        <w:tblLayout w:type="fixed"/>
        <w:tblCellMar>
          <w:left w:w="0" w:type="dxa"/>
          <w:right w:w="0" w:type="dxa"/>
        </w:tblCellMar>
        <w:tblLook w:firstRow="0" w:lastRow="0" w:firstColumn="0" w:lastColumn="0" w:noHBand="0" w:noVBand="0" w:val="0000"/>
      </w:tblPr>
      <w:tblGrid>
        <w:gridCol w:w="2280"/>
        <w:gridCol w:w="2280"/>
        <w:gridCol w:w="2280"/>
        <w:gridCol w:w="2400"/>
      </w:tblGrid>
      <w:tr>
        <w:trPr>
          <w:trHeight w:val="591" w:hRule="atLeast"/>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　業　費</w:t>
            </w: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交付決定額①</w:t>
            </w: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概算払請求額②</w:t>
            </w: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②／①×</w:t>
            </w:r>
            <w:r>
              <w:rPr>
                <w:rFonts w:hint="eastAsia"/>
                <w:color w:val="auto"/>
              </w:rPr>
              <w:t>100</w:t>
            </w:r>
          </w:p>
        </w:tc>
      </w:tr>
      <w:tr>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　概算払請求理由</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振込先金融機関名、預金種目、口座番号及び口座名</w:t>
      </w:r>
    </w:p>
    <w:p>
      <w:pPr>
        <w:pStyle w:val="0"/>
        <w:ind w:left="482" w:hanging="482"/>
        <w:rPr>
          <w:rFonts w:hint="default"/>
          <w:color w:val="auto"/>
        </w:rPr>
      </w:pPr>
      <w:r>
        <w:rPr>
          <w:rFonts w:hint="eastAsia"/>
          <w:color w:val="FF0000"/>
        </w:rPr>
        <w:br w:type="page"/>
      </w:r>
      <w:r>
        <w:rPr>
          <w:rFonts w:hint="eastAsia"/>
          <w:color w:val="auto"/>
        </w:rPr>
        <w:t>第４号様式（第</w:t>
      </w:r>
      <w:r>
        <w:rPr>
          <w:rFonts w:hint="eastAsia"/>
          <w:color w:val="auto"/>
        </w:rPr>
        <w:t>10</w:t>
      </w:r>
      <w:r>
        <w:rPr>
          <w:rFonts w:hint="eastAsia"/>
          <w:color w:val="auto"/>
        </w:rPr>
        <w:t>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ind w:firstLine="3373" w:firstLineChars="1400"/>
        <w:rPr>
          <w:rFonts w:hint="default"/>
          <w:color w:val="auto"/>
        </w:rPr>
      </w:pPr>
      <w:r>
        <w:rPr>
          <w:rFonts w:hint="eastAsia"/>
          <w:color w:val="auto"/>
        </w:rPr>
        <w:t>（申請者が市町村の場合は、市　町　村　長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年度高知県土佐和牛経営安定対策推進事業費補助金実績報告書</w:t>
      </w:r>
    </w:p>
    <w:p>
      <w:pPr>
        <w:pStyle w:val="0"/>
        <w:rPr>
          <w:rFonts w:hint="default"/>
          <w:color w:val="auto"/>
        </w:rPr>
      </w:pPr>
      <w:r>
        <w:rPr>
          <w:rFonts w:hint="eastAsia"/>
          <w:color w:val="auto"/>
        </w:rPr>
        <w:t>　　　　　年　　月　　日付け高知県指令　　高知畜産第　　号で補助金の（変更）交付の決定通知がありました令和　　年度土佐和牛経営安定対策推進事業について、下記のとおり実施しましたので、高知県土佐和牛経営安定対策推進事業費補助金交付要綱第</w:t>
      </w:r>
      <w:r>
        <w:rPr>
          <w:rFonts w:hint="eastAsia"/>
          <w:color w:val="auto"/>
        </w:rPr>
        <w:t>10</w:t>
      </w:r>
      <w:r>
        <w:rPr>
          <w:rFonts w:hint="eastAsia"/>
          <w:color w:val="auto"/>
        </w:rPr>
        <w:t>条第１項の規定により、その実績を報告します。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ind w:left="482" w:hanging="482"/>
        <w:rPr>
          <w:rFonts w:hint="default"/>
          <w:color w:val="auto"/>
        </w:rPr>
      </w:pPr>
    </w:p>
    <w:p>
      <w:pPr>
        <w:pStyle w:val="0"/>
        <w:rPr>
          <w:rFonts w:hint="default"/>
          <w:color w:val="FF0000"/>
        </w:rPr>
      </w:pPr>
      <w:r>
        <w:rPr>
          <w:rFonts w:hint="eastAsia"/>
          <w:color w:val="auto"/>
        </w:rPr>
        <w:t>（注）　記の記載は、別記様式第１号様式の記に準じます。</w:t>
      </w:r>
    </w:p>
    <w:p>
      <w:pPr>
        <w:pStyle w:val="0"/>
        <w:ind w:leftChars="0" w:hanging="846" w:hangingChars="351"/>
        <w:rPr>
          <w:rFonts w:hint="default"/>
          <w:color w:val="FF0000"/>
          <w:u w:val="single" w:color="000000" w:themeColor="text1"/>
        </w:rPr>
      </w:pPr>
      <w:r>
        <w:rPr>
          <w:rFonts w:hint="eastAsia"/>
          <w:color w:val="auto"/>
        </w:rPr>
        <w:t>　　　　</w:t>
      </w:r>
      <w:r>
        <w:rPr>
          <w:rFonts w:hint="eastAsia"/>
          <w:color w:val="auto"/>
          <w:u w:val="none" w:color="000000" w:themeColor="text1"/>
        </w:rPr>
        <w:t>この場合において、様式１－２の「７県税の滞納がないことを証する書類」については記載不要とします。</w:t>
      </w:r>
    </w:p>
    <w:p>
      <w:pPr>
        <w:pStyle w:val="0"/>
        <w:rPr>
          <w:rFonts w:hint="default"/>
          <w:color w:val="auto"/>
        </w:rPr>
      </w:pPr>
      <w:r>
        <w:rPr>
          <w:rFonts w:hint="eastAsia"/>
          <w:color w:val="FF0000"/>
        </w:rPr>
        <w:br w:type="page"/>
      </w:r>
      <w:r>
        <w:rPr>
          <w:rFonts w:hint="eastAsia"/>
          <w:color w:val="auto"/>
        </w:rPr>
        <w:t>第５号様式（第</w:t>
      </w:r>
      <w:r>
        <w:rPr>
          <w:rFonts w:hint="eastAsia"/>
          <w:color w:val="auto"/>
        </w:rPr>
        <w:t>10</w:t>
      </w:r>
      <w:r>
        <w:rPr>
          <w:rFonts w:hint="eastAsia"/>
          <w:color w:val="auto"/>
        </w:rPr>
        <w:t>条関係）</w:t>
      </w:r>
    </w:p>
    <w:p>
      <w:pPr>
        <w:pStyle w:val="0"/>
        <w:rPr>
          <w:rFonts w:hint="default"/>
          <w:color w:val="auto"/>
        </w:rPr>
      </w:pPr>
    </w:p>
    <w:p>
      <w:pPr>
        <w:pStyle w:val="0"/>
        <w:wordWrap w:val="0"/>
        <w:jc w:val="right"/>
        <w:rPr>
          <w:rFonts w:hint="default"/>
          <w:color w:val="auto"/>
        </w:rPr>
      </w:pPr>
      <w:r>
        <w:rPr>
          <w:rFonts w:hint="eastAsia"/>
          <w:color w:val="auto"/>
        </w:rPr>
        <w:t>番　　　　　号　</w:t>
      </w: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年度高知県土佐和牛経営安定対策推進事業費補助金</w:t>
      </w:r>
    </w:p>
    <w:p>
      <w:pPr>
        <w:pStyle w:val="0"/>
        <w:jc w:val="center"/>
        <w:rPr>
          <w:rFonts w:hint="default"/>
          <w:color w:val="auto"/>
        </w:rPr>
      </w:pPr>
      <w:r>
        <w:rPr>
          <w:rFonts w:hint="eastAsia"/>
          <w:color w:val="auto"/>
        </w:rPr>
        <w:t>に係る消費税仕入控除税額等報告書　　　　　　　　　　　　</w:t>
      </w:r>
    </w:p>
    <w:p>
      <w:pPr>
        <w:pStyle w:val="0"/>
        <w:rPr>
          <w:rFonts w:hint="default"/>
          <w:color w:val="auto"/>
        </w:rPr>
      </w:pPr>
      <w:r>
        <w:rPr>
          <w:rFonts w:hint="eastAsia"/>
          <w:color w:val="auto"/>
        </w:rPr>
        <w:t>　　　　　年　　月　　日付け高知県指令　　高知畜産第　　号で補助金の（変更）交付の決定通知がありました令和　　年度土佐和牛経営安定対策推進事業について、高知県土佐和牛経営安定対策推進事業費補助金交付要綱第</w:t>
      </w:r>
      <w:r>
        <w:rPr>
          <w:rFonts w:hint="eastAsia"/>
          <w:color w:val="auto"/>
        </w:rPr>
        <w:t>10</w:t>
      </w:r>
      <w:r>
        <w:rPr>
          <w:rFonts w:hint="eastAsia"/>
          <w:color w:val="auto"/>
        </w:rPr>
        <w:t>条第３項の規定により報告します。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tbl>
      <w:tblPr>
        <w:tblStyle w:val="11"/>
        <w:tblW w:w="0" w:type="auto"/>
        <w:jc w:val="left"/>
        <w:tblInd w:w="542" w:type="dxa"/>
        <w:tblLayout w:type="fixed"/>
        <w:tblCellMar>
          <w:left w:w="0" w:type="dxa"/>
          <w:right w:w="0" w:type="dxa"/>
        </w:tblCellMar>
        <w:tblLook w:firstRow="0" w:lastRow="0" w:firstColumn="0" w:lastColumn="0" w:noHBand="0" w:noVBand="0" w:val="0000"/>
      </w:tblPr>
      <w:tblGrid>
        <w:gridCol w:w="5760"/>
        <w:gridCol w:w="2760"/>
      </w:tblGrid>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実績報告時に減額した消費税仕入控除税額等</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消費税及び地方消費税の申告により確定した消費税仕入控除税額等</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補助金返還相当額</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bl>
    <w:p>
      <w:pPr>
        <w:pStyle w:val="0"/>
        <w:rPr>
          <w:rFonts w:hint="default"/>
          <w:color w:val="FF0000"/>
        </w:rPr>
      </w:pPr>
      <w:r>
        <w:rPr>
          <w:rFonts w:hint="eastAsia"/>
          <w:color w:val="auto"/>
        </w:rPr>
        <w:t>　（注）　報告内容に関する参考資料を添えてください。</w:t>
      </w:r>
    </w:p>
    <w:sectPr>
      <w:footnotePr>
        <w:numRestart w:val="eachPage"/>
      </w:footnotePr>
      <w:endnotePr>
        <w:numFmt w:val="decimal"/>
      </w:endnotePr>
      <w:pgSz w:w="11906" w:h="16838"/>
      <w:pgMar w:top="1417" w:right="1134" w:bottom="1417" w:left="1134" w:header="1134" w:footer="0" w:gutter="0"/>
      <w:cols w:space="720"/>
      <w:textDirection w:val="lrTb"/>
      <w:docGrid w:type="linesAndChars" w:linePitch="35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2"/>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jc w:val="left"/>
    </w:pPr>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
    <w:next w:val="24"/>
    <w:link w:val="0"/>
    <w:uiPriority w:val="0"/>
    <w:qFormat/>
    <w:pPr>
      <w:widowControl w:val="0"/>
      <w:wordWrap w:val="0"/>
      <w:autoSpaceDE w:val="0"/>
      <w:autoSpaceDN w:val="0"/>
      <w:adjustRightInd w:val="0"/>
      <w:spacing w:line="370" w:lineRule="exact"/>
      <w:jc w:val="both"/>
    </w:pPr>
    <w:rPr>
      <w:spacing w:val="15"/>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218890957</TotalTime>
  <Pages>14</Pages>
  <Words>53</Words>
  <Characters>7198</Characters>
  <Application>JUST Note</Application>
  <Lines>6093</Lines>
  <Paragraphs>256</Paragraphs>
  <Company>高知県</Company>
  <CharactersWithSpaces>8190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土佐あかうし増頭対策事業費補助金交付要綱</dc:title>
  <cp:lastModifiedBy>425038</cp:lastModifiedBy>
  <cp:lastPrinted>2020-05-28T01:44:56Z</cp:lastPrinted>
  <dcterms:created xsi:type="dcterms:W3CDTF">2017-03-08T06:57:00Z</dcterms:created>
  <dcterms:modified xsi:type="dcterms:W3CDTF">2020-06-03T04:20:46Z</dcterms:modified>
  <cp:revision>21</cp:revision>
</cp:coreProperties>
</file>