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事務連絡</w:t>
      </w:r>
    </w:p>
    <w:p>
      <w:pPr>
        <w:pStyle w:val="Style2"/>
        <w:keepNext w:val="0"/>
        <w:keepLines w:val="0"/>
        <w:widowControl w:val="0"/>
        <w:shd w:val="clear" w:color="auto" w:fill="auto"/>
        <w:bidi w:val="0"/>
        <w:spacing w:before="0" w:after="840" w:line="240" w:lineRule="auto"/>
        <w:ind w:left="0" w:right="0" w:firstLine="0"/>
        <w:jc w:val="right"/>
      </w:pPr>
      <w:r>
        <w:rPr>
          <w:color w:val="000000"/>
          <w:spacing w:val="0"/>
          <w:w w:val="100"/>
          <w:position w:val="0"/>
          <w:sz w:val="24"/>
          <w:szCs w:val="24"/>
          <w:shd w:val="clear" w:color="auto" w:fill="auto"/>
          <w:lang w:val="en-US" w:eastAsia="en-US" w:bidi="en-US"/>
        </w:rPr>
        <w:t>令和２年３月10日</w:t>
      </w:r>
    </w:p>
    <w:p>
      <w:pPr>
        <w:pStyle w:val="Style2"/>
        <w:keepNext w:val="0"/>
        <w:keepLines w:val="0"/>
        <w:widowControl w:val="0"/>
        <w:shd w:val="clear" w:color="auto" w:fill="auto"/>
        <w:bidi w:val="0"/>
        <w:spacing w:before="0" w:after="120" w:line="240" w:lineRule="auto"/>
        <w:ind w:left="740" w:right="0" w:firstLine="0"/>
        <w:jc w:val="left"/>
      </w:pPr>
      <w:r>
        <w:rPr>
          <w:color w:val="000000"/>
          <w:spacing w:val="0"/>
          <w:w w:val="100"/>
          <w:position w:val="0"/>
          <w:sz w:val="24"/>
          <w:szCs w:val="24"/>
          <w:shd w:val="clear" w:color="auto" w:fill="auto"/>
        </w:rPr>
        <w:t>都道府県</w:t>
      </w:r>
    </w:p>
    <w:p>
      <w:pPr>
        <w:pStyle w:val="Style2"/>
        <w:keepNext w:val="0"/>
        <w:keepLines w:val="0"/>
        <w:widowControl w:val="0"/>
        <w:shd w:val="clear" w:color="auto" w:fill="auto"/>
        <w:bidi w:val="0"/>
        <w:spacing w:before="0" w:after="120" w:line="240" w:lineRule="auto"/>
        <w:ind w:left="260" w:right="0" w:firstLine="0"/>
        <w:jc w:val="left"/>
      </w:pPr>
      <w:r>
        <w:rPr>
          <w:color w:val="000000"/>
          <w:spacing w:val="0"/>
          <w:w w:val="100"/>
          <w:position w:val="0"/>
          <w:sz w:val="24"/>
          <w:szCs w:val="24"/>
          <w:shd w:val="clear" w:color="auto" w:fill="auto"/>
        </w:rPr>
        <w:t>各 指定都市 障害保健福祉主管部(局) 御中</w:t>
      </w:r>
    </w:p>
    <w:p>
      <w:pPr>
        <w:pStyle w:val="Style2"/>
        <w:keepNext w:val="0"/>
        <w:keepLines w:val="0"/>
        <w:widowControl w:val="0"/>
        <w:shd w:val="clear" w:color="auto" w:fill="auto"/>
        <w:bidi w:val="0"/>
        <w:spacing w:before="0" w:after="840" w:line="240" w:lineRule="auto"/>
        <w:ind w:left="740" w:right="0" w:firstLine="0"/>
        <w:jc w:val="left"/>
      </w:pPr>
      <w:r>
        <w:rPr>
          <w:color w:val="000000"/>
          <w:spacing w:val="0"/>
          <w:w w:val="100"/>
          <w:position w:val="0"/>
          <w:sz w:val="24"/>
          <w:szCs w:val="24"/>
          <w:shd w:val="clear" w:color="auto" w:fill="auto"/>
        </w:rPr>
        <w:t>中核市</w:t>
      </w:r>
    </w:p>
    <w:p>
      <w:pPr>
        <w:pStyle w:val="Style2"/>
        <w:keepNext w:val="0"/>
        <w:keepLines w:val="0"/>
        <w:widowControl w:val="0"/>
        <w:shd w:val="clear" w:color="auto" w:fill="auto"/>
        <w:bidi w:val="0"/>
        <w:spacing w:before="0" w:after="120" w:line="240" w:lineRule="auto"/>
        <w:ind w:left="5540" w:right="0" w:firstLine="0"/>
        <w:jc w:val="left"/>
      </w:pPr>
      <w:r>
        <w:rPr>
          <w:color w:val="000000"/>
          <w:spacing w:val="0"/>
          <w:w w:val="100"/>
          <w:position w:val="0"/>
          <w:sz w:val="24"/>
          <w:szCs w:val="24"/>
          <w:shd w:val="clear" w:color="auto" w:fill="auto"/>
        </w:rPr>
        <w:t>厚生労働省社会・援護局</w:t>
      </w:r>
    </w:p>
    <w:p>
      <w:pPr>
        <w:pStyle w:val="Style2"/>
        <w:keepNext w:val="0"/>
        <w:keepLines w:val="0"/>
        <w:widowControl w:val="0"/>
        <w:shd w:val="clear" w:color="auto" w:fill="auto"/>
        <w:bidi w:val="0"/>
        <w:spacing w:before="0" w:after="840" w:line="240" w:lineRule="auto"/>
        <w:ind w:left="0" w:right="220" w:firstLine="0"/>
        <w:jc w:val="right"/>
      </w:pPr>
      <w:r>
        <w:rPr>
          <w:color w:val="000000"/>
          <w:spacing w:val="0"/>
          <w:w w:val="100"/>
          <w:position w:val="0"/>
          <w:sz w:val="24"/>
          <w:szCs w:val="24"/>
          <w:shd w:val="clear" w:color="auto" w:fill="auto"/>
        </w:rPr>
        <w:t>障害保健福祉部障害福祉課</w:t>
      </w:r>
    </w:p>
    <w:p>
      <w:pPr>
        <w:pStyle w:val="Style2"/>
        <w:keepNext w:val="0"/>
        <w:keepLines w:val="0"/>
        <w:widowControl w:val="0"/>
        <w:shd w:val="clear" w:color="auto" w:fill="auto"/>
        <w:bidi w:val="0"/>
        <w:spacing w:before="0" w:after="120" w:line="240" w:lineRule="auto"/>
        <w:ind w:left="0" w:right="220" w:firstLine="0"/>
        <w:jc w:val="center"/>
      </w:pPr>
      <w:r>
        <w:rPr>
          <w:color w:val="000000"/>
          <w:spacing w:val="0"/>
          <w:w w:val="100"/>
          <w:position w:val="0"/>
          <w:sz w:val="24"/>
          <w:szCs w:val="24"/>
          <w:shd w:val="clear" w:color="auto" w:fill="auto"/>
        </w:rPr>
        <w:t>新型コロナウイルス感染症に係る障害福祉サービス等事業所の人員基準等</w:t>
      </w:r>
    </w:p>
    <w:p>
      <w:pPr>
        <w:pStyle w:val="Style2"/>
        <w:keepNext w:val="0"/>
        <w:keepLines w:val="0"/>
        <w:widowControl w:val="0"/>
        <w:shd w:val="clear" w:color="auto" w:fill="auto"/>
        <w:bidi w:val="0"/>
        <w:spacing w:before="0" w:after="720" w:line="240" w:lineRule="auto"/>
        <w:ind w:left="0" w:right="220" w:firstLine="0"/>
        <w:jc w:val="center"/>
      </w:pPr>
      <w:r>
        <w:rPr>
          <w:color w:val="000000"/>
          <w:spacing w:val="0"/>
          <w:w w:val="100"/>
          <w:position w:val="0"/>
          <w:sz w:val="24"/>
          <w:szCs w:val="24"/>
          <w:shd w:val="clear" w:color="auto" w:fill="auto"/>
          <w:lang w:val="en-US" w:eastAsia="en-US" w:bidi="en-US"/>
        </w:rPr>
        <w:t>の臨時的な取扱いについて(第３報)</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lang w:val="en-US" w:eastAsia="en-US" w:bidi="en-US"/>
        </w:rPr>
        <w:t>今般、「新型コロナウイルス感染症についての相談・受診の目安」(令和２年２</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月17日)が公表されたところです。今後、障害福祉サービス等事業所において、新</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型コロナウイルス感染症の患者等への対応等により、一時的に人員基準を満たすこ</w:t>
      </w:r>
    </w:p>
    <w:p>
      <w:pPr>
        <w:pStyle w:val="Style2"/>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shd w:val="clear" w:color="auto" w:fill="auto"/>
        </w:rPr>
        <w:t>とができなくなる場合等が想定されます。</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この場合について、障害福祉サービス等報酬、人員、施設・設備及び運営基準等</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については、柔軟な取扱いを可能としますので、管内市町村、サービス事業所等に</w:t>
      </w:r>
    </w:p>
    <w:p>
      <w:pPr>
        <w:pStyle w:val="Style2"/>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shd w:val="clear" w:color="auto" w:fill="auto"/>
        </w:rPr>
        <w:t>周知を図るようよろしくお願いいたします。</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具体的な取扱いについては、「令和元年度台風第19号により被災した障害者等に</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対する支給決定等について」(令和元年10月15日付厚生労働省障害保健福祉部企画</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課自立支援振興室ほか連名事務連絡)における取扱いの考え方を参考にしていただ</w:t>
      </w:r>
    </w:p>
    <w:p>
      <w:pPr>
        <w:pStyle w:val="Style2"/>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shd w:val="clear" w:color="auto" w:fill="auto"/>
        </w:rPr>
        <w:t>きますようよろしくお願いいたします。</w:t>
      </w:r>
    </w:p>
    <w:p>
      <w:pPr>
        <w:pStyle w:val="Style2"/>
        <w:keepNext w:val="0"/>
        <w:keepLines w:val="0"/>
        <w:widowControl w:val="0"/>
        <w:shd w:val="clear" w:color="auto" w:fill="auto"/>
        <w:bidi w:val="0"/>
        <w:spacing w:before="0" w:after="0" w:line="360" w:lineRule="exact"/>
        <w:ind w:left="260" w:right="0" w:firstLine="0"/>
        <w:jc w:val="left"/>
      </w:pPr>
      <w:r>
        <w:rPr>
          <w:color w:val="000000"/>
          <w:spacing w:val="0"/>
          <w:w w:val="100"/>
          <w:position w:val="0"/>
          <w:sz w:val="24"/>
          <w:szCs w:val="24"/>
          <w:shd w:val="clear" w:color="auto" w:fill="auto"/>
        </w:rPr>
        <w:t>なお、障害福祉サービス等の提供の継続性の観点から、</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都道府県、保健所を設置する市又は特別区からの休業の要請を受けて休業して</w:t>
      </w:r>
    </w:p>
    <w:p>
      <w:pPr>
        <w:pStyle w:val="Style2"/>
        <w:keepNext w:val="0"/>
        <w:keepLines w:val="0"/>
        <w:widowControl w:val="0"/>
        <w:shd w:val="clear" w:color="auto" w:fill="auto"/>
        <w:bidi w:val="0"/>
        <w:spacing w:before="0" w:after="0" w:line="360" w:lineRule="exact"/>
        <w:ind w:left="260" w:right="0" w:firstLine="0"/>
        <w:jc w:val="left"/>
      </w:pPr>
      <w:r>
        <w:rPr>
          <w:color w:val="000000"/>
          <w:spacing w:val="0"/>
          <w:w w:val="100"/>
          <w:position w:val="0"/>
          <w:sz w:val="24"/>
          <w:szCs w:val="24"/>
          <w:shd w:val="clear" w:color="auto" w:fill="auto"/>
        </w:rPr>
        <w:t>いる場合</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rPr>
        <w:t>サービス事業所の設置地域で感染が確認されており、職員や利用者に感染する</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おそれがある場合等、サービス事業所での支援を避けることがやむを得ないと市</w:t>
      </w:r>
    </w:p>
    <w:p>
      <w:pPr>
        <w:pStyle w:val="Style2"/>
        <w:keepNext w:val="0"/>
        <w:keepLines w:val="0"/>
        <w:widowControl w:val="0"/>
        <w:shd w:val="clear" w:color="auto" w:fill="auto"/>
        <w:bidi w:val="0"/>
        <w:spacing w:before="0" w:after="0" w:line="360" w:lineRule="exact"/>
        <w:ind w:left="260" w:right="0" w:firstLine="0"/>
        <w:jc w:val="left"/>
      </w:pPr>
      <w:r>
        <w:rPr>
          <w:color w:val="000000"/>
          <w:spacing w:val="0"/>
          <w:w w:val="100"/>
          <w:position w:val="0"/>
          <w:sz w:val="24"/>
          <w:szCs w:val="24"/>
          <w:shd w:val="clear" w:color="auto" w:fill="auto"/>
        </w:rPr>
        <w:t>町村が判断する場合</w:t>
      </w:r>
    </w:p>
    <w:p>
      <w:pPr>
        <w:pStyle w:val="Style2"/>
        <w:keepNext w:val="0"/>
        <w:keepLines w:val="0"/>
        <w:widowControl w:val="0"/>
        <w:shd w:val="clear" w:color="auto" w:fill="auto"/>
        <w:bidi w:val="0"/>
        <w:spacing w:before="0" w:after="0" w:line="360" w:lineRule="exact"/>
        <w:ind w:left="0" w:right="0" w:firstLine="0"/>
        <w:jc w:val="both"/>
      </w:pPr>
      <w:r>
        <w:rPr>
          <w:color w:val="000000"/>
          <w:spacing w:val="0"/>
          <w:w w:val="100"/>
          <w:position w:val="0"/>
          <w:sz w:val="24"/>
          <w:szCs w:val="24"/>
          <w:shd w:val="clear" w:color="auto" w:fill="auto"/>
        </w:rPr>
        <w:t>に利用者の居宅等において健康管理や相談支援等のできる限りの支援の提供を行 ったと市町村が認める場合には、通常提供しているサービスと同等のサービスを提</w:t>
      </w:r>
    </w:p>
    <w:p>
      <w:pPr>
        <w:pStyle w:val="Style2"/>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shd w:val="clear" w:color="auto" w:fill="auto"/>
        </w:rPr>
        <w:t>供しているものとして、報酬の対象とすることが可能です。</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u w:val="single"/>
          <w:shd w:val="clear" w:color="auto" w:fill="auto"/>
        </w:rPr>
        <w:t>このほか、都道府県等から寄せられたご質問について、別添のとおり回答をお示</w:t>
      </w:r>
    </w:p>
    <w:p>
      <w:pPr>
        <w:pStyle w:val="Style2"/>
        <w:keepNext w:val="0"/>
        <w:keepLines w:val="0"/>
        <w:widowControl w:val="0"/>
        <w:shd w:val="clear" w:color="auto" w:fill="auto"/>
        <w:bidi w:val="0"/>
        <w:spacing w:before="0" w:after="420" w:line="360" w:lineRule="exact"/>
        <w:ind w:left="0" w:right="0" w:firstLine="0"/>
        <w:jc w:val="left"/>
      </w:pPr>
      <w:r>
        <w:rPr>
          <w:color w:val="000000"/>
          <w:spacing w:val="0"/>
          <w:w w:val="100"/>
          <w:position w:val="0"/>
          <w:sz w:val="24"/>
          <w:szCs w:val="24"/>
          <w:u w:val="single"/>
          <w:shd w:val="clear" w:color="auto" w:fill="auto"/>
        </w:rPr>
        <w:t>しいたしますので、運用に当たり御参照いただくようお願いいたします。</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 xml:space="preserve">別添 </w:t>
      </w:r>
      <w:r>
        <w:rPr>
          <w:color w:val="000000"/>
          <w:spacing w:val="0"/>
          <w:w w:val="100"/>
          <w:position w:val="0"/>
          <w:sz w:val="24"/>
          <w:szCs w:val="24"/>
          <w:shd w:val="clear" w:color="auto" w:fill="auto"/>
          <w:lang w:val="en-US" w:eastAsia="en-US" w:bidi="en-US"/>
        </w:rPr>
        <w:t xml:space="preserve">問１ </w:t>
      </w:r>
      <w:r>
        <w:rPr>
          <w:color w:val="000000"/>
          <w:spacing w:val="0"/>
          <w:w w:val="100"/>
          <w:position w:val="0"/>
          <w:sz w:val="24"/>
          <w:szCs w:val="24"/>
          <w:shd w:val="clear" w:color="auto" w:fill="auto"/>
        </w:rPr>
        <w:t>「サービス事業所での支援を避けることがやむを得ないと市町村が判断す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rPr>
        <w:t>る場合」の判断は、福祉部局の判断でよいか。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(答)</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お見込みのとおり。ここでいう判断とは、衛生管理の観点ではなく、近隣で新型</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コロナウイルス感染症の発症例が確認されており、住民の警戒が高まっている場合</w:t>
      </w:r>
    </w:p>
    <w:p>
      <w:pPr>
        <w:pStyle w:val="Style2"/>
        <w:keepNext w:val="0"/>
        <w:keepLines w:val="0"/>
        <w:widowControl w:val="0"/>
        <w:shd w:val="clear" w:color="auto" w:fill="auto"/>
        <w:bidi w:val="0"/>
        <w:spacing w:before="0" w:after="360" w:line="240" w:lineRule="auto"/>
        <w:ind w:left="0" w:right="0" w:firstLine="0"/>
        <w:jc w:val="left"/>
      </w:pPr>
      <w:r>
        <w:rPr>
          <w:color w:val="000000"/>
          <w:spacing w:val="0"/>
          <w:w w:val="100"/>
          <w:position w:val="0"/>
          <w:sz w:val="24"/>
          <w:szCs w:val="24"/>
          <w:shd w:val="clear" w:color="auto" w:fill="auto"/>
        </w:rPr>
        <w:t>等、地域の状況を踏まえた判断を想定している。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exact"/>
        <w:ind w:left="0" w:right="0" w:firstLine="0"/>
        <w:jc w:val="right"/>
      </w:pPr>
      <w:r>
        <w:rPr>
          <w:color w:val="000000"/>
          <w:spacing w:val="0"/>
          <w:w w:val="100"/>
          <w:position w:val="0"/>
          <w:sz w:val="24"/>
          <w:szCs w:val="24"/>
          <w:shd w:val="clear" w:color="auto" w:fill="auto"/>
          <w:lang w:val="en-US" w:eastAsia="en-US" w:bidi="en-US"/>
        </w:rPr>
        <w:t xml:space="preserve">問２ </w:t>
      </w:r>
      <w:r>
        <w:rPr>
          <w:color w:val="000000"/>
          <w:spacing w:val="0"/>
          <w:w w:val="100"/>
          <w:position w:val="0"/>
          <w:sz w:val="24"/>
          <w:szCs w:val="24"/>
          <w:shd w:val="clear" w:color="auto" w:fill="auto"/>
        </w:rPr>
        <w:t>感染拡大防止の観点から事業所が自主的に休業している場合であって、利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360" w:lineRule="exact"/>
        <w:ind w:left="600" w:right="0" w:firstLine="0"/>
        <w:jc w:val="both"/>
      </w:pPr>
      <w:r>
        <w:rPr>
          <w:color w:val="000000"/>
          <w:spacing w:val="0"/>
          <w:w w:val="100"/>
          <w:position w:val="0"/>
          <w:sz w:val="24"/>
          <w:szCs w:val="24"/>
          <w:shd w:val="clear" w:color="auto" w:fill="auto"/>
        </w:rPr>
        <w:t>用者の居宅等においてできる限りの支援を実施した場合には、報酬の対象と することが可能か。</w:t>
      </w:r>
    </w:p>
    <w:p>
      <w:pPr>
        <w:pStyle w:val="Style2"/>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shd w:val="clear" w:color="auto" w:fill="auto"/>
        </w:rPr>
        <w:t>(答) 本来、社会福祉事業は、事業を継続することが基本であり、自主的な休業は想定 されないが、今般の事情に鑑み、感染拡大防止の観点から特に必要と考えられるこ</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とから自主的に休業することとした場合であっても、事業所が休業する旨市町村へ</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報告した上で、利用者の居宅等において健康管理や相談支援等のできる限りの支援</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の提供を行ったと市町村が認める場合には、通常提供しているサービスと同等のサ</w:t>
      </w:r>
    </w:p>
    <w:p>
      <w:pPr>
        <w:pStyle w:val="Style2"/>
        <w:keepNext w:val="0"/>
        <w:keepLines w:val="0"/>
        <w:widowControl w:val="0"/>
        <w:shd w:val="clear" w:color="auto" w:fill="auto"/>
        <w:bidi w:val="0"/>
        <w:spacing w:before="0" w:after="0" w:line="360" w:lineRule="exact"/>
        <w:ind w:left="0" w:right="0" w:firstLine="0"/>
        <w:jc w:val="left"/>
      </w:pPr>
      <w:r>
        <w:rPr>
          <w:color w:val="000000"/>
          <w:spacing w:val="0"/>
          <w:w w:val="100"/>
          <w:position w:val="0"/>
          <w:sz w:val="24"/>
          <w:szCs w:val="24"/>
          <w:shd w:val="clear" w:color="auto" w:fill="auto"/>
        </w:rPr>
        <w:t>ービスを提供しているものとして、報酬の対象とすることが可能とする。</w:t>
      </w:r>
    </w:p>
    <w:p>
      <w:pPr>
        <w:pStyle w:val="Style2"/>
        <w:keepNext w:val="0"/>
        <w:keepLines w:val="0"/>
        <w:widowControl w:val="0"/>
        <w:shd w:val="clear" w:color="auto" w:fill="auto"/>
        <w:bidi w:val="0"/>
        <w:spacing w:before="0" w:after="0" w:line="360" w:lineRule="exact"/>
        <w:ind w:left="0" w:right="0" w:firstLine="0"/>
        <w:jc w:val="right"/>
      </w:pPr>
      <w:r>
        <w:rPr>
          <w:color w:val="000000"/>
          <w:spacing w:val="0"/>
          <w:w w:val="100"/>
          <w:position w:val="0"/>
          <w:sz w:val="24"/>
          <w:szCs w:val="24"/>
          <w:shd w:val="clear" w:color="auto" w:fill="auto"/>
        </w:rPr>
        <w:t>なお、事業所から市町村への休業する旨の報告は、事前に行われることが望まし</w:t>
      </w:r>
    </w:p>
    <w:p>
      <w:pPr>
        <w:pStyle w:val="Style2"/>
        <w:keepNext w:val="0"/>
        <w:keepLines w:val="0"/>
        <w:widowControl w:val="0"/>
        <w:shd w:val="clear" w:color="auto" w:fill="auto"/>
        <w:bidi w:val="0"/>
        <w:spacing w:before="0" w:after="480" w:line="360" w:lineRule="exact"/>
        <w:ind w:left="0" w:right="0" w:firstLine="0"/>
        <w:jc w:val="left"/>
      </w:pPr>
      <w:r>
        <w:rPr>
          <w:color w:val="000000"/>
          <w:spacing w:val="0"/>
          <w:w w:val="100"/>
          <w:position w:val="0"/>
          <w:sz w:val="24"/>
          <w:szCs w:val="24"/>
          <w:shd w:val="clear" w:color="auto" w:fill="auto"/>
        </w:rPr>
        <w:t>いが、緊急やむを得ない場合には事後的に行われることを妨げるものではない。</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lang w:val="en-US" w:eastAsia="en-US" w:bidi="en-US"/>
        </w:rPr>
        <w:t xml:space="preserve">問３ </w:t>
      </w:r>
      <w:r>
        <w:rPr>
          <w:color w:val="000000"/>
          <w:spacing w:val="0"/>
          <w:w w:val="100"/>
          <w:position w:val="0"/>
          <w:sz w:val="24"/>
          <w:szCs w:val="24"/>
          <w:shd w:val="clear" w:color="auto" w:fill="auto"/>
        </w:rPr>
        <w:t>「サービス事業所の設置地域で感染が確認されており、職員や利用者に感</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rPr>
        <w:t>染するおそれがある場合等、サービス事業所での支援を避けることがやむを</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rPr>
        <w:t>得ないと市町村が判断する場合」と感染拡大防止の観点から事業所が自主的</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rPr>
        <w:t>に休業している場合の違いは何か。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(答)</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「サービス事業所の設置地域で感染が確認されており、職員や利用者に感染する</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おそれがある場合等、サービス事業所での支援を避けることがやむを得ないと市町</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村が判断する場合」は、地域の状況や事業所からの相談を踏まえた上で、個々の事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業所又は特定地域の事業所に対し、市町村が休業の要請を行うことが想定される。</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一方で、市町村からの休業要請はなくとも感染拡大防止の観点から事業所が自主</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z w:val="24"/>
          <w:szCs w:val="24"/>
          <w:shd w:val="clear" w:color="auto" w:fill="auto"/>
        </w:rPr>
        <w:t>休業する場合は、個々の事業所による当該事業所における対応に限られる。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lang w:val="en-US" w:eastAsia="en-US" w:bidi="en-US"/>
        </w:rPr>
        <w:t>問４ 感染拡大防止の観点から、利用者の希望に応じて、①通所サービス事業所</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lang w:val="en-US" w:eastAsia="en-US" w:bidi="en-US"/>
        </w:rPr>
        <w:t>におけるサービスの提供と、②当該通所サービス事業所の職員による利用者</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both"/>
      </w:pPr>
      <w:r>
        <w:rPr>
          <w:color w:val="000000"/>
          <w:spacing w:val="0"/>
          <w:w w:val="100"/>
          <w:position w:val="0"/>
          <w:sz w:val="24"/>
          <w:szCs w:val="24"/>
          <w:shd w:val="clear" w:color="auto" w:fill="auto"/>
          <w:lang w:val="en-US" w:eastAsia="en-US" w:bidi="en-US"/>
        </w:rPr>
        <w:t>の居宅等でのできる限りの支援を両方行うこととし、これら①と②のサービ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スを適宜組み合わせて実施することも可能か。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(答)</w:t>
      </w:r>
    </w:p>
    <w:p>
      <w:pPr>
        <w:pStyle w:val="Style2"/>
        <w:keepNext w:val="0"/>
        <w:keepLines w:val="0"/>
        <w:widowControl w:val="0"/>
        <w:shd w:val="clear" w:color="auto" w:fill="auto"/>
        <w:bidi w:val="0"/>
        <w:spacing w:before="0" w:after="120" w:line="240" w:lineRule="auto"/>
        <w:ind w:left="220" w:right="0" w:firstLine="20"/>
        <w:jc w:val="left"/>
      </w:pPr>
      <w:r>
        <w:rPr>
          <w:color w:val="000000"/>
          <w:spacing w:val="0"/>
          <w:w w:val="100"/>
          <w:position w:val="0"/>
          <w:sz w:val="24"/>
          <w:szCs w:val="24"/>
          <w:shd w:val="clear" w:color="auto" w:fill="auto"/>
        </w:rPr>
        <w:t>可能である。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lang w:val="en-US" w:eastAsia="en-US" w:bidi="en-US"/>
        </w:rPr>
        <w:t xml:space="preserve">問５ </w:t>
      </w:r>
      <w:r>
        <w:rPr>
          <w:color w:val="000000"/>
          <w:spacing w:val="0"/>
          <w:w w:val="100"/>
          <w:position w:val="0"/>
          <w:sz w:val="24"/>
          <w:szCs w:val="24"/>
          <w:shd w:val="clear" w:color="auto" w:fill="auto"/>
        </w:rPr>
        <w:t>新型コロナウイルスの感染が疑われる者へ訪問系サービスを提供するにあ</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140" w:firstLine="0"/>
        <w:jc w:val="right"/>
      </w:pPr>
      <w:r>
        <w:rPr>
          <w:color w:val="000000"/>
          <w:spacing w:val="0"/>
          <w:w w:val="100"/>
          <w:position w:val="0"/>
          <w:sz w:val="24"/>
          <w:szCs w:val="24"/>
          <w:shd w:val="clear" w:color="auto" w:fill="auto"/>
        </w:rPr>
        <w:t>たり、利用者・家族及びヘルパーへの感染リスクを下げるため、訪問時間を可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能な限り短くする工夫を行った結果、サービス提供が短時間となった場合に</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おいても報酬を算定してよいか。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(答)</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居宅介護、同行援護及び行動援護については、個別支援計画等に定められた内容</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のうち、障害者等の地域生活を支援するために必要となる最低限のサービス提供を</w:t>
      </w:r>
    </w:p>
    <w:p>
      <w:pPr>
        <w:pStyle w:val="Style2"/>
        <w:keepNext w:val="0"/>
        <w:keepLines w:val="0"/>
        <w:widowControl w:val="0"/>
        <w:shd w:val="clear" w:color="auto" w:fill="auto"/>
        <w:bidi w:val="0"/>
        <w:spacing w:before="0" w:after="120" w:line="240" w:lineRule="auto"/>
        <w:ind w:left="0" w:right="140" w:firstLine="0"/>
        <w:jc w:val="right"/>
      </w:pPr>
      <w:r>
        <w:rPr>
          <w:color w:val="000000"/>
          <w:spacing w:val="0"/>
          <w:w w:val="100"/>
          <w:position w:val="0"/>
          <w:sz w:val="24"/>
          <w:szCs w:val="24"/>
          <w:shd w:val="clear" w:color="auto" w:fill="auto"/>
        </w:rPr>
        <w:t xml:space="preserve">行った場合は、サービス提供が </w:t>
      </w:r>
      <w:r>
        <w:rPr>
          <w:color w:val="000000"/>
          <w:spacing w:val="0"/>
          <w:w w:val="100"/>
          <w:position w:val="0"/>
          <w:sz w:val="24"/>
          <w:szCs w:val="24"/>
          <w:shd w:val="clear" w:color="auto" w:fill="auto"/>
          <w:lang w:val="en-US" w:eastAsia="en-US" w:bidi="en-US"/>
        </w:rPr>
        <w:t xml:space="preserve">20 </w:t>
      </w:r>
      <w:r>
        <w:rPr>
          <w:color w:val="000000"/>
          <w:spacing w:val="0"/>
          <w:w w:val="100"/>
          <w:position w:val="0"/>
          <w:sz w:val="24"/>
          <w:szCs w:val="24"/>
          <w:shd w:val="clear" w:color="auto" w:fill="auto"/>
        </w:rPr>
        <w:t>分未満となった場合であっても「30 分未満」の</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報酬を算定することとして差し支えない。</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lang w:val="en-US" w:eastAsia="en-US" w:bidi="en-US"/>
        </w:rPr>
        <w:t>重度訪問介護についても同様の場合においては、１事業者における１日の利用が</w:t>
      </w:r>
    </w:p>
    <w:p>
      <w:pPr>
        <w:pStyle w:val="Style2"/>
        <w:keepNext w:val="0"/>
        <w:keepLines w:val="0"/>
        <w:widowControl w:val="0"/>
        <w:shd w:val="clear" w:color="auto" w:fill="auto"/>
        <w:bidi w:val="0"/>
        <w:spacing w:before="0" w:after="120" w:line="240" w:lineRule="auto"/>
        <w:ind w:left="0" w:right="140" w:firstLine="0"/>
        <w:jc w:val="right"/>
      </w:pPr>
      <w:r>
        <w:rPr>
          <w:color w:val="000000"/>
          <w:spacing w:val="0"/>
          <w:w w:val="100"/>
          <w:position w:val="0"/>
          <w:sz w:val="24"/>
          <w:szCs w:val="24"/>
          <w:shd w:val="clear" w:color="auto" w:fill="auto"/>
          <w:lang w:val="en-US" w:eastAsia="en-US" w:bidi="en-US"/>
        </w:rPr>
        <w:t xml:space="preserve">３時間未満であっても報酬請求は可能であり、また、サービス提供が 40 </w:t>
      </w:r>
      <w:r>
        <w:rPr>
          <w:color w:val="000000"/>
          <w:spacing w:val="0"/>
          <w:w w:val="100"/>
          <w:position w:val="0"/>
          <w:sz w:val="24"/>
          <w:szCs w:val="24"/>
          <w:shd w:val="clear" w:color="auto" w:fill="auto"/>
        </w:rPr>
        <w:t>分未満と</w:t>
      </w:r>
    </w:p>
    <w:p>
      <w:pPr>
        <w:pStyle w:val="Style2"/>
        <w:keepNext w:val="0"/>
        <w:keepLines w:val="0"/>
        <w:widowControl w:val="0"/>
        <w:shd w:val="clear" w:color="auto" w:fill="auto"/>
        <w:bidi w:val="0"/>
        <w:spacing w:before="0" w:after="480" w:line="240" w:lineRule="auto"/>
        <w:ind w:left="0" w:right="0" w:firstLine="0"/>
        <w:jc w:val="left"/>
      </w:pPr>
      <w:r>
        <w:rPr>
          <w:color w:val="000000"/>
          <w:spacing w:val="0"/>
          <w:w w:val="100"/>
          <w:position w:val="0"/>
          <w:sz w:val="24"/>
          <w:szCs w:val="24"/>
          <w:shd w:val="clear" w:color="auto" w:fill="auto"/>
          <w:lang w:val="en-US" w:eastAsia="en-US" w:bidi="en-US"/>
        </w:rPr>
        <w:t>なった場合であっても「１時間未満」の報酬を算定することとして差し支えない。</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lang w:val="en-US" w:eastAsia="en-US" w:bidi="en-US"/>
        </w:rPr>
        <w:t xml:space="preserve">問６ </w:t>
      </w:r>
      <w:r>
        <w:rPr>
          <w:color w:val="000000"/>
          <w:spacing w:val="0"/>
          <w:w w:val="100"/>
          <w:position w:val="0"/>
          <w:sz w:val="24"/>
          <w:szCs w:val="24"/>
          <w:shd w:val="clear" w:color="auto" w:fill="auto"/>
        </w:rPr>
        <w:t>訪問系サービスについて、通所系サービスの利用が出来なくなった発熱等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の症状のある利用者に対するサービス提供の増加や、職員の発熱等により、</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人員基準上の必要な資格を持った人員が確保出来ない場合は基準違反となる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40" w:lineRule="auto"/>
        <w:ind w:left="600" w:right="0" w:firstLine="0"/>
        <w:jc w:val="left"/>
      </w:pPr>
      <w:r>
        <w:rPr>
          <w:color w:val="000000"/>
          <w:spacing w:val="0"/>
          <w:w w:val="100"/>
          <w:position w:val="0"/>
          <w:sz w:val="24"/>
          <w:szCs w:val="24"/>
          <w:shd w:val="clear" w:color="auto" w:fill="auto"/>
        </w:rPr>
        <w:t>のか。</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(答)</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基本的には、相談支援事業所等が調整のうえ、有資格者を派遣する事のできる訪</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問系サービス事業所からサービス提供されることが望ましいが、やむを得ず指定等</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基準を満たすことが出来なくなった場合であっても、それが一時的なものであり、</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かつ利用者の処遇に配慮したものであれば、当該資格のない者であっても、他の事</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業所等で障害者等へのサービス提供に従事した事がある者であり、利用者へのサー</w:t>
      </w:r>
    </w:p>
    <w:p>
      <w:pPr>
        <w:pStyle w:val="Style2"/>
        <w:keepNext w:val="0"/>
        <w:keepLines w:val="0"/>
        <w:widowControl w:val="0"/>
        <w:shd w:val="clear" w:color="auto" w:fill="auto"/>
        <w:bidi w:val="0"/>
        <w:spacing w:before="0" w:after="120" w:line="240" w:lineRule="auto"/>
        <w:ind w:left="0" w:right="0" w:firstLine="0"/>
        <w:jc w:val="right"/>
      </w:pPr>
      <w:r>
        <w:rPr>
          <w:color w:val="000000"/>
          <w:spacing w:val="0"/>
          <w:w w:val="100"/>
          <w:position w:val="0"/>
          <w:sz w:val="24"/>
          <w:szCs w:val="24"/>
          <w:shd w:val="clear" w:color="auto" w:fill="auto"/>
        </w:rPr>
        <w:t>ビス提供に支障がないと市町村が認める者であれば、当該支援に従事することとし</w:t>
      </w:r>
    </w:p>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rPr>
        <w:t>て差し支えない。</w:t>
      </w:r>
    </w:p>
    <w:sectPr>
      <w:footnotePr>
        <w:pos w:val="pageBottom"/>
        <w:numFmt w:val="decimal"/>
        <w:numRestart w:val="continuous"/>
      </w:footnotePr>
      <w:pgSz w:w="11900" w:h="16840"/>
      <w:pgMar w:top="1130" w:left="1476" w:right="1394" w:bottom="1330" w:header="702" w:footer="902"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1_"/>
    <w:basedOn w:val="DefaultParagraphFont"/>
    <w:link w:val="Style2"/>
    <w:rPr>
      <w:rFonts w:ascii="MS Gothic" w:eastAsia="MS Gothic" w:hAnsi="MS Gothic" w:cs="MS Gothic"/>
      <w:b w:val="0"/>
      <w:bCs w:val="0"/>
      <w:i w:val="0"/>
      <w:iCs w:val="0"/>
      <w:smallCaps w:val="0"/>
      <w:strike w:val="0"/>
      <w:u w:val="none"/>
      <w:lang w:val="ja-JP" w:eastAsia="ja-JP" w:bidi="ja-JP"/>
    </w:rPr>
  </w:style>
  <w:style w:type="paragraph" w:customStyle="1" w:styleId="Style2">
    <w:name w:val="本文|1"/>
    <w:basedOn w:val="Normal"/>
    <w:link w:val="CharStyle3"/>
    <w:pPr>
      <w:widowControl w:val="0"/>
      <w:shd w:val="clear" w:color="auto" w:fill="FFFFFF"/>
      <w:spacing w:line="360" w:lineRule="auto"/>
      <w:jc w:val="right"/>
    </w:pPr>
    <w:rPr>
      <w:rFonts w:ascii="MS Gothic" w:eastAsia="MS Gothic" w:hAnsi="MS Gothic" w:cs="MS Gothic"/>
      <w:b w:val="0"/>
      <w:bCs w:val="0"/>
      <w:i w:val="0"/>
      <w:iCs w:val="0"/>
      <w:smallCaps w:val="0"/>
      <w:strike w:val="0"/>
      <w:u w:val="none"/>
      <w:lang w:val="ja-JP" w:eastAsia="ja-JP" w:bidi="ja-JP"/>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加藤 英樹(kato-hideki)</dc:creator>
  <cp:keywords/>
</cp:coreProperties>
</file>