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A71" w:rsidRDefault="002A71F8">
      <w:pPr>
        <w:pStyle w:val="10"/>
        <w:shd w:val="clear" w:color="auto" w:fill="auto"/>
        <w:ind w:right="240"/>
      </w:pPr>
      <w:r>
        <w:t>事務連絡</w:t>
      </w:r>
    </w:p>
    <w:p w:rsidR="00EE4A71" w:rsidRDefault="002A71F8">
      <w:pPr>
        <w:pStyle w:val="10"/>
        <w:shd w:val="clear" w:color="auto" w:fill="auto"/>
        <w:spacing w:after="1160"/>
        <w:ind w:right="240"/>
      </w:pPr>
      <w:r>
        <w:rPr>
          <w:lang w:val="en-US" w:eastAsia="en-US" w:bidi="en-US"/>
        </w:rPr>
        <w:t>令和２年３月</w:t>
      </w:r>
      <w:r>
        <w:rPr>
          <w:lang w:val="en-US" w:eastAsia="en-US" w:bidi="en-US"/>
        </w:rPr>
        <w:t xml:space="preserve"> 19 </w:t>
      </w:r>
      <w:r>
        <w:t>日</w:t>
      </w:r>
    </w:p>
    <w:p w:rsidR="00EE4A71" w:rsidRDefault="002A71F8">
      <w:pPr>
        <w:pStyle w:val="10"/>
        <w:shd w:val="clear" w:color="auto" w:fill="auto"/>
        <w:ind w:left="500"/>
        <w:jc w:val="left"/>
      </w:pPr>
      <w:r>
        <w:t>都道府県</w:t>
      </w:r>
    </w:p>
    <w:p w:rsidR="00EE4A71" w:rsidRDefault="002A71F8">
      <w:pPr>
        <w:pStyle w:val="10"/>
        <w:shd w:val="clear" w:color="auto" w:fill="auto"/>
        <w:jc w:val="left"/>
      </w:pPr>
      <w:r>
        <w:t>各</w:t>
      </w:r>
      <w:r>
        <w:t xml:space="preserve"> </w:t>
      </w:r>
      <w:r>
        <w:t>指定都市</w:t>
      </w:r>
      <w:r>
        <w:t xml:space="preserve"> </w:t>
      </w:r>
      <w:r>
        <w:t>障害保健福祉主管部</w:t>
      </w:r>
      <w:r>
        <w:t>(</w:t>
      </w:r>
      <w:r>
        <w:t>局</w:t>
      </w:r>
      <w:r>
        <w:t xml:space="preserve">) </w:t>
      </w:r>
      <w:r>
        <w:t>御中</w:t>
      </w:r>
    </w:p>
    <w:p w:rsidR="00EE4A71" w:rsidRDefault="002A71F8">
      <w:pPr>
        <w:pStyle w:val="10"/>
        <w:shd w:val="clear" w:color="auto" w:fill="auto"/>
        <w:spacing w:after="1060"/>
        <w:ind w:left="500"/>
        <w:jc w:val="left"/>
      </w:pPr>
      <w:r>
        <w:t>中核市</w:t>
      </w:r>
    </w:p>
    <w:p w:rsidR="00EE4A71" w:rsidRDefault="002A71F8">
      <w:pPr>
        <w:pStyle w:val="10"/>
        <w:shd w:val="clear" w:color="auto" w:fill="auto"/>
        <w:spacing w:after="1020"/>
        <w:ind w:right="240"/>
      </w:pPr>
      <w:r>
        <w:t>厚生労働省社会・援護局障害保健福祉部障害福祉課</w:t>
      </w:r>
    </w:p>
    <w:p w:rsidR="00EE4A71" w:rsidRDefault="002A71F8">
      <w:pPr>
        <w:pStyle w:val="10"/>
        <w:shd w:val="clear" w:color="auto" w:fill="auto"/>
        <w:spacing w:after="780"/>
        <w:ind w:left="500"/>
        <w:jc w:val="left"/>
      </w:pPr>
      <w:r>
        <w:t>訪問系サービスにおける新型コロナウイルス感染症への対応について</w:t>
      </w:r>
    </w:p>
    <w:p w:rsidR="00EE4A71" w:rsidRDefault="002A71F8">
      <w:pPr>
        <w:pStyle w:val="10"/>
        <w:shd w:val="clear" w:color="auto" w:fill="auto"/>
        <w:ind w:right="240"/>
      </w:pPr>
      <w:r>
        <w:t>社会福祉施設等における新型コロナウイルス感染症への対応については、「社</w:t>
      </w:r>
    </w:p>
    <w:p w:rsidR="00EE4A71" w:rsidRDefault="002A71F8">
      <w:pPr>
        <w:pStyle w:val="10"/>
        <w:shd w:val="clear" w:color="auto" w:fill="auto"/>
      </w:pPr>
      <w:r>
        <w:rPr>
          <w:lang w:val="en-US" w:bidi="en-US"/>
        </w:rPr>
        <w:t>会福祉施設等における感染拡大防止のための留意点について」</w:t>
      </w:r>
      <w:r>
        <w:rPr>
          <w:lang w:val="en-US" w:bidi="en-US"/>
        </w:rPr>
        <w:t>(</w:t>
      </w:r>
      <w:r>
        <w:rPr>
          <w:lang w:val="en-US" w:bidi="en-US"/>
        </w:rPr>
        <w:t>令和２年３月６</w:t>
      </w:r>
    </w:p>
    <w:p w:rsidR="00EE4A71" w:rsidRDefault="002A71F8">
      <w:pPr>
        <w:pStyle w:val="10"/>
        <w:shd w:val="clear" w:color="auto" w:fill="auto"/>
        <w:jc w:val="left"/>
      </w:pPr>
      <w:r>
        <w:rPr>
          <w:lang w:val="en-US" w:bidi="en-US"/>
        </w:rPr>
        <w:t>日付厚生労働省健康局結核感染症課ほか連名事務連絡。以下「３月６日事務連絡」</w:t>
      </w:r>
    </w:p>
    <w:p w:rsidR="00EE4A71" w:rsidRDefault="002A71F8">
      <w:pPr>
        <w:pStyle w:val="10"/>
        <w:shd w:val="clear" w:color="auto" w:fill="auto"/>
        <w:jc w:val="left"/>
      </w:pPr>
      <w:r>
        <w:t>という。</w:t>
      </w:r>
      <w:r>
        <w:t>)</w:t>
      </w:r>
      <w:r>
        <w:t>等においてお示ししているところです。</w:t>
      </w:r>
    </w:p>
    <w:p w:rsidR="00EE4A71" w:rsidRDefault="002A71F8">
      <w:pPr>
        <w:pStyle w:val="10"/>
        <w:shd w:val="clear" w:color="auto" w:fill="auto"/>
        <w:ind w:right="240"/>
      </w:pPr>
      <w:r>
        <w:rPr>
          <w:lang w:val="en-US" w:bidi="en-US"/>
        </w:rPr>
        <w:t>３月６日事務連絡の中で「社会福祉施設等が提供する各種サービスは、利用者</w:t>
      </w:r>
    </w:p>
    <w:p w:rsidR="00EE4A71" w:rsidRDefault="002A71F8">
      <w:pPr>
        <w:pStyle w:val="10"/>
        <w:shd w:val="clear" w:color="auto" w:fill="auto"/>
      </w:pPr>
      <w:r>
        <w:t>の方々やその家族の生活を継続する上で欠かせないものであり、十分な感染防</w:t>
      </w:r>
    </w:p>
    <w:p w:rsidR="00EE4A71" w:rsidRDefault="002A71F8">
      <w:pPr>
        <w:pStyle w:val="10"/>
        <w:shd w:val="clear" w:color="auto" w:fill="auto"/>
      </w:pPr>
      <w:r>
        <w:t>止対策を前提として、利用者に対して必要な各種サービスが継続的に提供され</w:t>
      </w:r>
    </w:p>
    <w:p w:rsidR="00EE4A71" w:rsidRDefault="002A71F8">
      <w:pPr>
        <w:pStyle w:val="10"/>
        <w:shd w:val="clear" w:color="auto" w:fill="auto"/>
      </w:pPr>
      <w:r>
        <w:t>ることが重要である。」と記載していますが、特に訪問系サービスについて、利</w:t>
      </w:r>
    </w:p>
    <w:p w:rsidR="00EE4A71" w:rsidRDefault="002A71F8">
      <w:pPr>
        <w:pStyle w:val="10"/>
        <w:shd w:val="clear" w:color="auto" w:fill="auto"/>
        <w:jc w:val="left"/>
      </w:pPr>
      <w:r>
        <w:t>用者に発熱等の症状がある場合であっても、十分な感染防止対策を前提として、</w:t>
      </w:r>
    </w:p>
    <w:p w:rsidR="00EE4A71" w:rsidRDefault="002A71F8">
      <w:pPr>
        <w:pStyle w:val="10"/>
        <w:shd w:val="clear" w:color="auto" w:fill="auto"/>
      </w:pPr>
      <w:r>
        <w:t>必要なサービスが継続的に提供されることが重要であるので、引き続き当該支</w:t>
      </w:r>
    </w:p>
    <w:p w:rsidR="00EE4A71" w:rsidRDefault="002A71F8">
      <w:pPr>
        <w:pStyle w:val="10"/>
        <w:shd w:val="clear" w:color="auto" w:fill="auto"/>
      </w:pPr>
      <w:r>
        <w:t>援に遺漏なきよう、管内市町村、サービス事業所等に周知をお願いいたします。</w:t>
      </w:r>
    </w:p>
    <w:p w:rsidR="00EE4A71" w:rsidRDefault="002A71F8">
      <w:pPr>
        <w:pStyle w:val="10"/>
        <w:shd w:val="clear" w:color="auto" w:fill="auto"/>
        <w:ind w:right="240"/>
      </w:pPr>
      <w:r>
        <w:rPr>
          <w:lang w:val="en-US" w:bidi="en-US"/>
        </w:rPr>
        <w:t>なお、当該支援における留意点については、３月６日事務連絡の別紙の「社会</w:t>
      </w:r>
    </w:p>
    <w:p w:rsidR="00EE4A71" w:rsidRDefault="002A71F8">
      <w:pPr>
        <w:pStyle w:val="10"/>
        <w:shd w:val="clear" w:color="auto" w:fill="auto"/>
      </w:pPr>
      <w:r>
        <w:t>福祉施設等</w:t>
      </w:r>
      <w:r>
        <w:t>(</w:t>
      </w:r>
      <w:r>
        <w:t>通所・短期入所等</w:t>
      </w:r>
      <w:r>
        <w:t>)</w:t>
      </w:r>
      <w:r>
        <w:t>において新型コロナウイルス感染が疑われる者</w:t>
      </w:r>
    </w:p>
    <w:p w:rsidR="00EE4A71" w:rsidRDefault="002A71F8">
      <w:pPr>
        <w:pStyle w:val="10"/>
        <w:shd w:val="clear" w:color="auto" w:fill="auto"/>
      </w:pPr>
      <w:r>
        <w:rPr>
          <w:lang w:val="en-US" w:bidi="en-US"/>
        </w:rPr>
        <w:t>が発生した場合の対応について」の「３</w:t>
      </w:r>
      <w:r>
        <w:rPr>
          <w:lang w:val="en-US" w:bidi="en-US"/>
        </w:rPr>
        <w:t>.</w:t>
      </w:r>
      <w:r>
        <w:rPr>
          <w:lang w:val="en-US" w:bidi="en-US"/>
        </w:rPr>
        <w:t>訪問介護事業所等における対応」をご</w:t>
      </w:r>
    </w:p>
    <w:p w:rsidR="00EE4A71" w:rsidRDefault="002A71F8">
      <w:pPr>
        <w:pStyle w:val="10"/>
        <w:shd w:val="clear" w:color="auto" w:fill="auto"/>
        <w:jc w:val="left"/>
      </w:pPr>
      <w:r>
        <w:lastRenderedPageBreak/>
        <w:t>参照ください。</w:t>
      </w:r>
    </w:p>
    <w:p w:rsidR="00EE4A71" w:rsidRDefault="002A71F8">
      <w:pPr>
        <w:pStyle w:val="10"/>
        <w:shd w:val="clear" w:color="auto" w:fill="auto"/>
        <w:ind w:right="240"/>
      </w:pPr>
      <w:r>
        <w:t>このほか、都道府県等から寄せられたご質問について、別添のとおり回答をお</w:t>
      </w:r>
    </w:p>
    <w:p w:rsidR="00EE4A71" w:rsidRDefault="002A71F8">
      <w:pPr>
        <w:pStyle w:val="10"/>
        <w:shd w:val="clear" w:color="auto" w:fill="auto"/>
        <w:jc w:val="left"/>
        <w:rPr>
          <w:rFonts w:hint="eastAsia"/>
        </w:rPr>
      </w:pPr>
      <w:r>
        <w:t>示しいたしますので、併せてご参照いただくようお願いいたします。</w:t>
      </w:r>
    </w:p>
    <w:p w:rsidR="002A71F8" w:rsidRDefault="002A71F8">
      <w:pPr>
        <w:pStyle w:val="10"/>
        <w:shd w:val="clear" w:color="auto" w:fill="auto"/>
        <w:jc w:val="left"/>
      </w:pPr>
    </w:p>
    <w:p w:rsidR="00EE4A71" w:rsidRDefault="002A71F8">
      <w:pPr>
        <w:pStyle w:val="10"/>
        <w:shd w:val="clear" w:color="auto" w:fill="auto"/>
        <w:spacing w:after="400"/>
        <w:ind w:right="260"/>
      </w:pPr>
      <w:r>
        <w:t>(</w:t>
      </w:r>
      <w:r>
        <w:t>別添</w:t>
      </w:r>
      <w:r>
        <w:t>)</w:t>
      </w:r>
    </w:p>
    <w:p w:rsidR="00EE4A71" w:rsidRDefault="002A71F8" w:rsidP="002A71F8">
      <w:pPr>
        <w:pStyle w:val="10"/>
        <w:pBdr>
          <w:top w:val="single" w:sz="4" w:space="0" w:color="auto"/>
          <w:left w:val="single" w:sz="4" w:space="0" w:color="auto"/>
          <w:bottom w:val="single" w:sz="4" w:space="0" w:color="auto"/>
          <w:right w:val="single" w:sz="4" w:space="0" w:color="auto"/>
        </w:pBdr>
        <w:shd w:val="clear" w:color="auto" w:fill="auto"/>
        <w:spacing w:after="0" w:line="350" w:lineRule="exact"/>
        <w:ind w:leftChars="300" w:left="1440" w:right="1320" w:hangingChars="300" w:hanging="720"/>
        <w:jc w:val="left"/>
      </w:pPr>
      <w:bookmarkStart w:id="0" w:name="_GoBack"/>
      <w:bookmarkEnd w:id="0"/>
      <w:r>
        <w:rPr>
          <w:lang w:val="en-US" w:bidi="en-US"/>
        </w:rPr>
        <w:t>問１</w:t>
      </w:r>
      <w:r>
        <w:rPr>
          <w:lang w:val="en-US" w:bidi="en-US"/>
        </w:rPr>
        <w:t xml:space="preserve"> </w:t>
      </w:r>
      <w:r>
        <w:rPr>
          <w:lang w:val="en-US" w:bidi="en-US"/>
        </w:rPr>
        <w:t>発熱の目安が３７</w:t>
      </w:r>
      <w:r>
        <w:rPr>
          <w:lang w:val="en-US" w:bidi="en-US"/>
        </w:rPr>
        <w:t>.</w:t>
      </w:r>
      <w:r>
        <w:rPr>
          <w:lang w:val="en-US" w:bidi="en-US"/>
        </w:rPr>
        <w:t>５度とされているが、平熱が元々高い障害者等でも</w:t>
      </w:r>
      <w:r>
        <w:t>平熱との比較で判断してよいか。</w:t>
      </w:r>
    </w:p>
    <w:p w:rsidR="00EE4A71" w:rsidRDefault="002A71F8">
      <w:pPr>
        <w:pStyle w:val="10"/>
        <w:shd w:val="clear" w:color="auto" w:fill="auto"/>
        <w:spacing w:after="0" w:line="350" w:lineRule="exact"/>
        <w:jc w:val="left"/>
      </w:pPr>
      <w:r>
        <w:t>(</w:t>
      </w:r>
      <w:r>
        <w:t>答</w:t>
      </w:r>
      <w:r>
        <w:t>)</w:t>
      </w:r>
    </w:p>
    <w:p w:rsidR="00EE4A71" w:rsidRDefault="002A71F8">
      <w:pPr>
        <w:pStyle w:val="10"/>
        <w:shd w:val="clear" w:color="auto" w:fill="auto"/>
        <w:spacing w:after="0" w:line="350" w:lineRule="exact"/>
        <w:ind w:right="260"/>
      </w:pPr>
      <w:r>
        <w:rPr>
          <w:lang w:val="en-US" w:bidi="en-US"/>
        </w:rPr>
        <w:t>令和２年２月に新型コロナウイルス感染症対策専門家会議においてとりま</w:t>
      </w:r>
      <w:r>
        <w:rPr>
          <w:lang w:val="en-US" w:bidi="en-US"/>
        </w:rPr>
        <w:t xml:space="preserve"> </w:t>
      </w:r>
      <w:r>
        <w:t>とめられた「新型コロナウイルス感染症についての相談・受診の目安」を踏ま</w:t>
      </w:r>
    </w:p>
    <w:p w:rsidR="00EE4A71" w:rsidRDefault="002A71F8">
      <w:pPr>
        <w:pStyle w:val="10"/>
        <w:shd w:val="clear" w:color="auto" w:fill="auto"/>
        <w:spacing w:after="0" w:line="350" w:lineRule="exact"/>
      </w:pPr>
      <w:r>
        <w:rPr>
          <w:lang w:val="en-US" w:bidi="en-US"/>
        </w:rPr>
        <w:t>え、感染が疑われる者の発熱の目安を３７</w:t>
      </w:r>
      <w:r>
        <w:rPr>
          <w:lang w:val="en-US" w:bidi="en-US"/>
        </w:rPr>
        <w:t>.</w:t>
      </w:r>
      <w:r>
        <w:rPr>
          <w:lang w:val="en-US" w:bidi="en-US"/>
        </w:rPr>
        <w:t>５度としているところです。ただ</w:t>
      </w:r>
    </w:p>
    <w:p w:rsidR="00EE4A71" w:rsidRDefault="002A71F8">
      <w:pPr>
        <w:pStyle w:val="10"/>
        <w:shd w:val="clear" w:color="auto" w:fill="auto"/>
        <w:spacing w:after="0" w:line="350" w:lineRule="exact"/>
      </w:pPr>
      <w:r>
        <w:t>し、発熱の判断をする際には、平熱に個人差があることについて留意すること</w:t>
      </w:r>
    </w:p>
    <w:p w:rsidR="00EE4A71" w:rsidRDefault="002A71F8">
      <w:pPr>
        <w:pStyle w:val="10"/>
        <w:shd w:val="clear" w:color="auto" w:fill="auto"/>
        <w:spacing w:after="0" w:line="350" w:lineRule="exact"/>
        <w:ind w:firstLine="140"/>
        <w:jc w:val="left"/>
      </w:pPr>
      <w:r>
        <w:t>が求められます。</w:t>
      </w:r>
    </w:p>
    <w:p w:rsidR="00EE4A71" w:rsidRDefault="002A71F8">
      <w:pPr>
        <w:pStyle w:val="10"/>
        <w:shd w:val="clear" w:color="auto" w:fill="auto"/>
        <w:spacing w:after="0" w:line="350" w:lineRule="exact"/>
        <w:jc w:val="left"/>
      </w:pPr>
      <w:r>
        <w:t>平熱が高い障害者等の個々の対応については、主治医等と相談するとともに、</w:t>
      </w:r>
    </w:p>
    <w:p w:rsidR="00EE4A71" w:rsidRDefault="002A71F8">
      <w:pPr>
        <w:pStyle w:val="10"/>
        <w:shd w:val="clear" w:color="auto" w:fill="auto"/>
        <w:spacing w:after="480" w:line="350" w:lineRule="exact"/>
        <w:ind w:firstLine="140"/>
        <w:jc w:val="left"/>
      </w:pPr>
      <w:r>
        <w:t>判断に迷う場合は帰国者・接触者相談センターに相談ください。</w:t>
      </w:r>
    </w:p>
    <w:p w:rsidR="00EE4A71" w:rsidRDefault="002A71F8" w:rsidP="002A71F8">
      <w:pPr>
        <w:pStyle w:val="10"/>
        <w:pBdr>
          <w:top w:val="single" w:sz="4" w:space="0" w:color="auto"/>
          <w:left w:val="single" w:sz="4" w:space="0" w:color="auto"/>
          <w:bottom w:val="single" w:sz="4" w:space="0" w:color="auto"/>
          <w:right w:val="single" w:sz="4" w:space="31" w:color="auto"/>
        </w:pBdr>
        <w:shd w:val="clear" w:color="auto" w:fill="auto"/>
        <w:ind w:leftChars="180" w:left="912" w:right="1560" w:hangingChars="200" w:hanging="480"/>
        <w:jc w:val="left"/>
      </w:pPr>
      <w:r>
        <w:rPr>
          <w:lang w:val="en-US" w:bidi="en-US"/>
        </w:rPr>
        <w:t>問２</w:t>
      </w:r>
      <w:r>
        <w:rPr>
          <w:lang w:val="en-US" w:bidi="en-US"/>
        </w:rPr>
        <w:t xml:space="preserve"> </w:t>
      </w:r>
      <w:r>
        <w:t>新型コロナウイルス感染が疑われる者に対して、重度訪問介護のよう</w:t>
      </w:r>
      <w:r>
        <w:t>に長時間にわたり見守り等の支援とともに食事や排せつ等の身体介護等</w:t>
      </w:r>
      <w:r>
        <w:t>を行う場合、自宅における入浴、排せつ、食事の介護等の直接支援の時間</w:t>
      </w:r>
      <w:r>
        <w:t>が長くなることもありうるが、どのようなことに注意が必要か。</w:t>
      </w:r>
    </w:p>
    <w:p w:rsidR="00EE4A71" w:rsidRDefault="002A71F8">
      <w:pPr>
        <w:pStyle w:val="10"/>
        <w:shd w:val="clear" w:color="auto" w:fill="auto"/>
        <w:spacing w:after="120"/>
        <w:jc w:val="left"/>
      </w:pPr>
      <w:r>
        <w:t>(</w:t>
      </w:r>
      <w:r>
        <w:t>答</w:t>
      </w:r>
      <w:r>
        <w:t>)</w:t>
      </w:r>
    </w:p>
    <w:p w:rsidR="00EE4A71" w:rsidRDefault="002A71F8">
      <w:pPr>
        <w:pStyle w:val="10"/>
        <w:shd w:val="clear" w:color="auto" w:fill="auto"/>
        <w:ind w:right="260"/>
      </w:pPr>
      <w:r>
        <w:t>マスクの着用、換気、支援の度に手洗いをする等により感染防止対策を徹底</w:t>
      </w:r>
    </w:p>
    <w:p w:rsidR="00EE4A71" w:rsidRDefault="002A71F8">
      <w:pPr>
        <w:pStyle w:val="10"/>
        <w:shd w:val="clear" w:color="auto" w:fill="auto"/>
      </w:pPr>
      <w:r>
        <w:t>するとともに、可能であれば別室に移動することにより、同一の個室に常時滞</w:t>
      </w:r>
    </w:p>
    <w:p w:rsidR="00EE4A71" w:rsidRDefault="002A71F8">
      <w:pPr>
        <w:pStyle w:val="10"/>
        <w:shd w:val="clear" w:color="auto" w:fill="auto"/>
        <w:ind w:firstLine="140"/>
        <w:jc w:val="left"/>
        <w:sectPr w:rsidR="00EE4A71">
          <w:pgSz w:w="11900" w:h="16840"/>
          <w:pgMar w:top="1623" w:right="1427" w:bottom="2959" w:left="1669" w:header="1195" w:footer="2531" w:gutter="0"/>
          <w:pgNumType w:start="1"/>
          <w:cols w:space="720"/>
          <w:noEndnote/>
          <w:docGrid w:linePitch="360"/>
        </w:sectPr>
      </w:pPr>
      <w:r>
        <w:t>在しないことが重要です。</w:t>
      </w:r>
    </w:p>
    <w:p w:rsidR="00EE4A71" w:rsidRDefault="002A71F8">
      <w:pPr>
        <w:pStyle w:val="10"/>
        <w:shd w:val="clear" w:color="auto" w:fill="auto"/>
        <w:spacing w:after="480"/>
      </w:pPr>
      <w:r>
        <w:lastRenderedPageBreak/>
        <w:t>(</w:t>
      </w:r>
      <w:r>
        <w:t>参考</w:t>
      </w:r>
      <w:r>
        <w:t>)</w:t>
      </w:r>
    </w:p>
    <w:p w:rsidR="00EE4A71" w:rsidRDefault="002A71F8">
      <w:pPr>
        <w:pStyle w:val="10"/>
        <w:shd w:val="clear" w:color="auto" w:fill="auto"/>
        <w:jc w:val="left"/>
      </w:pPr>
      <w:r>
        <w:rPr>
          <w:lang w:val="en-US" w:bidi="en-US"/>
        </w:rPr>
        <w:t>「社会福祉施設等における感染拡大防止のための留意点について」</w:t>
      </w:r>
      <w:r>
        <w:rPr>
          <w:lang w:val="en-US" w:bidi="en-US"/>
        </w:rPr>
        <w:t>(</w:t>
      </w:r>
      <w:r>
        <w:rPr>
          <w:lang w:val="en-US" w:bidi="en-US"/>
        </w:rPr>
        <w:t>令和２年</w:t>
      </w:r>
    </w:p>
    <w:p w:rsidR="00EE4A71" w:rsidRDefault="002A71F8">
      <w:pPr>
        <w:pStyle w:val="10"/>
        <w:shd w:val="clear" w:color="auto" w:fill="auto"/>
        <w:spacing w:after="340"/>
        <w:jc w:val="left"/>
      </w:pPr>
      <w:r>
        <w:rPr>
          <w:lang w:val="en-US" w:bidi="en-US"/>
        </w:rPr>
        <w:t>３月６日付厚生労働省健康局結核感染症課ほか連名事務連絡</w:t>
      </w:r>
      <w:r>
        <w:rPr>
          <w:lang w:val="en-US" w:bidi="en-US"/>
        </w:rPr>
        <w:t>)(</w:t>
      </w:r>
      <w:r>
        <w:rPr>
          <w:lang w:val="en-US" w:bidi="en-US"/>
        </w:rPr>
        <w:t>抜粋</w:t>
      </w:r>
      <w:r>
        <w:rPr>
          <w:lang w:val="en-US" w:bidi="en-US"/>
        </w:rPr>
        <w:t>)</w:t>
      </w:r>
    </w:p>
    <w:p w:rsidR="00EE4A71" w:rsidRDefault="002A71F8">
      <w:pPr>
        <w:pStyle w:val="10"/>
        <w:pBdr>
          <w:top w:val="single" w:sz="4" w:space="0" w:color="auto"/>
          <w:left w:val="single" w:sz="4" w:space="0" w:color="auto"/>
          <w:bottom w:val="single" w:sz="4" w:space="0" w:color="auto"/>
          <w:right w:val="single" w:sz="4" w:space="0" w:color="auto"/>
        </w:pBdr>
        <w:shd w:val="clear" w:color="auto" w:fill="auto"/>
        <w:spacing w:after="0" w:line="355" w:lineRule="exact"/>
        <w:ind w:right="140"/>
      </w:pPr>
      <w:r>
        <w:t>別紙</w:t>
      </w:r>
    </w:p>
    <w:p w:rsidR="00EE4A71" w:rsidRDefault="002A71F8">
      <w:pPr>
        <w:pStyle w:val="10"/>
        <w:shd w:val="clear" w:color="auto" w:fill="auto"/>
        <w:spacing w:after="0" w:line="355" w:lineRule="exact"/>
        <w:jc w:val="center"/>
      </w:pPr>
      <w:r>
        <w:t>社会福祉施設等</w:t>
      </w:r>
      <w:r>
        <w:t>(</w:t>
      </w:r>
      <w:r>
        <w:t>通所・短期入所等</w:t>
      </w:r>
      <w:r>
        <w:t>)</w:t>
      </w:r>
      <w:r>
        <w:t>において</w:t>
      </w:r>
    </w:p>
    <w:p w:rsidR="00EE4A71" w:rsidRDefault="002A71F8">
      <w:pPr>
        <w:pStyle w:val="10"/>
        <w:shd w:val="clear" w:color="auto" w:fill="auto"/>
        <w:spacing w:after="340" w:line="355" w:lineRule="exact"/>
        <w:ind w:left="500" w:firstLine="20"/>
        <w:jc w:val="both"/>
      </w:pPr>
      <w:r>
        <w:t>新型コロナウイルス感染が疑われる者が発生した場合の対応について</w:t>
      </w:r>
    </w:p>
    <w:p w:rsidR="00EE4A71" w:rsidRDefault="002A71F8">
      <w:pPr>
        <w:pStyle w:val="10"/>
        <w:shd w:val="clear" w:color="auto" w:fill="auto"/>
        <w:spacing w:after="0" w:line="355" w:lineRule="exact"/>
        <w:jc w:val="left"/>
      </w:pPr>
      <w:r>
        <w:rPr>
          <w:u w:val="single"/>
          <w:lang w:val="en-US" w:bidi="en-US"/>
        </w:rPr>
        <w:t>３</w:t>
      </w:r>
      <w:r>
        <w:rPr>
          <w:u w:val="single"/>
          <w:lang w:val="en-US" w:bidi="en-US"/>
        </w:rPr>
        <w:t>.</w:t>
      </w:r>
      <w:r>
        <w:rPr>
          <w:u w:val="single"/>
          <w:lang w:val="en-US" w:bidi="en-US"/>
        </w:rPr>
        <w:t>訪問介護事業所等における対応</w:t>
      </w:r>
    </w:p>
    <w:p w:rsidR="00EE4A71" w:rsidRDefault="002A71F8">
      <w:pPr>
        <w:pStyle w:val="10"/>
        <w:numPr>
          <w:ilvl w:val="0"/>
          <w:numId w:val="1"/>
        </w:numPr>
        <w:shd w:val="clear" w:color="auto" w:fill="auto"/>
        <w:tabs>
          <w:tab w:val="left" w:pos="742"/>
        </w:tabs>
        <w:spacing w:after="0" w:line="355" w:lineRule="exact"/>
        <w:ind w:left="660" w:hanging="400"/>
        <w:jc w:val="left"/>
      </w:pPr>
      <w:r>
        <w:rPr>
          <w:u w:val="single"/>
        </w:rPr>
        <w:t>訪問介護事業所等が新型コロナウイルスの感染が疑われる者を把握した</w:t>
      </w:r>
    </w:p>
    <w:p w:rsidR="00EE4A71" w:rsidRDefault="002A71F8">
      <w:pPr>
        <w:pStyle w:val="10"/>
        <w:shd w:val="clear" w:color="auto" w:fill="auto"/>
        <w:spacing w:after="0" w:line="355" w:lineRule="exact"/>
        <w:ind w:left="500" w:firstLine="20"/>
        <w:jc w:val="both"/>
      </w:pPr>
      <w:r>
        <w:rPr>
          <w:u w:val="single"/>
        </w:rPr>
        <w:t>場合</w:t>
      </w:r>
    </w:p>
    <w:p w:rsidR="00EE4A71" w:rsidRDefault="002A71F8">
      <w:pPr>
        <w:pStyle w:val="10"/>
        <w:shd w:val="clear" w:color="auto" w:fill="auto"/>
        <w:spacing w:after="0" w:line="355" w:lineRule="exact"/>
        <w:ind w:left="660" w:firstLine="40"/>
        <w:jc w:val="left"/>
      </w:pPr>
      <w:r>
        <w:t>訪問介護事業所等が新型コロナウイルスの感染が疑われる者を把握した</w:t>
      </w:r>
    </w:p>
    <w:p w:rsidR="00EE4A71" w:rsidRDefault="002A71F8">
      <w:pPr>
        <w:pStyle w:val="10"/>
        <w:shd w:val="clear" w:color="auto" w:fill="auto"/>
        <w:spacing w:after="0" w:line="355" w:lineRule="exact"/>
        <w:ind w:left="420" w:firstLine="20"/>
        <w:jc w:val="left"/>
      </w:pPr>
      <w:r>
        <w:t>場合、当該事業所は、保健所等に設置されている「帰国者・接触者相談セン</w:t>
      </w:r>
    </w:p>
    <w:p w:rsidR="00EE4A71" w:rsidRDefault="002A71F8">
      <w:pPr>
        <w:pStyle w:val="10"/>
        <w:shd w:val="clear" w:color="auto" w:fill="auto"/>
        <w:spacing w:after="0" w:line="355" w:lineRule="exact"/>
        <w:ind w:left="420" w:firstLine="20"/>
        <w:jc w:val="left"/>
      </w:pPr>
      <w:r>
        <w:t>ター」に電話連絡し、指示を受けること。</w:t>
      </w:r>
    </w:p>
    <w:p w:rsidR="00EE4A71" w:rsidRDefault="002A71F8">
      <w:pPr>
        <w:pStyle w:val="10"/>
        <w:shd w:val="clear" w:color="auto" w:fill="auto"/>
        <w:spacing w:after="0" w:line="355" w:lineRule="exact"/>
        <w:ind w:left="660" w:firstLine="40"/>
        <w:jc w:val="left"/>
      </w:pPr>
      <w:r>
        <w:t>また、速やかに管理者等への報告を行い、当該事業所内での情報共有を行</w:t>
      </w:r>
    </w:p>
    <w:p w:rsidR="00EE4A71" w:rsidRDefault="002A71F8">
      <w:pPr>
        <w:pStyle w:val="10"/>
        <w:shd w:val="clear" w:color="auto" w:fill="auto"/>
        <w:spacing w:after="0" w:line="355" w:lineRule="exact"/>
        <w:ind w:left="420" w:firstLine="20"/>
        <w:jc w:val="left"/>
      </w:pPr>
      <w:r>
        <w:t>うとともに、指定権者への報告を行う。さらに、当該利用者の主治医及び担</w:t>
      </w:r>
    </w:p>
    <w:p w:rsidR="00EE4A71" w:rsidRDefault="002A71F8">
      <w:pPr>
        <w:pStyle w:val="10"/>
        <w:shd w:val="clear" w:color="auto" w:fill="auto"/>
        <w:spacing w:after="0" w:line="355" w:lineRule="exact"/>
        <w:ind w:left="420" w:firstLine="20"/>
        <w:jc w:val="left"/>
      </w:pPr>
      <w:r>
        <w:t>当の居宅介護支援事業所等に報告を行う。</w:t>
      </w:r>
    </w:p>
    <w:p w:rsidR="00EE4A71" w:rsidRDefault="002A71F8">
      <w:pPr>
        <w:pStyle w:val="10"/>
        <w:shd w:val="clear" w:color="auto" w:fill="auto"/>
        <w:spacing w:after="0" w:line="355" w:lineRule="exact"/>
        <w:ind w:left="660" w:firstLine="40"/>
        <w:jc w:val="left"/>
      </w:pPr>
      <w:r>
        <w:t>なお、保健所の指示があった場合は、その指示に従うこと。</w:t>
      </w:r>
    </w:p>
    <w:p w:rsidR="00EE4A71" w:rsidRDefault="002A71F8">
      <w:pPr>
        <w:pStyle w:val="10"/>
        <w:shd w:val="clear" w:color="auto" w:fill="auto"/>
        <w:spacing w:after="0" w:line="355" w:lineRule="exact"/>
        <w:ind w:left="660" w:firstLine="40"/>
        <w:jc w:val="left"/>
      </w:pPr>
      <w:r>
        <w:t>感染が疑われる者との濃厚接触が疑われる職員のうち発熱等の症状があ</w:t>
      </w:r>
    </w:p>
    <w:p w:rsidR="00EE4A71" w:rsidRDefault="002A71F8">
      <w:pPr>
        <w:pStyle w:val="10"/>
        <w:shd w:val="clear" w:color="auto" w:fill="auto"/>
        <w:spacing w:after="0" w:line="355" w:lineRule="exact"/>
        <w:ind w:left="420" w:firstLine="20"/>
        <w:jc w:val="left"/>
      </w:pPr>
      <w:r>
        <w:t>る場合は、自宅待機を行い、保健所の指示に従う。発熱等の症状がない場合</w:t>
      </w:r>
    </w:p>
    <w:p w:rsidR="00EE4A71" w:rsidRDefault="002A71F8">
      <w:pPr>
        <w:pStyle w:val="10"/>
        <w:shd w:val="clear" w:color="auto" w:fill="auto"/>
        <w:spacing w:after="0" w:line="355" w:lineRule="exact"/>
        <w:ind w:left="420" w:firstLine="20"/>
        <w:jc w:val="left"/>
      </w:pPr>
      <w:r>
        <w:t>であっても、保健所と相談の上、可能な限りサービス提供を行わないことが</w:t>
      </w:r>
    </w:p>
    <w:p w:rsidR="00EE4A71" w:rsidRDefault="002A71F8">
      <w:pPr>
        <w:pStyle w:val="10"/>
        <w:shd w:val="clear" w:color="auto" w:fill="auto"/>
        <w:spacing w:after="340" w:line="355" w:lineRule="exact"/>
        <w:ind w:left="420" w:firstLine="20"/>
        <w:jc w:val="left"/>
      </w:pPr>
      <w:r>
        <w:t>望ましい。</w:t>
      </w:r>
    </w:p>
    <w:p w:rsidR="00EE4A71" w:rsidRDefault="002A71F8">
      <w:pPr>
        <w:pStyle w:val="10"/>
        <w:numPr>
          <w:ilvl w:val="0"/>
          <w:numId w:val="1"/>
        </w:numPr>
        <w:shd w:val="clear" w:color="auto" w:fill="auto"/>
        <w:tabs>
          <w:tab w:val="left" w:pos="742"/>
        </w:tabs>
        <w:spacing w:after="0" w:line="355" w:lineRule="exact"/>
        <w:ind w:left="660" w:hanging="400"/>
        <w:jc w:val="left"/>
      </w:pPr>
      <w:r>
        <w:t>濃厚接触が疑われる利用者に係る適切な対応の実施</w:t>
      </w:r>
      <w:r>
        <w:t xml:space="preserve"> </w:t>
      </w:r>
      <w:r>
        <w:rPr>
          <w:lang w:val="en-US" w:bidi="en-US"/>
        </w:rPr>
        <w:t>①</w:t>
      </w:r>
      <w:r>
        <w:rPr>
          <w:lang w:val="en-US" w:bidi="en-US"/>
        </w:rPr>
        <w:t>の報告を受けた居宅介護支援事業所等は保健所と相談し、生活に必要</w:t>
      </w:r>
    </w:p>
    <w:p w:rsidR="00EE4A71" w:rsidRDefault="002A71F8">
      <w:pPr>
        <w:pStyle w:val="10"/>
        <w:shd w:val="clear" w:color="auto" w:fill="auto"/>
        <w:spacing w:after="340" w:line="355" w:lineRule="exact"/>
        <w:ind w:left="500" w:firstLine="20"/>
        <w:jc w:val="both"/>
      </w:pPr>
      <w:r>
        <w:t>なサービスを確保する。その際、地域の保健所とよく相談した上で、訪問介</w:t>
      </w:r>
      <w:r>
        <w:t xml:space="preserve"> </w:t>
      </w:r>
      <w:r>
        <w:t>護の必要性を再度検討すること。</w:t>
      </w:r>
    </w:p>
    <w:p w:rsidR="00EE4A71" w:rsidRDefault="002A71F8">
      <w:pPr>
        <w:pStyle w:val="10"/>
        <w:numPr>
          <w:ilvl w:val="0"/>
          <w:numId w:val="1"/>
        </w:numPr>
        <w:shd w:val="clear" w:color="auto" w:fill="auto"/>
        <w:tabs>
          <w:tab w:val="left" w:pos="742"/>
        </w:tabs>
        <w:spacing w:after="0" w:line="355" w:lineRule="exact"/>
        <w:ind w:left="660" w:hanging="400"/>
        <w:jc w:val="left"/>
      </w:pPr>
      <w:r>
        <w:rPr>
          <w:u w:val="single"/>
        </w:rPr>
        <w:t>訪問介護事業所等がサービス提供を行う場合</w:t>
      </w:r>
    </w:p>
    <w:p w:rsidR="00EE4A71" w:rsidRDefault="002A71F8">
      <w:pPr>
        <w:pStyle w:val="10"/>
        <w:shd w:val="clear" w:color="auto" w:fill="auto"/>
        <w:spacing w:after="0" w:line="355" w:lineRule="exact"/>
        <w:ind w:left="660" w:firstLine="40"/>
        <w:jc w:val="left"/>
      </w:pPr>
      <w:r>
        <w:rPr>
          <w:lang w:val="en-US" w:bidi="en-US"/>
        </w:rPr>
        <w:t>②</w:t>
      </w:r>
      <w:r>
        <w:rPr>
          <w:lang w:val="en-US" w:bidi="en-US"/>
        </w:rPr>
        <w:t>の結果、訪問介護の必要性が認められ、サービスを提供することとなる</w:t>
      </w:r>
    </w:p>
    <w:p w:rsidR="00EE4A71" w:rsidRDefault="002A71F8">
      <w:pPr>
        <w:pStyle w:val="10"/>
        <w:shd w:val="clear" w:color="auto" w:fill="auto"/>
        <w:spacing w:after="0" w:line="355" w:lineRule="exact"/>
        <w:ind w:left="420" w:firstLine="20"/>
        <w:jc w:val="left"/>
      </w:pPr>
      <w:r>
        <w:t>場合には、以下の点に留意すること。</w:t>
      </w:r>
    </w:p>
    <w:p w:rsidR="00EE4A71" w:rsidRDefault="002A71F8">
      <w:pPr>
        <w:pStyle w:val="10"/>
        <w:shd w:val="clear" w:color="auto" w:fill="auto"/>
        <w:spacing w:after="0" w:line="355" w:lineRule="exact"/>
        <w:ind w:left="420" w:firstLine="20"/>
        <w:jc w:val="left"/>
      </w:pPr>
      <w:r>
        <w:rPr>
          <w:lang w:val="en-US" w:bidi="en-US"/>
        </w:rPr>
        <w:t>・</w:t>
      </w:r>
      <w:r>
        <w:rPr>
          <w:lang w:val="en-US" w:bidi="en-US"/>
        </w:rPr>
        <w:t xml:space="preserve"> </w:t>
      </w:r>
      <w:r>
        <w:t>基礎疾患を有する者及び妊婦等は、感染した際に重篤化するおそれが高</w:t>
      </w:r>
    </w:p>
    <w:p w:rsidR="00EE4A71" w:rsidRDefault="002A71F8">
      <w:pPr>
        <w:pStyle w:val="10"/>
        <w:shd w:val="clear" w:color="auto" w:fill="auto"/>
        <w:spacing w:after="0" w:line="355" w:lineRule="exact"/>
        <w:ind w:left="660" w:firstLine="40"/>
        <w:jc w:val="left"/>
      </w:pPr>
      <w:r>
        <w:t>いため、勤務上の配慮を行うこと。</w:t>
      </w:r>
    </w:p>
    <w:p w:rsidR="00EE4A71" w:rsidRDefault="002A71F8">
      <w:pPr>
        <w:pStyle w:val="10"/>
        <w:shd w:val="clear" w:color="auto" w:fill="auto"/>
        <w:spacing w:after="0" w:line="355" w:lineRule="exact"/>
        <w:ind w:left="420" w:firstLine="20"/>
        <w:jc w:val="left"/>
      </w:pPr>
      <w:r>
        <w:rPr>
          <w:lang w:val="en-US" w:bidi="en-US"/>
        </w:rPr>
        <w:t>・</w:t>
      </w:r>
      <w:r>
        <w:rPr>
          <w:lang w:val="en-US" w:bidi="en-US"/>
        </w:rPr>
        <w:t xml:space="preserve"> </w:t>
      </w:r>
      <w:r>
        <w:t>サービスの提供に当たっては、地域の保健所とよく相談した上で、感染</w:t>
      </w:r>
    </w:p>
    <w:p w:rsidR="00EE4A71" w:rsidRDefault="002A71F8">
      <w:pPr>
        <w:pStyle w:val="10"/>
        <w:shd w:val="clear" w:color="auto" w:fill="auto"/>
        <w:spacing w:after="0" w:line="355" w:lineRule="exact"/>
        <w:ind w:left="660" w:firstLine="40"/>
        <w:jc w:val="left"/>
      </w:pPr>
      <w:r>
        <w:t>防止策を徹底すること。具体的には、サービス提供前後における手洗いや</w:t>
      </w:r>
    </w:p>
    <w:p w:rsidR="00EE4A71" w:rsidRDefault="002A71F8">
      <w:pPr>
        <w:pStyle w:val="10"/>
        <w:shd w:val="clear" w:color="auto" w:fill="auto"/>
        <w:spacing w:after="0" w:line="355" w:lineRule="exact"/>
        <w:ind w:left="660" w:firstLine="40"/>
        <w:jc w:val="left"/>
      </w:pPr>
      <w:r>
        <w:t>うがい、マスクの着用、エプロンの着用、必要時の手袋の着用、咳エチケ</w:t>
      </w:r>
    </w:p>
    <w:p w:rsidR="00EE4A71" w:rsidRDefault="002A71F8">
      <w:pPr>
        <w:pStyle w:val="10"/>
        <w:shd w:val="clear" w:color="auto" w:fill="auto"/>
        <w:spacing w:after="0" w:line="355" w:lineRule="exact"/>
        <w:ind w:left="660" w:firstLine="40"/>
        <w:jc w:val="left"/>
      </w:pPr>
      <w:r>
        <w:t>ットの徹底を行うと同時に、事業所内でもマスクを着用する等、感染機会</w:t>
      </w:r>
    </w:p>
    <w:p w:rsidR="00EE4A71" w:rsidRDefault="002A71F8">
      <w:pPr>
        <w:pStyle w:val="10"/>
        <w:shd w:val="clear" w:color="auto" w:fill="auto"/>
        <w:spacing w:after="340" w:line="355" w:lineRule="exact"/>
        <w:ind w:left="660" w:firstLine="40"/>
        <w:jc w:val="left"/>
      </w:pPr>
      <w:r>
        <w:t>を減らすための工夫を行うこと。</w:t>
      </w:r>
    </w:p>
    <w:p w:rsidR="00EE4A71" w:rsidRDefault="002A71F8">
      <w:pPr>
        <w:pStyle w:val="10"/>
        <w:shd w:val="clear" w:color="auto" w:fill="auto"/>
        <w:ind w:left="420"/>
        <w:jc w:val="left"/>
      </w:pPr>
      <w:r>
        <w:lastRenderedPageBreak/>
        <w:t>(</w:t>
      </w:r>
      <w:r>
        <w:t>サービス提供にあたっての留意点</w:t>
      </w:r>
      <w:r>
        <w:t>)</w:t>
      </w:r>
    </w:p>
    <w:p w:rsidR="00EE4A71" w:rsidRDefault="002A71F8">
      <w:pPr>
        <w:pStyle w:val="10"/>
        <w:shd w:val="clear" w:color="auto" w:fill="auto"/>
        <w:ind w:left="640"/>
        <w:jc w:val="left"/>
      </w:pPr>
      <w:r>
        <w:rPr>
          <w:lang w:val="en-US" w:bidi="en-US"/>
        </w:rPr>
        <w:t>・</w:t>
      </w:r>
      <w:r>
        <w:rPr>
          <w:lang w:val="en-US" w:bidi="en-US"/>
        </w:rPr>
        <w:t xml:space="preserve"> </w:t>
      </w:r>
      <w:r>
        <w:t>自身の健康管理に留意し、出勤前に各自で体温を計測して、発熱や風</w:t>
      </w:r>
    </w:p>
    <w:p w:rsidR="00EE4A71" w:rsidRDefault="002A71F8">
      <w:pPr>
        <w:pStyle w:val="10"/>
        <w:shd w:val="clear" w:color="auto" w:fill="auto"/>
        <w:ind w:left="860" w:firstLine="20"/>
        <w:jc w:val="left"/>
      </w:pPr>
      <w:r>
        <w:t>邪症状等がある場合は出勤しないこと。</w:t>
      </w:r>
    </w:p>
    <w:p w:rsidR="00EE4A71" w:rsidRDefault="002A71F8">
      <w:pPr>
        <w:pStyle w:val="10"/>
        <w:shd w:val="clear" w:color="auto" w:fill="auto"/>
        <w:ind w:left="640"/>
        <w:jc w:val="left"/>
      </w:pPr>
      <w:r>
        <w:rPr>
          <w:lang w:val="en-US" w:bidi="en-US"/>
        </w:rPr>
        <w:t>・</w:t>
      </w:r>
      <w:r>
        <w:rPr>
          <w:lang w:val="en-US" w:bidi="en-US"/>
        </w:rPr>
        <w:t xml:space="preserve"> </w:t>
      </w:r>
      <w:r>
        <w:t>濃厚接触が疑われる者とその他の利用者の介護等に当たっては、可能</w:t>
      </w:r>
    </w:p>
    <w:p w:rsidR="00EE4A71" w:rsidRDefault="002A71F8">
      <w:pPr>
        <w:pStyle w:val="10"/>
        <w:shd w:val="clear" w:color="auto" w:fill="auto"/>
        <w:ind w:left="860" w:firstLine="20"/>
        <w:jc w:val="left"/>
      </w:pPr>
      <w:r>
        <w:t>な限り担当職員を分けての対応や、最後に訪問する等の対応を行う。</w:t>
      </w:r>
    </w:p>
    <w:p w:rsidR="00EE4A71" w:rsidRDefault="002A71F8">
      <w:pPr>
        <w:pStyle w:val="10"/>
        <w:shd w:val="clear" w:color="auto" w:fill="auto"/>
        <w:ind w:left="640"/>
        <w:jc w:val="left"/>
      </w:pPr>
      <w:r>
        <w:rPr>
          <w:lang w:val="en-US" w:bidi="en-US"/>
        </w:rPr>
        <w:t>・</w:t>
      </w:r>
      <w:r>
        <w:rPr>
          <w:lang w:val="en-US" w:bidi="en-US"/>
        </w:rPr>
        <w:t xml:space="preserve"> </w:t>
      </w:r>
      <w:r>
        <w:t>訪問時間を可能な限り短くできるよう工夫を行う。</w:t>
      </w:r>
    </w:p>
    <w:p w:rsidR="00EE4A71" w:rsidRDefault="002A71F8">
      <w:pPr>
        <w:pStyle w:val="10"/>
        <w:shd w:val="clear" w:color="auto" w:fill="auto"/>
        <w:ind w:right="200"/>
      </w:pPr>
      <w:r>
        <w:t>ただし、やむを得ず長時間の見守り等を行う場合は、可能な範囲で当</w:t>
      </w:r>
    </w:p>
    <w:p w:rsidR="00EE4A71" w:rsidRDefault="002A71F8">
      <w:pPr>
        <w:pStyle w:val="10"/>
        <w:shd w:val="clear" w:color="auto" w:fill="auto"/>
        <w:ind w:left="860" w:firstLine="20"/>
        <w:jc w:val="left"/>
      </w:pPr>
      <w:r>
        <w:t>該利用者との距離を保つように工夫する。</w:t>
      </w:r>
    </w:p>
    <w:p w:rsidR="00EE4A71" w:rsidRDefault="002A71F8">
      <w:pPr>
        <w:pStyle w:val="10"/>
        <w:shd w:val="clear" w:color="auto" w:fill="auto"/>
        <w:ind w:left="640"/>
        <w:jc w:val="left"/>
      </w:pPr>
      <w:r>
        <w:rPr>
          <w:lang w:val="en-US" w:bidi="en-US"/>
        </w:rPr>
        <w:t>・</w:t>
      </w:r>
      <w:r>
        <w:rPr>
          <w:lang w:val="en-US" w:bidi="en-US"/>
        </w:rPr>
        <w:t xml:space="preserve"> </w:t>
      </w:r>
      <w:r>
        <w:t>訪問時には、換気を徹底する。</w:t>
      </w:r>
    </w:p>
    <w:p w:rsidR="00EE4A71" w:rsidRDefault="002A71F8">
      <w:pPr>
        <w:pStyle w:val="10"/>
        <w:shd w:val="clear" w:color="auto" w:fill="auto"/>
        <w:ind w:left="640"/>
        <w:jc w:val="left"/>
      </w:pPr>
      <w:r>
        <w:rPr>
          <w:lang w:val="en-US" w:bidi="en-US"/>
        </w:rPr>
        <w:t>・</w:t>
      </w:r>
      <w:r>
        <w:rPr>
          <w:lang w:val="en-US" w:bidi="en-US"/>
        </w:rPr>
        <w:t xml:space="preserve"> </w:t>
      </w:r>
      <w:r>
        <w:t>濃厚接触が疑われる者のケアに当たっては、職員は使い捨て手袋とマ</w:t>
      </w:r>
    </w:p>
    <w:p w:rsidR="00EE4A71" w:rsidRDefault="002A71F8">
      <w:pPr>
        <w:pStyle w:val="10"/>
        <w:shd w:val="clear" w:color="auto" w:fill="auto"/>
        <w:ind w:left="860" w:firstLine="20"/>
        <w:jc w:val="left"/>
      </w:pPr>
      <w:r>
        <w:t>スクを着用すること。咳込みなどがあり、飛沫感染のリスクが高い状況</w:t>
      </w:r>
    </w:p>
    <w:p w:rsidR="00EE4A71" w:rsidRDefault="002A71F8">
      <w:pPr>
        <w:pStyle w:val="10"/>
        <w:shd w:val="clear" w:color="auto" w:fill="auto"/>
        <w:ind w:left="860" w:firstLine="20"/>
        <w:jc w:val="left"/>
      </w:pPr>
      <w:r>
        <w:t>では、必要に応じてゴーグル、使い捨てエプロン、ガウン等を着用する。</w:t>
      </w:r>
    </w:p>
    <w:p w:rsidR="00EE4A71" w:rsidRDefault="002A71F8">
      <w:pPr>
        <w:pStyle w:val="10"/>
        <w:shd w:val="clear" w:color="auto" w:fill="auto"/>
        <w:ind w:left="640"/>
        <w:jc w:val="left"/>
      </w:pPr>
      <w:r>
        <w:rPr>
          <w:lang w:val="en-US" w:bidi="en-US"/>
        </w:rPr>
        <w:t>・</w:t>
      </w:r>
      <w:r>
        <w:rPr>
          <w:lang w:val="en-US" w:bidi="en-US"/>
        </w:rPr>
        <w:t xml:space="preserve"> </w:t>
      </w:r>
      <w:r>
        <w:t>体温計等の器具については、消毒用エタノールで清拭を行う。</w:t>
      </w:r>
    </w:p>
    <w:p w:rsidR="00EE4A71" w:rsidRDefault="002A71F8">
      <w:pPr>
        <w:pStyle w:val="10"/>
        <w:shd w:val="clear" w:color="auto" w:fill="auto"/>
        <w:ind w:left="640"/>
        <w:jc w:val="left"/>
      </w:pPr>
      <w:r>
        <w:rPr>
          <w:lang w:val="en-US" w:bidi="en-US"/>
        </w:rPr>
        <w:t>・</w:t>
      </w:r>
      <w:r>
        <w:rPr>
          <w:lang w:val="en-US" w:bidi="en-US"/>
        </w:rPr>
        <w:t xml:space="preserve"> </w:t>
      </w:r>
      <w:r>
        <w:t>サービス提供開始時と終了時に、液体石けんと流水による手</w:t>
      </w:r>
      <w:r>
        <w:t>洗いまた</w:t>
      </w:r>
    </w:p>
    <w:p w:rsidR="00EE4A71" w:rsidRDefault="002A71F8">
      <w:pPr>
        <w:pStyle w:val="10"/>
        <w:shd w:val="clear" w:color="auto" w:fill="auto"/>
        <w:ind w:left="860" w:firstLine="20"/>
        <w:jc w:val="left"/>
      </w:pPr>
      <w:r>
        <w:t>は消毒用エタノールによる手指消毒を実施する。手指消毒の前に顔</w:t>
      </w:r>
      <w:r>
        <w:t>(</w:t>
      </w:r>
      <w:r>
        <w:t>目・</w:t>
      </w:r>
    </w:p>
    <w:p w:rsidR="00EE4A71" w:rsidRDefault="002A71F8">
      <w:pPr>
        <w:pStyle w:val="10"/>
        <w:shd w:val="clear" w:color="auto" w:fill="auto"/>
        <w:ind w:left="860" w:firstLine="20"/>
        <w:jc w:val="left"/>
      </w:pPr>
      <w:r>
        <w:rPr>
          <w:lang w:val="en-US" w:bidi="en-US"/>
        </w:rPr>
        <w:t>鼻・口</w:t>
      </w:r>
      <w:r>
        <w:rPr>
          <w:lang w:val="en-US" w:bidi="en-US"/>
        </w:rPr>
        <w:t>)</w:t>
      </w:r>
      <w:r>
        <w:rPr>
          <w:lang w:val="en-US" w:bidi="en-US"/>
        </w:rPr>
        <w:t>を触らないように注意する。「１ケア１手洗い」、「ケア前後の手</w:t>
      </w:r>
    </w:p>
    <w:p w:rsidR="00EE4A71" w:rsidRDefault="002A71F8">
      <w:pPr>
        <w:pStyle w:val="10"/>
        <w:shd w:val="clear" w:color="auto" w:fill="auto"/>
        <w:spacing w:after="460"/>
        <w:ind w:left="860" w:firstLine="20"/>
        <w:jc w:val="left"/>
      </w:pPr>
      <w:r>
        <w:t>洗い」を基本とする。</w:t>
      </w:r>
    </w:p>
    <w:p w:rsidR="00EE4A71" w:rsidRDefault="002A71F8">
      <w:pPr>
        <w:pStyle w:val="10"/>
        <w:shd w:val="clear" w:color="auto" w:fill="auto"/>
        <w:ind w:left="420"/>
        <w:jc w:val="left"/>
      </w:pPr>
      <w:r>
        <w:t>(</w:t>
      </w:r>
      <w:r>
        <w:t>個別のケア等の実施に当たっての留意点</w:t>
      </w:r>
      <w:r>
        <w:t>)</w:t>
      </w:r>
    </w:p>
    <w:p w:rsidR="00EE4A71" w:rsidRDefault="002A71F8">
      <w:pPr>
        <w:pStyle w:val="10"/>
        <w:shd w:val="clear" w:color="auto" w:fill="auto"/>
        <w:ind w:left="720"/>
        <w:jc w:val="left"/>
      </w:pPr>
      <w:r>
        <w:rPr>
          <w:u w:val="single"/>
          <w:lang w:val="en-US" w:bidi="en-US"/>
        </w:rPr>
        <w:t>(ⅰ)</w:t>
      </w:r>
      <w:r>
        <w:rPr>
          <w:u w:val="single"/>
          <w:lang w:val="en-US" w:bidi="en-US"/>
        </w:rPr>
        <w:t>食事の介助等</w:t>
      </w:r>
    </w:p>
    <w:p w:rsidR="00EE4A71" w:rsidRDefault="002A71F8">
      <w:pPr>
        <w:pStyle w:val="10"/>
        <w:shd w:val="clear" w:color="auto" w:fill="auto"/>
        <w:ind w:left="720"/>
        <w:jc w:val="left"/>
      </w:pPr>
      <w:r>
        <w:rPr>
          <w:lang w:val="en-US" w:bidi="en-US"/>
        </w:rPr>
        <w:t>・</w:t>
      </w:r>
      <w:r>
        <w:rPr>
          <w:lang w:val="en-US" w:bidi="en-US"/>
        </w:rPr>
        <w:t xml:space="preserve"> </w:t>
      </w:r>
      <w:r>
        <w:t>食事前に利用者に対し、液体石けんと流水による手洗い等を実施する。</w:t>
      </w:r>
    </w:p>
    <w:p w:rsidR="00EE4A71" w:rsidRDefault="002A71F8">
      <w:pPr>
        <w:pStyle w:val="10"/>
        <w:shd w:val="clear" w:color="auto" w:fill="auto"/>
        <w:ind w:left="720"/>
        <w:jc w:val="left"/>
      </w:pPr>
      <w:r>
        <w:rPr>
          <w:lang w:val="en-US" w:bidi="en-US"/>
        </w:rPr>
        <w:t>・</w:t>
      </w:r>
      <w:r>
        <w:rPr>
          <w:lang w:val="en-US" w:bidi="en-US"/>
        </w:rPr>
        <w:t xml:space="preserve"> </w:t>
      </w:r>
      <w:r>
        <w:t>食事は使い捨て容器を使用するか、自動食器洗浄器の使用、または、</w:t>
      </w:r>
    </w:p>
    <w:p w:rsidR="00EE4A71" w:rsidRDefault="002A71F8">
      <w:pPr>
        <w:pStyle w:val="10"/>
        <w:shd w:val="clear" w:color="auto" w:fill="auto"/>
        <w:ind w:left="960"/>
        <w:jc w:val="left"/>
      </w:pPr>
      <w:r>
        <w:t>洗剤での洗浄を行う。</w:t>
      </w:r>
    </w:p>
    <w:p w:rsidR="00EE4A71" w:rsidRDefault="002A71F8">
      <w:pPr>
        <w:pStyle w:val="10"/>
        <w:shd w:val="clear" w:color="auto" w:fill="auto"/>
        <w:spacing w:after="460"/>
        <w:ind w:left="720"/>
        <w:jc w:val="left"/>
      </w:pPr>
      <w:r>
        <w:rPr>
          <w:lang w:val="en-US" w:bidi="en-US"/>
        </w:rPr>
        <w:t>・</w:t>
      </w:r>
      <w:r>
        <w:rPr>
          <w:lang w:val="en-US" w:bidi="en-US"/>
        </w:rPr>
        <w:t xml:space="preserve"> </w:t>
      </w:r>
      <w:r>
        <w:t>食事の準備等を短時間で実施できるよう工夫を行う。</w:t>
      </w:r>
    </w:p>
    <w:p w:rsidR="00EE4A71" w:rsidRDefault="002A71F8">
      <w:pPr>
        <w:pStyle w:val="10"/>
        <w:shd w:val="clear" w:color="auto" w:fill="auto"/>
        <w:ind w:left="720"/>
        <w:jc w:val="left"/>
      </w:pPr>
      <w:r>
        <w:rPr>
          <w:u w:val="single"/>
          <w:lang w:val="en-US" w:bidi="en-US"/>
        </w:rPr>
        <w:t>(ⅱ)</w:t>
      </w:r>
      <w:r>
        <w:rPr>
          <w:u w:val="single"/>
          <w:lang w:val="en-US" w:bidi="en-US"/>
        </w:rPr>
        <w:t>排泄の介助等</w:t>
      </w:r>
    </w:p>
    <w:p w:rsidR="00EE4A71" w:rsidRDefault="002A71F8">
      <w:pPr>
        <w:pStyle w:val="10"/>
        <w:shd w:val="clear" w:color="auto" w:fill="auto"/>
        <w:ind w:left="720"/>
        <w:jc w:val="left"/>
      </w:pPr>
      <w:r>
        <w:rPr>
          <w:lang w:val="en-US" w:bidi="en-US"/>
        </w:rPr>
        <w:t>・</w:t>
      </w:r>
      <w:r>
        <w:rPr>
          <w:lang w:val="en-US" w:bidi="en-US"/>
        </w:rPr>
        <w:t xml:space="preserve"> </w:t>
      </w:r>
      <w:r>
        <w:t>おむつ交換の際は、排泄物に直接触れない場合であっても、手袋に加</w:t>
      </w:r>
    </w:p>
    <w:p w:rsidR="00EE4A71" w:rsidRDefault="002A71F8">
      <w:pPr>
        <w:pStyle w:val="10"/>
        <w:shd w:val="clear" w:color="auto" w:fill="auto"/>
        <w:spacing w:after="460"/>
        <w:ind w:left="960"/>
        <w:jc w:val="left"/>
      </w:pPr>
      <w:r>
        <w:t>え、使い捨てエプロンを着用する。</w:t>
      </w:r>
    </w:p>
    <w:p w:rsidR="00EE4A71" w:rsidRDefault="002A71F8">
      <w:pPr>
        <w:pStyle w:val="10"/>
        <w:shd w:val="clear" w:color="auto" w:fill="auto"/>
        <w:ind w:left="720"/>
        <w:jc w:val="left"/>
      </w:pPr>
      <w:r>
        <w:rPr>
          <w:u w:val="single"/>
          <w:lang w:val="en-US" w:bidi="en-US"/>
        </w:rPr>
        <w:t>(ⅲ)</w:t>
      </w:r>
      <w:r>
        <w:rPr>
          <w:u w:val="single"/>
          <w:lang w:val="en-US" w:bidi="en-US"/>
        </w:rPr>
        <w:t>清潔・入浴の介助等</w:t>
      </w:r>
    </w:p>
    <w:p w:rsidR="00EE4A71" w:rsidRDefault="002A71F8">
      <w:pPr>
        <w:pStyle w:val="10"/>
        <w:shd w:val="clear" w:color="auto" w:fill="auto"/>
        <w:ind w:left="720"/>
        <w:jc w:val="left"/>
      </w:pPr>
      <w:r>
        <w:rPr>
          <w:lang w:val="en-US" w:bidi="en-US"/>
        </w:rPr>
        <w:t>・</w:t>
      </w:r>
      <w:r>
        <w:rPr>
          <w:lang w:val="en-US" w:bidi="en-US"/>
        </w:rPr>
        <w:t xml:space="preserve"> </w:t>
      </w:r>
      <w:r>
        <w:t>介助が必要な者</w:t>
      </w:r>
      <w:r>
        <w:t>(</w:t>
      </w:r>
      <w:r>
        <w:t>訪問入浴介護を利用する者を含む</w:t>
      </w:r>
      <w:r>
        <w:t>)</w:t>
      </w:r>
      <w:r>
        <w:t>については、原</w:t>
      </w:r>
    </w:p>
    <w:p w:rsidR="00EE4A71" w:rsidRDefault="002A71F8">
      <w:pPr>
        <w:pStyle w:val="10"/>
        <w:shd w:val="clear" w:color="auto" w:fill="auto"/>
        <w:ind w:left="960"/>
        <w:jc w:val="left"/>
      </w:pPr>
      <w:r>
        <w:t>則清拭で対応する。清拭で使用したタオル等は、手袋とマスクを着用し、</w:t>
      </w:r>
    </w:p>
    <w:p w:rsidR="00EE4A71" w:rsidRDefault="002A71F8">
      <w:pPr>
        <w:pStyle w:val="10"/>
        <w:shd w:val="clear" w:color="auto" w:fill="auto"/>
        <w:spacing w:after="460"/>
        <w:ind w:left="960"/>
        <w:jc w:val="left"/>
      </w:pPr>
      <w:r>
        <w:t>一般定な家庭用洗剤で洗濯し、完全に乾燥させる。</w:t>
      </w:r>
    </w:p>
    <w:p w:rsidR="00EE4A71" w:rsidRDefault="002A71F8">
      <w:pPr>
        <w:pStyle w:val="10"/>
        <w:shd w:val="clear" w:color="auto" w:fill="auto"/>
        <w:ind w:left="720"/>
        <w:jc w:val="left"/>
      </w:pPr>
      <w:r>
        <w:rPr>
          <w:u w:val="single"/>
          <w:lang w:val="en-US" w:bidi="en-US"/>
        </w:rPr>
        <w:t>(ⅳ)</w:t>
      </w:r>
      <w:r>
        <w:rPr>
          <w:u w:val="single"/>
          <w:lang w:val="en-US" w:bidi="en-US"/>
        </w:rPr>
        <w:t>環境整備</w:t>
      </w:r>
    </w:p>
    <w:p w:rsidR="00EE4A71" w:rsidRDefault="002A71F8">
      <w:pPr>
        <w:pStyle w:val="10"/>
        <w:shd w:val="clear" w:color="auto" w:fill="auto"/>
        <w:ind w:left="720"/>
        <w:jc w:val="left"/>
      </w:pPr>
      <w:r>
        <w:rPr>
          <w:lang w:val="en-US" w:bidi="en-US"/>
        </w:rPr>
        <w:lastRenderedPageBreak/>
        <w:t>・</w:t>
      </w:r>
      <w:r>
        <w:rPr>
          <w:lang w:val="en-US" w:bidi="en-US"/>
        </w:rPr>
        <w:t xml:space="preserve"> </w:t>
      </w:r>
      <w:r>
        <w:t>部屋の清掃を行う場合は、手袋を着用し、消毒用エタノールで清拭す</w:t>
      </w:r>
    </w:p>
    <w:p w:rsidR="00EE4A71" w:rsidRDefault="002A71F8">
      <w:pPr>
        <w:pStyle w:val="10"/>
        <w:shd w:val="clear" w:color="auto" w:fill="auto"/>
        <w:spacing w:after="620"/>
        <w:ind w:left="960"/>
        <w:jc w:val="left"/>
      </w:pPr>
      <w:r>
        <w:rPr>
          <w:lang w:val="en-US" w:bidi="en-US"/>
        </w:rPr>
        <w:t>る。または、次亜塩素酸ナトリウム液</w:t>
      </w:r>
      <w:r>
        <w:rPr>
          <w:vertAlign w:val="superscript"/>
          <w:lang w:val="en-US" w:bidi="en-US"/>
        </w:rPr>
        <w:t>※3</w:t>
      </w:r>
      <w:r>
        <w:rPr>
          <w:color w:val="EBEBEB"/>
          <w:vertAlign w:val="superscript"/>
          <w:lang w:val="en-US" w:bidi="en-US"/>
        </w:rPr>
        <w:t>1</w:t>
      </w:r>
      <w:r>
        <w:rPr>
          <w:lang w:val="en-US" w:bidi="en-US"/>
        </w:rPr>
        <w:t>で清拭後、湿式清掃し、乾燥さ</w:t>
      </w:r>
    </w:p>
    <w:p w:rsidR="00EE4A71" w:rsidRDefault="002A71F8">
      <w:pPr>
        <w:pStyle w:val="30"/>
        <w:shd w:val="clear" w:color="auto" w:fill="auto"/>
        <w:spacing w:after="60"/>
        <w:jc w:val="right"/>
      </w:pPr>
      <w:r>
        <w:rPr>
          <w:rFonts w:ascii="Century" w:eastAsia="Century" w:hAnsi="Century" w:cs="Century"/>
          <w:sz w:val="14"/>
          <w:szCs w:val="14"/>
          <w:vertAlign w:val="superscript"/>
          <w:lang w:val="en-US" w:bidi="en-US"/>
        </w:rPr>
        <w:t>3</w:t>
      </w:r>
      <w:r>
        <w:rPr>
          <w:rFonts w:ascii="Century" w:eastAsia="Century" w:hAnsi="Century" w:cs="Century"/>
          <w:sz w:val="14"/>
          <w:szCs w:val="14"/>
          <w:lang w:val="en-US" w:bidi="en-US"/>
        </w:rPr>
        <w:t xml:space="preserve"> </w:t>
      </w:r>
      <w:r>
        <w:t>次亜塩素酸ナトリウム液の濃度については、「高齢者介護施設における感染対策マニュア</w:t>
      </w:r>
    </w:p>
    <w:p w:rsidR="00EE4A71" w:rsidRDefault="002A71F8">
      <w:pPr>
        <w:pStyle w:val="30"/>
        <w:shd w:val="clear" w:color="auto" w:fill="auto"/>
        <w:spacing w:after="100"/>
      </w:pPr>
      <w:r>
        <w:t>ル改訂版」</w:t>
      </w:r>
      <w:r>
        <w:t>(</w:t>
      </w:r>
      <w:r>
        <w:rPr>
          <w:rFonts w:ascii="Century" w:eastAsia="Century" w:hAnsi="Century" w:cs="Century"/>
        </w:rPr>
        <w:t xml:space="preserve">2019 </w:t>
      </w:r>
      <w:r>
        <w:t>年</w:t>
      </w:r>
      <w:r>
        <w:t xml:space="preserve"> </w:t>
      </w:r>
      <w:r>
        <w:rPr>
          <w:rFonts w:ascii="Century" w:eastAsia="Century" w:hAnsi="Century" w:cs="Century"/>
          <w:lang w:val="en-US" w:bidi="en-US"/>
        </w:rPr>
        <w:t xml:space="preserve">3 </w:t>
      </w:r>
      <w:r>
        <w:t>月</w:t>
      </w:r>
      <w:r>
        <w:t>)</w:t>
      </w:r>
      <w:r>
        <w:t>の</w:t>
      </w:r>
      <w:r>
        <w:t xml:space="preserve"> </w:t>
      </w:r>
      <w:r>
        <w:rPr>
          <w:rFonts w:ascii="Century" w:eastAsia="Century" w:hAnsi="Century" w:cs="Century"/>
          <w:lang w:val="en-US" w:bidi="en-US"/>
        </w:rPr>
        <w:t xml:space="preserve">88 </w:t>
      </w:r>
      <w:r>
        <w:t>ページを参考にすること</w:t>
      </w:r>
    </w:p>
    <w:p w:rsidR="00EE4A71" w:rsidRDefault="002A71F8">
      <w:pPr>
        <w:pStyle w:val="10"/>
        <w:shd w:val="clear" w:color="auto" w:fill="auto"/>
        <w:spacing w:after="120"/>
      </w:pPr>
      <w:r>
        <w:t>せる。なお、次亜塩素酸を含む消毒薬の噴霧については、吸引すると有</w:t>
      </w:r>
    </w:p>
    <w:p w:rsidR="00EE4A71" w:rsidRDefault="002A71F8">
      <w:pPr>
        <w:pStyle w:val="10"/>
        <w:shd w:val="clear" w:color="auto" w:fill="auto"/>
        <w:spacing w:after="120"/>
      </w:pPr>
      <w:r>
        <w:t>害であり、効果が不確実であることから行わないこと。トイレのドアノ</w:t>
      </w:r>
    </w:p>
    <w:p w:rsidR="00EE4A71" w:rsidRDefault="002A71F8">
      <w:pPr>
        <w:pStyle w:val="10"/>
        <w:shd w:val="clear" w:color="auto" w:fill="auto"/>
        <w:spacing w:after="460"/>
        <w:ind w:left="360"/>
        <w:jc w:val="center"/>
      </w:pPr>
      <w:r>
        <w:t>ブや取手等は、消毒用エタノールで清拭し、消毒を行う。</w:t>
      </w:r>
    </w:p>
    <w:p w:rsidR="00EE4A71" w:rsidRDefault="002A71F8">
      <w:pPr>
        <w:pStyle w:val="10"/>
        <w:shd w:val="clear" w:color="auto" w:fill="auto"/>
        <w:spacing w:after="120"/>
        <w:jc w:val="left"/>
      </w:pPr>
      <w:r>
        <w:t>(</w:t>
      </w:r>
      <w:r>
        <w:t>参考</w:t>
      </w:r>
      <w:r>
        <w:t>)</w:t>
      </w:r>
    </w:p>
    <w:p w:rsidR="00EE4A71" w:rsidRDefault="002A71F8">
      <w:pPr>
        <w:pStyle w:val="10"/>
        <w:shd w:val="clear" w:color="auto" w:fill="auto"/>
        <w:spacing w:after="120"/>
        <w:jc w:val="left"/>
      </w:pPr>
      <w:r>
        <w:t>「高齢者介護施設における感染対策マニュアル改訂版」</w:t>
      </w:r>
      <w:r>
        <w:t xml:space="preserve">(2019 </w:t>
      </w:r>
      <w:r>
        <w:t>年</w:t>
      </w:r>
      <w:r>
        <w:t xml:space="preserve"> </w:t>
      </w:r>
      <w:r>
        <w:rPr>
          <w:lang w:val="en-US" w:bidi="en-US"/>
        </w:rPr>
        <w:t xml:space="preserve">3 </w:t>
      </w:r>
      <w:r>
        <w:t>月</w:t>
      </w:r>
      <w:r>
        <w:t>)</w:t>
      </w:r>
    </w:p>
    <w:p w:rsidR="00EE4A71" w:rsidRDefault="002A71F8">
      <w:pPr>
        <w:pStyle w:val="10"/>
        <w:shd w:val="clear" w:color="auto" w:fill="auto"/>
        <w:spacing w:after="460"/>
        <w:jc w:val="left"/>
      </w:pPr>
      <w:r>
        <w:rPr>
          <w:lang w:val="en-US" w:bidi="en-US"/>
        </w:rPr>
        <w:t xml:space="preserve">88 </w:t>
      </w:r>
      <w:r>
        <w:t>ページ抜粋</w:t>
      </w:r>
    </w:p>
    <w:p w:rsidR="00EE4A71" w:rsidRDefault="002A71F8">
      <w:pPr>
        <w:pStyle w:val="20"/>
        <w:shd w:val="clear" w:color="auto" w:fill="auto"/>
      </w:pPr>
      <w:r>
        <w:t>対象物による消毒方法</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6638"/>
      </w:tblGrid>
      <w:tr w:rsidR="00EE4A71">
        <w:tblPrEx>
          <w:tblCellMar>
            <w:top w:w="0" w:type="dxa"/>
            <w:bottom w:w="0" w:type="dxa"/>
          </w:tblCellMar>
        </w:tblPrEx>
        <w:trPr>
          <w:trHeight w:hRule="exact" w:val="370"/>
          <w:jc w:val="center"/>
        </w:trPr>
        <w:tc>
          <w:tcPr>
            <w:tcW w:w="1843" w:type="dxa"/>
            <w:tcBorders>
              <w:top w:val="single" w:sz="4" w:space="0" w:color="auto"/>
              <w:left w:val="single" w:sz="4" w:space="0" w:color="auto"/>
            </w:tcBorders>
            <w:shd w:val="clear" w:color="auto" w:fill="E0E0E0"/>
            <w:vAlign w:val="center"/>
          </w:tcPr>
          <w:p w:rsidR="00EE4A71" w:rsidRDefault="002A71F8">
            <w:pPr>
              <w:pStyle w:val="12"/>
              <w:shd w:val="clear" w:color="auto" w:fill="auto"/>
              <w:spacing w:after="0"/>
              <w:jc w:val="center"/>
              <w:rPr>
                <w:sz w:val="20"/>
                <w:szCs w:val="20"/>
              </w:rPr>
            </w:pPr>
            <w:r>
              <w:rPr>
                <w:rFonts w:ascii="HGMaruGothicMPRO" w:eastAsia="HGMaruGothicMPRO" w:hAnsi="HGMaruGothicMPRO" w:cs="HGMaruGothicMPRO"/>
                <w:sz w:val="20"/>
                <w:szCs w:val="20"/>
              </w:rPr>
              <w:t>対象</w:t>
            </w:r>
          </w:p>
        </w:tc>
        <w:tc>
          <w:tcPr>
            <w:tcW w:w="6638" w:type="dxa"/>
            <w:tcBorders>
              <w:top w:val="single" w:sz="4" w:space="0" w:color="auto"/>
              <w:left w:val="single" w:sz="4" w:space="0" w:color="auto"/>
              <w:right w:val="single" w:sz="4" w:space="0" w:color="auto"/>
            </w:tcBorders>
            <w:shd w:val="clear" w:color="auto" w:fill="E0E0E0"/>
            <w:vAlign w:val="center"/>
          </w:tcPr>
          <w:p w:rsidR="00EE4A71" w:rsidRDefault="002A71F8">
            <w:pPr>
              <w:pStyle w:val="12"/>
              <w:shd w:val="clear" w:color="auto" w:fill="auto"/>
              <w:spacing w:after="0"/>
              <w:ind w:left="2560"/>
              <w:jc w:val="left"/>
              <w:rPr>
                <w:sz w:val="20"/>
                <w:szCs w:val="20"/>
              </w:rPr>
            </w:pPr>
            <w:r>
              <w:rPr>
                <w:rFonts w:ascii="HGMaruGothicMPRO" w:eastAsia="HGMaruGothicMPRO" w:hAnsi="HGMaruGothicMPRO" w:cs="HGMaruGothicMPRO"/>
                <w:sz w:val="20"/>
                <w:szCs w:val="20"/>
              </w:rPr>
              <w:t>消毒方法</w:t>
            </w:r>
          </w:p>
        </w:tc>
      </w:tr>
      <w:tr w:rsidR="00EE4A71">
        <w:tblPrEx>
          <w:tblCellMar>
            <w:top w:w="0" w:type="dxa"/>
            <w:bottom w:w="0" w:type="dxa"/>
          </w:tblCellMar>
        </w:tblPrEx>
        <w:trPr>
          <w:trHeight w:hRule="exact" w:val="1075"/>
          <w:jc w:val="center"/>
        </w:trPr>
        <w:tc>
          <w:tcPr>
            <w:tcW w:w="1843" w:type="dxa"/>
            <w:tcBorders>
              <w:top w:val="single" w:sz="4" w:space="0" w:color="auto"/>
              <w:left w:val="single" w:sz="4" w:space="0" w:color="auto"/>
            </w:tcBorders>
            <w:shd w:val="clear" w:color="auto" w:fill="FFFFFF"/>
            <w:vAlign w:val="center"/>
          </w:tcPr>
          <w:p w:rsidR="00EE4A71" w:rsidRDefault="002A71F8">
            <w:pPr>
              <w:pStyle w:val="12"/>
              <w:shd w:val="clear" w:color="auto" w:fill="auto"/>
              <w:spacing w:after="0"/>
              <w:jc w:val="center"/>
              <w:rPr>
                <w:sz w:val="20"/>
                <w:szCs w:val="20"/>
              </w:rPr>
            </w:pPr>
            <w:r>
              <w:rPr>
                <w:rFonts w:ascii="HGMaruGothicMPRO" w:eastAsia="HGMaruGothicMPRO" w:hAnsi="HGMaruGothicMPRO" w:cs="HGMaruGothicMPRO"/>
                <w:sz w:val="20"/>
                <w:szCs w:val="20"/>
              </w:rPr>
              <w:t>手指</w:t>
            </w:r>
          </w:p>
        </w:tc>
        <w:tc>
          <w:tcPr>
            <w:tcW w:w="6638" w:type="dxa"/>
            <w:tcBorders>
              <w:top w:val="single" w:sz="4" w:space="0" w:color="auto"/>
              <w:left w:val="single" w:sz="4" w:space="0" w:color="auto"/>
              <w:right w:val="single" w:sz="4" w:space="0" w:color="auto"/>
            </w:tcBorders>
            <w:shd w:val="clear" w:color="auto" w:fill="FFFFFF"/>
            <w:vAlign w:val="bottom"/>
          </w:tcPr>
          <w:p w:rsidR="00EE4A71" w:rsidRDefault="002A71F8">
            <w:pPr>
              <w:pStyle w:val="12"/>
              <w:shd w:val="clear" w:color="auto" w:fill="auto"/>
              <w:spacing w:after="120"/>
              <w:jc w:val="left"/>
              <w:rPr>
                <w:sz w:val="20"/>
                <w:szCs w:val="20"/>
              </w:rPr>
            </w:pPr>
            <w:r>
              <w:rPr>
                <w:rFonts w:ascii="HGMaruGothicMPRO" w:eastAsia="HGMaruGothicMPRO" w:hAnsi="HGMaruGothicMPRO" w:cs="HGMaruGothicMPRO"/>
                <w:sz w:val="20"/>
                <w:szCs w:val="20"/>
              </w:rPr>
              <w:t>・エタノール含有消毒薬：ラビング法</w:t>
            </w:r>
            <w:r>
              <w:rPr>
                <w:rFonts w:ascii="HGMaruGothicMPRO" w:eastAsia="HGMaruGothicMPRO" w:hAnsi="HGMaruGothicMPRO" w:cs="HGMaruGothicMPRO"/>
                <w:sz w:val="20"/>
                <w:szCs w:val="20"/>
              </w:rPr>
              <w:t>(</w:t>
            </w:r>
            <w:r>
              <w:rPr>
                <w:rFonts w:ascii="Tahoma" w:eastAsia="Tahoma" w:hAnsi="Tahoma" w:cs="Tahoma"/>
                <w:sz w:val="20"/>
                <w:szCs w:val="20"/>
              </w:rPr>
              <w:t xml:space="preserve">30 </w:t>
            </w:r>
            <w:r>
              <w:rPr>
                <w:rFonts w:ascii="HGMaruGothicMPRO" w:eastAsia="HGMaruGothicMPRO" w:hAnsi="HGMaruGothicMPRO" w:cs="HGMaruGothicMPRO"/>
                <w:sz w:val="20"/>
                <w:szCs w:val="20"/>
              </w:rPr>
              <w:t>秒間の擦式</w:t>
            </w:r>
            <w:r>
              <w:rPr>
                <w:rFonts w:ascii="HGMaruGothicMPRO" w:eastAsia="HGMaruGothicMPRO" w:hAnsi="HGMaruGothicMPRO" w:cs="HGMaruGothicMPRO"/>
                <w:sz w:val="20"/>
                <w:szCs w:val="20"/>
              </w:rPr>
              <w:t>)</w:t>
            </w:r>
          </w:p>
          <w:p w:rsidR="00EE4A71" w:rsidRDefault="002A71F8">
            <w:pPr>
              <w:pStyle w:val="12"/>
              <w:shd w:val="clear" w:color="auto" w:fill="auto"/>
              <w:spacing w:after="120"/>
              <w:ind w:left="2560"/>
              <w:jc w:val="left"/>
              <w:rPr>
                <w:sz w:val="20"/>
                <w:szCs w:val="20"/>
              </w:rPr>
            </w:pPr>
            <w:r>
              <w:rPr>
                <w:rFonts w:ascii="HGMaruGothicMPRO" w:eastAsia="HGMaruGothicMPRO" w:hAnsi="HGMaruGothicMPRO" w:cs="HGMaruGothicMPRO"/>
                <w:sz w:val="20"/>
                <w:szCs w:val="20"/>
              </w:rPr>
              <w:t>ワイピング法</w:t>
            </w:r>
            <w:r>
              <w:rPr>
                <w:rFonts w:ascii="HGMaruGothicMPRO" w:eastAsia="HGMaruGothicMPRO" w:hAnsi="HGMaruGothicMPRO" w:cs="HGMaruGothicMPRO"/>
                <w:sz w:val="20"/>
                <w:szCs w:val="20"/>
              </w:rPr>
              <w:t>(</w:t>
            </w:r>
            <w:r>
              <w:rPr>
                <w:rFonts w:ascii="HGMaruGothicMPRO" w:eastAsia="HGMaruGothicMPRO" w:hAnsi="HGMaruGothicMPRO" w:cs="HGMaruGothicMPRO"/>
                <w:sz w:val="20"/>
                <w:szCs w:val="20"/>
              </w:rPr>
              <w:t>拭き取り法</w:t>
            </w:r>
            <w:r>
              <w:rPr>
                <w:rFonts w:ascii="HGMaruGothicMPRO" w:eastAsia="HGMaruGothicMPRO" w:hAnsi="HGMaruGothicMPRO" w:cs="HGMaruGothicMPRO"/>
                <w:sz w:val="20"/>
                <w:szCs w:val="20"/>
              </w:rPr>
              <w:t>)</w:t>
            </w:r>
          </w:p>
          <w:p w:rsidR="00EE4A71" w:rsidRDefault="002A71F8">
            <w:pPr>
              <w:pStyle w:val="12"/>
              <w:shd w:val="clear" w:color="auto" w:fill="auto"/>
              <w:spacing w:after="120"/>
              <w:jc w:val="left"/>
              <w:rPr>
                <w:sz w:val="20"/>
                <w:szCs w:val="20"/>
              </w:rPr>
            </w:pPr>
            <w:r>
              <w:rPr>
                <w:rFonts w:ascii="HGMaruGothicMPRO" w:eastAsia="HGMaruGothicMPRO" w:hAnsi="HGMaruGothicMPRO" w:cs="HGMaruGothicMPRO"/>
                <w:sz w:val="20"/>
                <w:szCs w:val="20"/>
              </w:rPr>
              <w:t>・スクラブ剤による洗浄</w:t>
            </w:r>
            <w:r>
              <w:rPr>
                <w:rFonts w:ascii="HGMaruGothicMPRO" w:eastAsia="HGMaruGothicMPRO" w:hAnsi="HGMaruGothicMPRO" w:cs="HGMaruGothicMPRO"/>
                <w:sz w:val="20"/>
                <w:szCs w:val="20"/>
              </w:rPr>
              <w:t>(</w:t>
            </w:r>
            <w:r>
              <w:rPr>
                <w:rFonts w:ascii="HGMaruGothicMPRO" w:eastAsia="HGMaruGothicMPRO" w:hAnsi="HGMaruGothicMPRO" w:cs="HGMaruGothicMPRO"/>
                <w:sz w:val="20"/>
                <w:szCs w:val="20"/>
              </w:rPr>
              <w:t>消毒薬による</w:t>
            </w:r>
            <w:r>
              <w:rPr>
                <w:rFonts w:ascii="HGMaruGothicMPRO" w:eastAsia="HGMaruGothicMPRO" w:hAnsi="HGMaruGothicMPRO" w:cs="HGMaruGothicMPRO"/>
                <w:sz w:val="20"/>
                <w:szCs w:val="20"/>
              </w:rPr>
              <w:t xml:space="preserve"> </w:t>
            </w:r>
            <w:r>
              <w:rPr>
                <w:rFonts w:ascii="Tahoma" w:eastAsia="Tahoma" w:hAnsi="Tahoma" w:cs="Tahoma"/>
                <w:sz w:val="20"/>
                <w:szCs w:val="20"/>
                <w:lang w:val="en-US" w:bidi="en-US"/>
              </w:rPr>
              <w:t xml:space="preserve">30 </w:t>
            </w:r>
            <w:r>
              <w:rPr>
                <w:rFonts w:ascii="HGMaruGothicMPRO" w:eastAsia="HGMaruGothicMPRO" w:hAnsi="HGMaruGothicMPRO" w:cs="HGMaruGothicMPRO"/>
                <w:sz w:val="20"/>
                <w:szCs w:val="20"/>
              </w:rPr>
              <w:t>秒間の洗浄と流水</w:t>
            </w:r>
            <w:r>
              <w:rPr>
                <w:rFonts w:ascii="HGMaruGothicMPRO" w:eastAsia="HGMaruGothicMPRO" w:hAnsi="HGMaruGothicMPRO" w:cs="HGMaruGothicMPRO"/>
                <w:sz w:val="20"/>
                <w:szCs w:val="20"/>
              </w:rPr>
              <w:t>)</w:t>
            </w:r>
          </w:p>
        </w:tc>
      </w:tr>
      <w:tr w:rsidR="00EE4A71">
        <w:tblPrEx>
          <w:tblCellMar>
            <w:top w:w="0" w:type="dxa"/>
            <w:bottom w:w="0" w:type="dxa"/>
          </w:tblCellMar>
        </w:tblPrEx>
        <w:trPr>
          <w:trHeight w:hRule="exact" w:val="720"/>
          <w:jc w:val="center"/>
        </w:trPr>
        <w:tc>
          <w:tcPr>
            <w:tcW w:w="1843" w:type="dxa"/>
            <w:tcBorders>
              <w:top w:val="single" w:sz="4" w:space="0" w:color="auto"/>
              <w:left w:val="single" w:sz="4" w:space="0" w:color="auto"/>
            </w:tcBorders>
            <w:shd w:val="clear" w:color="auto" w:fill="FFFFFF"/>
            <w:vAlign w:val="center"/>
          </w:tcPr>
          <w:p w:rsidR="00EE4A71" w:rsidRDefault="002A71F8">
            <w:pPr>
              <w:pStyle w:val="12"/>
              <w:shd w:val="clear" w:color="auto" w:fill="auto"/>
              <w:spacing w:after="0"/>
              <w:jc w:val="center"/>
              <w:rPr>
                <w:sz w:val="20"/>
                <w:szCs w:val="20"/>
              </w:rPr>
            </w:pPr>
            <w:r>
              <w:rPr>
                <w:rFonts w:ascii="HGMaruGothicMPRO" w:eastAsia="HGMaruGothicMPRO" w:hAnsi="HGMaruGothicMPRO" w:cs="HGMaruGothicMPRO"/>
                <w:sz w:val="20"/>
                <w:szCs w:val="20"/>
              </w:rPr>
              <w:t>嘔吐物、排泄物</w:t>
            </w:r>
          </w:p>
        </w:tc>
        <w:tc>
          <w:tcPr>
            <w:tcW w:w="6638" w:type="dxa"/>
            <w:tcBorders>
              <w:top w:val="single" w:sz="4" w:space="0" w:color="auto"/>
              <w:left w:val="single" w:sz="4" w:space="0" w:color="auto"/>
              <w:right w:val="single" w:sz="4" w:space="0" w:color="auto"/>
            </w:tcBorders>
            <w:shd w:val="clear" w:color="auto" w:fill="FFFFFF"/>
            <w:vAlign w:val="center"/>
          </w:tcPr>
          <w:p w:rsidR="00EE4A71" w:rsidRDefault="002A71F8">
            <w:pPr>
              <w:pStyle w:val="12"/>
              <w:shd w:val="clear" w:color="auto" w:fill="auto"/>
              <w:spacing w:after="120"/>
              <w:jc w:val="left"/>
              <w:rPr>
                <w:sz w:val="20"/>
                <w:szCs w:val="20"/>
              </w:rPr>
            </w:pPr>
            <w:r>
              <w:rPr>
                <w:rFonts w:ascii="HGMaruGothicMPRO" w:eastAsia="HGMaruGothicMPRO" w:hAnsi="HGMaruGothicMPRO" w:cs="HGMaruGothicMPRO"/>
                <w:sz w:val="20"/>
                <w:szCs w:val="20"/>
              </w:rPr>
              <w:t>・嘔吐物や排泄物や吐物で汚染された床は、手袋をして</w:t>
            </w:r>
            <w:r>
              <w:rPr>
                <w:rFonts w:ascii="HGMaruGothicMPRO" w:eastAsia="HGMaruGothicMPRO" w:hAnsi="HGMaruGothicMPRO" w:cs="HGMaruGothicMPRO"/>
                <w:sz w:val="20"/>
                <w:szCs w:val="20"/>
              </w:rPr>
              <w:t xml:space="preserve"> </w:t>
            </w:r>
            <w:r>
              <w:rPr>
                <w:rFonts w:ascii="Tahoma" w:eastAsia="Tahoma" w:hAnsi="Tahoma" w:cs="Tahoma"/>
                <w:sz w:val="20"/>
                <w:szCs w:val="20"/>
              </w:rPr>
              <w:t>0.5%</w:t>
            </w:r>
            <w:r>
              <w:rPr>
                <w:rFonts w:ascii="HGMaruGothicMPRO" w:eastAsia="HGMaruGothicMPRO" w:hAnsi="HGMaruGothicMPRO" w:cs="HGMaruGothicMPRO"/>
                <w:sz w:val="20"/>
                <w:szCs w:val="20"/>
              </w:rPr>
              <w:t>次亜塩</w:t>
            </w:r>
          </w:p>
          <w:p w:rsidR="00EE4A71" w:rsidRDefault="002A71F8">
            <w:pPr>
              <w:pStyle w:val="12"/>
              <w:shd w:val="clear" w:color="auto" w:fill="auto"/>
              <w:spacing w:after="0"/>
              <w:ind w:left="260"/>
              <w:jc w:val="left"/>
              <w:rPr>
                <w:sz w:val="20"/>
                <w:szCs w:val="20"/>
              </w:rPr>
            </w:pPr>
            <w:r>
              <w:rPr>
                <w:rFonts w:ascii="HGMaruGothicMPRO" w:eastAsia="HGMaruGothicMPRO" w:hAnsi="HGMaruGothicMPRO" w:cs="HGMaruGothicMPRO"/>
                <w:sz w:val="20"/>
                <w:szCs w:val="20"/>
              </w:rPr>
              <w:t>素酸ナトリウムで清拭する。</w:t>
            </w:r>
          </w:p>
        </w:tc>
      </w:tr>
      <w:tr w:rsidR="00EE4A71">
        <w:tblPrEx>
          <w:tblCellMar>
            <w:top w:w="0" w:type="dxa"/>
            <w:bottom w:w="0" w:type="dxa"/>
          </w:tblCellMar>
        </w:tblPrEx>
        <w:trPr>
          <w:trHeight w:hRule="exact" w:val="720"/>
          <w:jc w:val="center"/>
        </w:trPr>
        <w:tc>
          <w:tcPr>
            <w:tcW w:w="1843" w:type="dxa"/>
            <w:tcBorders>
              <w:top w:val="single" w:sz="4" w:space="0" w:color="auto"/>
              <w:left w:val="single" w:sz="4" w:space="0" w:color="auto"/>
            </w:tcBorders>
            <w:shd w:val="clear" w:color="auto" w:fill="FFFFFF"/>
            <w:vAlign w:val="center"/>
          </w:tcPr>
          <w:p w:rsidR="00EE4A71" w:rsidRDefault="002A71F8">
            <w:pPr>
              <w:pStyle w:val="12"/>
              <w:shd w:val="clear" w:color="auto" w:fill="auto"/>
              <w:spacing w:after="140"/>
              <w:jc w:val="center"/>
              <w:rPr>
                <w:sz w:val="20"/>
                <w:szCs w:val="20"/>
              </w:rPr>
            </w:pPr>
            <w:r>
              <w:rPr>
                <w:rFonts w:ascii="HGMaruGothicMPRO" w:eastAsia="HGMaruGothicMPRO" w:hAnsi="HGMaruGothicMPRO" w:cs="HGMaruGothicMPRO"/>
                <w:sz w:val="20"/>
                <w:szCs w:val="20"/>
              </w:rPr>
              <w:t>差し込み便器</w:t>
            </w:r>
          </w:p>
          <w:p w:rsidR="00EE4A71" w:rsidRDefault="002A71F8">
            <w:pPr>
              <w:pStyle w:val="12"/>
              <w:shd w:val="clear" w:color="auto" w:fill="auto"/>
              <w:spacing w:after="0"/>
              <w:jc w:val="center"/>
              <w:rPr>
                <w:sz w:val="20"/>
                <w:szCs w:val="20"/>
              </w:rPr>
            </w:pPr>
            <w:r>
              <w:rPr>
                <w:rFonts w:ascii="HGMaruGothicMPRO" w:eastAsia="HGMaruGothicMPRO" w:hAnsi="HGMaruGothicMPRO" w:cs="HGMaruGothicMPRO"/>
                <w:sz w:val="20"/>
                <w:szCs w:val="20"/>
              </w:rPr>
              <w:t>(</w:t>
            </w:r>
            <w:r>
              <w:rPr>
                <w:rFonts w:ascii="HGMaruGothicMPRO" w:eastAsia="HGMaruGothicMPRO" w:hAnsi="HGMaruGothicMPRO" w:cs="HGMaruGothicMPRO"/>
                <w:sz w:val="20"/>
                <w:szCs w:val="20"/>
              </w:rPr>
              <w:t>ベッドパン</w:t>
            </w:r>
            <w:r>
              <w:rPr>
                <w:rFonts w:ascii="HGMaruGothicMPRO" w:eastAsia="HGMaruGothicMPRO" w:hAnsi="HGMaruGothicMPRO" w:cs="HGMaruGothicMPRO"/>
                <w:sz w:val="20"/>
                <w:szCs w:val="20"/>
              </w:rPr>
              <w:t>)</w:t>
            </w:r>
          </w:p>
        </w:tc>
        <w:tc>
          <w:tcPr>
            <w:tcW w:w="6638" w:type="dxa"/>
            <w:tcBorders>
              <w:top w:val="single" w:sz="4" w:space="0" w:color="auto"/>
              <w:left w:val="single" w:sz="4" w:space="0" w:color="auto"/>
              <w:right w:val="single" w:sz="4" w:space="0" w:color="auto"/>
            </w:tcBorders>
            <w:shd w:val="clear" w:color="auto" w:fill="FFFFFF"/>
            <w:vAlign w:val="bottom"/>
          </w:tcPr>
          <w:p w:rsidR="00EE4A71" w:rsidRDefault="002A71F8">
            <w:pPr>
              <w:pStyle w:val="12"/>
              <w:shd w:val="clear" w:color="auto" w:fill="auto"/>
              <w:jc w:val="left"/>
              <w:rPr>
                <w:sz w:val="20"/>
                <w:szCs w:val="20"/>
              </w:rPr>
            </w:pPr>
            <w:r>
              <w:rPr>
                <w:rFonts w:ascii="HGMaruGothicMPRO" w:eastAsia="HGMaruGothicMPRO" w:hAnsi="HGMaruGothicMPRO" w:cs="HGMaruGothicMPRO"/>
                <w:sz w:val="20"/>
                <w:szCs w:val="20"/>
                <w:lang w:val="en-US" w:bidi="en-US"/>
              </w:rPr>
              <w:t>・熱水消毒器</w:t>
            </w:r>
            <w:r>
              <w:rPr>
                <w:rFonts w:ascii="HGMaruGothicMPRO" w:eastAsia="HGMaruGothicMPRO" w:hAnsi="HGMaruGothicMPRO" w:cs="HGMaruGothicMPRO"/>
                <w:sz w:val="20"/>
                <w:szCs w:val="20"/>
                <w:lang w:val="en-US" w:bidi="en-US"/>
              </w:rPr>
              <w:t>(</w:t>
            </w:r>
            <w:r>
              <w:rPr>
                <w:rFonts w:ascii="HGMaruGothicMPRO" w:eastAsia="HGMaruGothicMPRO" w:hAnsi="HGMaruGothicMPRO" w:cs="HGMaruGothicMPRO"/>
                <w:sz w:val="20"/>
                <w:szCs w:val="20"/>
                <w:lang w:val="en-US" w:bidi="en-US"/>
              </w:rPr>
              <w:t>ベッドパンウォッシャー</w:t>
            </w:r>
            <w:r>
              <w:rPr>
                <w:rFonts w:ascii="HGMaruGothicMPRO" w:eastAsia="HGMaruGothicMPRO" w:hAnsi="HGMaruGothicMPRO" w:cs="HGMaruGothicMPRO"/>
                <w:sz w:val="20"/>
                <w:szCs w:val="20"/>
                <w:lang w:val="en-US" w:bidi="en-US"/>
              </w:rPr>
              <w:t>)</w:t>
            </w:r>
            <w:r>
              <w:rPr>
                <w:rFonts w:ascii="HGMaruGothicMPRO" w:eastAsia="HGMaruGothicMPRO" w:hAnsi="HGMaruGothicMPRO" w:cs="HGMaruGothicMPRO"/>
                <w:sz w:val="20"/>
                <w:szCs w:val="20"/>
                <w:lang w:val="en-US" w:bidi="en-US"/>
              </w:rPr>
              <w:t>で処理</w:t>
            </w:r>
            <w:r>
              <w:rPr>
                <w:rFonts w:ascii="HGMaruGothicMPRO" w:eastAsia="HGMaruGothicMPRO" w:hAnsi="HGMaruGothicMPRO" w:cs="HGMaruGothicMPRO"/>
                <w:sz w:val="20"/>
                <w:szCs w:val="20"/>
                <w:lang w:val="en-US" w:bidi="en-US"/>
              </w:rPr>
              <w:t>(</w:t>
            </w:r>
            <w:r>
              <w:rPr>
                <w:rFonts w:ascii="Tahoma" w:eastAsia="Tahoma" w:hAnsi="Tahoma" w:cs="Tahoma"/>
                <w:sz w:val="20"/>
                <w:szCs w:val="20"/>
                <w:lang w:val="en-US" w:bidi="en-US"/>
              </w:rPr>
              <w:t>90</w:t>
            </w:r>
            <w:r>
              <w:rPr>
                <w:rFonts w:ascii="HGMaruGothicMPRO" w:eastAsia="HGMaruGothicMPRO" w:hAnsi="HGMaruGothicMPRO" w:cs="HGMaruGothicMPRO"/>
                <w:sz w:val="20"/>
                <w:szCs w:val="20"/>
                <w:lang w:val="en-US" w:bidi="en-US"/>
              </w:rPr>
              <w:t>℃</w:t>
            </w:r>
            <w:r>
              <w:rPr>
                <w:rFonts w:ascii="Tahoma" w:eastAsia="Tahoma" w:hAnsi="Tahoma" w:cs="Tahoma"/>
                <w:sz w:val="20"/>
                <w:szCs w:val="20"/>
                <w:lang w:val="en-US" w:bidi="en-US"/>
              </w:rPr>
              <w:t xml:space="preserve">1 </w:t>
            </w:r>
            <w:r>
              <w:rPr>
                <w:rFonts w:ascii="HGMaruGothicMPRO" w:eastAsia="HGMaruGothicMPRO" w:hAnsi="HGMaruGothicMPRO" w:cs="HGMaruGothicMPRO"/>
                <w:sz w:val="20"/>
                <w:szCs w:val="20"/>
              </w:rPr>
              <w:t>分間</w:t>
            </w:r>
            <w:r>
              <w:rPr>
                <w:rFonts w:ascii="HGMaruGothicMPRO" w:eastAsia="HGMaruGothicMPRO" w:hAnsi="HGMaruGothicMPRO" w:cs="HGMaruGothicMPRO"/>
                <w:sz w:val="20"/>
                <w:szCs w:val="20"/>
              </w:rPr>
              <w:t>)</w:t>
            </w:r>
            <w:r>
              <w:rPr>
                <w:rFonts w:ascii="HGMaruGothicMPRO" w:eastAsia="HGMaruGothicMPRO" w:hAnsi="HGMaruGothicMPRO" w:cs="HGMaruGothicMPRO"/>
                <w:sz w:val="20"/>
                <w:szCs w:val="20"/>
              </w:rPr>
              <w:t>。</w:t>
            </w:r>
          </w:p>
          <w:p w:rsidR="00EE4A71" w:rsidRDefault="002A71F8">
            <w:pPr>
              <w:pStyle w:val="12"/>
              <w:shd w:val="clear" w:color="auto" w:fill="auto"/>
              <w:spacing w:after="0"/>
              <w:jc w:val="left"/>
              <w:rPr>
                <w:sz w:val="20"/>
                <w:szCs w:val="20"/>
              </w:rPr>
            </w:pPr>
            <w:r>
              <w:rPr>
                <w:rFonts w:ascii="HGMaruGothicMPRO" w:eastAsia="HGMaruGothicMPRO" w:hAnsi="HGMaruGothicMPRO" w:cs="HGMaruGothicMPRO"/>
                <w:sz w:val="20"/>
                <w:szCs w:val="20"/>
              </w:rPr>
              <w:t>・洗浄後、</w:t>
            </w:r>
            <w:r>
              <w:rPr>
                <w:rFonts w:ascii="Tahoma" w:eastAsia="Tahoma" w:hAnsi="Tahoma" w:cs="Tahoma"/>
                <w:sz w:val="20"/>
                <w:szCs w:val="20"/>
              </w:rPr>
              <w:t>0.1%</w:t>
            </w:r>
            <w:r>
              <w:rPr>
                <w:rFonts w:ascii="HGMaruGothicMPRO" w:eastAsia="HGMaruGothicMPRO" w:hAnsi="HGMaruGothicMPRO" w:cs="HGMaruGothicMPRO"/>
                <w:sz w:val="20"/>
                <w:szCs w:val="20"/>
              </w:rPr>
              <w:t>次亜塩素酸ナトリウムで処理</w:t>
            </w:r>
            <w:r>
              <w:rPr>
                <w:rFonts w:ascii="HGMaruGothicMPRO" w:eastAsia="HGMaruGothicMPRO" w:hAnsi="HGMaruGothicMPRO" w:cs="HGMaruGothicMPRO"/>
                <w:sz w:val="20"/>
                <w:szCs w:val="20"/>
              </w:rPr>
              <w:t>(</w:t>
            </w:r>
            <w:r>
              <w:rPr>
                <w:rFonts w:ascii="Tahoma" w:eastAsia="Tahoma" w:hAnsi="Tahoma" w:cs="Tahoma"/>
                <w:sz w:val="20"/>
                <w:szCs w:val="20"/>
              </w:rPr>
              <w:t xml:space="preserve">5 </w:t>
            </w:r>
            <w:r>
              <w:rPr>
                <w:rFonts w:ascii="HGMaruGothicMPRO" w:eastAsia="HGMaruGothicMPRO" w:hAnsi="HGMaruGothicMPRO" w:cs="HGMaruGothicMPRO"/>
                <w:sz w:val="20"/>
                <w:szCs w:val="20"/>
              </w:rPr>
              <w:t>分間</w:t>
            </w:r>
            <w:r>
              <w:rPr>
                <w:rFonts w:ascii="HGMaruGothicMPRO" w:eastAsia="HGMaruGothicMPRO" w:hAnsi="HGMaruGothicMPRO" w:cs="HGMaruGothicMPRO"/>
                <w:sz w:val="20"/>
                <w:szCs w:val="20"/>
              </w:rPr>
              <w:t>)</w:t>
            </w:r>
            <w:r>
              <w:rPr>
                <w:rFonts w:ascii="HGMaruGothicMPRO" w:eastAsia="HGMaruGothicMPRO" w:hAnsi="HGMaruGothicMPRO" w:cs="HGMaruGothicMPRO"/>
                <w:sz w:val="20"/>
                <w:szCs w:val="20"/>
              </w:rPr>
              <w:t>。</w:t>
            </w:r>
          </w:p>
        </w:tc>
      </w:tr>
      <w:tr w:rsidR="00EE4A71">
        <w:tblPrEx>
          <w:tblCellMar>
            <w:top w:w="0" w:type="dxa"/>
            <w:bottom w:w="0" w:type="dxa"/>
          </w:tblCellMar>
        </w:tblPrEx>
        <w:trPr>
          <w:trHeight w:hRule="exact" w:val="720"/>
          <w:jc w:val="center"/>
        </w:trPr>
        <w:tc>
          <w:tcPr>
            <w:tcW w:w="1843" w:type="dxa"/>
            <w:tcBorders>
              <w:top w:val="single" w:sz="4" w:space="0" w:color="auto"/>
              <w:left w:val="single" w:sz="4" w:space="0" w:color="auto"/>
            </w:tcBorders>
            <w:shd w:val="clear" w:color="auto" w:fill="FFFFFF"/>
            <w:vAlign w:val="center"/>
          </w:tcPr>
          <w:p w:rsidR="00EE4A71" w:rsidRDefault="002A71F8">
            <w:pPr>
              <w:pStyle w:val="12"/>
              <w:shd w:val="clear" w:color="auto" w:fill="auto"/>
              <w:spacing w:after="0"/>
              <w:jc w:val="center"/>
              <w:rPr>
                <w:sz w:val="20"/>
                <w:szCs w:val="20"/>
              </w:rPr>
            </w:pPr>
            <w:r>
              <w:rPr>
                <w:rFonts w:ascii="HGMaruGothicMPRO" w:eastAsia="HGMaruGothicMPRO" w:hAnsi="HGMaruGothicMPRO" w:cs="HGMaruGothicMPRO"/>
                <w:sz w:val="20"/>
                <w:szCs w:val="20"/>
              </w:rPr>
              <w:t>リネン・衣類</w:t>
            </w:r>
          </w:p>
        </w:tc>
        <w:tc>
          <w:tcPr>
            <w:tcW w:w="6638" w:type="dxa"/>
            <w:tcBorders>
              <w:top w:val="single" w:sz="4" w:space="0" w:color="auto"/>
              <w:left w:val="single" w:sz="4" w:space="0" w:color="auto"/>
              <w:right w:val="single" w:sz="4" w:space="0" w:color="auto"/>
            </w:tcBorders>
            <w:shd w:val="clear" w:color="auto" w:fill="FFFFFF"/>
            <w:vAlign w:val="bottom"/>
          </w:tcPr>
          <w:p w:rsidR="00EE4A71" w:rsidRDefault="002A71F8">
            <w:pPr>
              <w:pStyle w:val="12"/>
              <w:shd w:val="clear" w:color="auto" w:fill="auto"/>
              <w:jc w:val="left"/>
              <w:rPr>
                <w:sz w:val="20"/>
                <w:szCs w:val="20"/>
              </w:rPr>
            </w:pPr>
            <w:r>
              <w:rPr>
                <w:rFonts w:ascii="HGMaruGothicMPRO" w:eastAsia="HGMaruGothicMPRO" w:hAnsi="HGMaruGothicMPRO" w:cs="HGMaruGothicMPRO"/>
                <w:sz w:val="20"/>
                <w:szCs w:val="20"/>
                <w:lang w:val="en-US" w:bidi="en-US"/>
              </w:rPr>
              <w:t>・熱水洗濯機</w:t>
            </w:r>
            <w:r>
              <w:rPr>
                <w:rFonts w:ascii="HGMaruGothicMPRO" w:eastAsia="HGMaruGothicMPRO" w:hAnsi="HGMaruGothicMPRO" w:cs="HGMaruGothicMPRO"/>
                <w:sz w:val="20"/>
                <w:szCs w:val="20"/>
                <w:lang w:val="en-US" w:bidi="en-US"/>
              </w:rPr>
              <w:t>(</w:t>
            </w:r>
            <w:r>
              <w:rPr>
                <w:rFonts w:ascii="Tahoma" w:eastAsia="Tahoma" w:hAnsi="Tahoma" w:cs="Tahoma"/>
                <w:sz w:val="20"/>
                <w:szCs w:val="20"/>
                <w:lang w:val="en-US" w:bidi="en-US"/>
              </w:rPr>
              <w:t>80</w:t>
            </w:r>
            <w:r>
              <w:rPr>
                <w:rFonts w:ascii="HGMaruGothicMPRO" w:eastAsia="HGMaruGothicMPRO" w:hAnsi="HGMaruGothicMPRO" w:cs="HGMaruGothicMPRO"/>
                <w:sz w:val="20"/>
                <w:szCs w:val="20"/>
                <w:lang w:val="en-US" w:bidi="en-US"/>
              </w:rPr>
              <w:t>℃</w:t>
            </w:r>
            <w:r>
              <w:rPr>
                <w:rFonts w:ascii="Tahoma" w:eastAsia="Tahoma" w:hAnsi="Tahoma" w:cs="Tahoma"/>
                <w:sz w:val="20"/>
                <w:szCs w:val="20"/>
                <w:lang w:val="en-US" w:bidi="en-US"/>
              </w:rPr>
              <w:t xml:space="preserve">10 </w:t>
            </w:r>
            <w:r>
              <w:rPr>
                <w:rFonts w:ascii="HGMaruGothicMPRO" w:eastAsia="HGMaruGothicMPRO" w:hAnsi="HGMaruGothicMPRO" w:cs="HGMaruGothicMPRO"/>
                <w:sz w:val="20"/>
                <w:szCs w:val="20"/>
              </w:rPr>
              <w:t>分間</w:t>
            </w:r>
            <w:r>
              <w:rPr>
                <w:rFonts w:ascii="HGMaruGothicMPRO" w:eastAsia="HGMaruGothicMPRO" w:hAnsi="HGMaruGothicMPRO" w:cs="HGMaruGothicMPRO"/>
                <w:sz w:val="20"/>
                <w:szCs w:val="20"/>
              </w:rPr>
              <w:t>)</w:t>
            </w:r>
            <w:r>
              <w:rPr>
                <w:rFonts w:ascii="HGMaruGothicMPRO" w:eastAsia="HGMaruGothicMPRO" w:hAnsi="HGMaruGothicMPRO" w:cs="HGMaruGothicMPRO"/>
                <w:sz w:val="20"/>
                <w:szCs w:val="20"/>
              </w:rPr>
              <w:t>で処理し、洗浄後乾燥させる。</w:t>
            </w:r>
          </w:p>
          <w:p w:rsidR="00EE4A71" w:rsidRDefault="002A71F8">
            <w:pPr>
              <w:pStyle w:val="12"/>
              <w:shd w:val="clear" w:color="auto" w:fill="auto"/>
              <w:spacing w:after="0"/>
              <w:jc w:val="left"/>
              <w:rPr>
                <w:sz w:val="20"/>
                <w:szCs w:val="20"/>
              </w:rPr>
            </w:pPr>
            <w:r>
              <w:rPr>
                <w:rFonts w:ascii="HGMaruGothicMPRO" w:eastAsia="HGMaruGothicMPRO" w:hAnsi="HGMaruGothicMPRO" w:cs="HGMaruGothicMPRO"/>
                <w:sz w:val="20"/>
                <w:szCs w:val="20"/>
                <w:lang w:val="en-US" w:bidi="en-US"/>
              </w:rPr>
              <w:t>・次亜塩素酸ナトリウム</w:t>
            </w:r>
            <w:r>
              <w:rPr>
                <w:rFonts w:ascii="HGMaruGothicMPRO" w:eastAsia="HGMaruGothicMPRO" w:hAnsi="HGMaruGothicMPRO" w:cs="HGMaruGothicMPRO"/>
                <w:sz w:val="20"/>
                <w:szCs w:val="20"/>
                <w:lang w:val="en-US" w:bidi="en-US"/>
              </w:rPr>
              <w:t>(</w:t>
            </w:r>
            <w:r>
              <w:rPr>
                <w:rFonts w:ascii="Tahoma" w:eastAsia="Tahoma" w:hAnsi="Tahoma" w:cs="Tahoma"/>
                <w:sz w:val="20"/>
                <w:szCs w:val="20"/>
                <w:lang w:val="en-US" w:bidi="en-US"/>
              </w:rPr>
              <w:t>0.05</w:t>
            </w:r>
            <w:r>
              <w:rPr>
                <w:rFonts w:ascii="HGMaruGothicMPRO" w:eastAsia="HGMaruGothicMPRO" w:hAnsi="HGMaruGothicMPRO" w:cs="HGMaruGothicMPRO"/>
                <w:sz w:val="20"/>
                <w:szCs w:val="20"/>
                <w:lang w:val="en-US" w:bidi="en-US"/>
              </w:rPr>
              <w:t>～</w:t>
            </w:r>
            <w:r>
              <w:rPr>
                <w:rFonts w:ascii="Tahoma" w:eastAsia="Tahoma" w:hAnsi="Tahoma" w:cs="Tahoma"/>
                <w:sz w:val="20"/>
                <w:szCs w:val="20"/>
                <w:lang w:val="en-US" w:bidi="en-US"/>
              </w:rPr>
              <w:t>0.1%)</w:t>
            </w:r>
            <w:r>
              <w:rPr>
                <w:rFonts w:ascii="HGMaruGothicMPRO" w:eastAsia="HGMaruGothicMPRO" w:hAnsi="HGMaruGothicMPRO" w:cs="HGMaruGothicMPRO"/>
                <w:sz w:val="20"/>
                <w:szCs w:val="20"/>
                <w:lang w:val="en-US" w:bidi="en-US"/>
              </w:rPr>
              <w:t>浸漬後、洗濯、乾燥させる。</w:t>
            </w:r>
          </w:p>
        </w:tc>
      </w:tr>
      <w:tr w:rsidR="00EE4A71">
        <w:tblPrEx>
          <w:tblCellMar>
            <w:top w:w="0" w:type="dxa"/>
            <w:bottom w:w="0" w:type="dxa"/>
          </w:tblCellMar>
        </w:tblPrEx>
        <w:trPr>
          <w:trHeight w:hRule="exact" w:val="720"/>
          <w:jc w:val="center"/>
        </w:trPr>
        <w:tc>
          <w:tcPr>
            <w:tcW w:w="1843" w:type="dxa"/>
            <w:tcBorders>
              <w:top w:val="single" w:sz="4" w:space="0" w:color="auto"/>
              <w:left w:val="single" w:sz="4" w:space="0" w:color="auto"/>
            </w:tcBorders>
            <w:shd w:val="clear" w:color="auto" w:fill="FFFFFF"/>
            <w:vAlign w:val="center"/>
          </w:tcPr>
          <w:p w:rsidR="00EE4A71" w:rsidRDefault="002A71F8">
            <w:pPr>
              <w:pStyle w:val="12"/>
              <w:shd w:val="clear" w:color="auto" w:fill="auto"/>
              <w:spacing w:after="0"/>
              <w:jc w:val="center"/>
              <w:rPr>
                <w:sz w:val="20"/>
                <w:szCs w:val="20"/>
              </w:rPr>
            </w:pPr>
            <w:r>
              <w:rPr>
                <w:rFonts w:ascii="HGMaruGothicMPRO" w:eastAsia="HGMaruGothicMPRO" w:hAnsi="HGMaruGothicMPRO" w:cs="HGMaruGothicMPRO"/>
                <w:sz w:val="20"/>
                <w:szCs w:val="20"/>
              </w:rPr>
              <w:t>食器</w:t>
            </w:r>
          </w:p>
        </w:tc>
        <w:tc>
          <w:tcPr>
            <w:tcW w:w="6638" w:type="dxa"/>
            <w:tcBorders>
              <w:top w:val="single" w:sz="4" w:space="0" w:color="auto"/>
              <w:left w:val="single" w:sz="4" w:space="0" w:color="auto"/>
              <w:right w:val="single" w:sz="4" w:space="0" w:color="auto"/>
            </w:tcBorders>
            <w:shd w:val="clear" w:color="auto" w:fill="FFFFFF"/>
            <w:vAlign w:val="center"/>
          </w:tcPr>
          <w:p w:rsidR="00EE4A71" w:rsidRDefault="002A71F8">
            <w:pPr>
              <w:pStyle w:val="12"/>
              <w:shd w:val="clear" w:color="auto" w:fill="auto"/>
              <w:spacing w:after="120"/>
              <w:jc w:val="left"/>
              <w:rPr>
                <w:sz w:val="20"/>
                <w:szCs w:val="20"/>
              </w:rPr>
            </w:pPr>
            <w:r>
              <w:rPr>
                <w:rFonts w:ascii="HGMaruGothicMPRO" w:eastAsia="HGMaruGothicMPRO" w:hAnsi="HGMaruGothicMPRO" w:cs="HGMaruGothicMPRO"/>
                <w:sz w:val="20"/>
                <w:szCs w:val="20"/>
                <w:lang w:val="en-US" w:bidi="en-US"/>
              </w:rPr>
              <w:t>・自動食器洗浄器</w:t>
            </w:r>
            <w:r>
              <w:rPr>
                <w:rFonts w:ascii="HGMaruGothicMPRO" w:eastAsia="HGMaruGothicMPRO" w:hAnsi="HGMaruGothicMPRO" w:cs="HGMaruGothicMPRO"/>
                <w:sz w:val="20"/>
                <w:szCs w:val="20"/>
                <w:lang w:val="en-US" w:bidi="en-US"/>
              </w:rPr>
              <w:t>(</w:t>
            </w:r>
            <w:r>
              <w:rPr>
                <w:rFonts w:ascii="Tahoma" w:eastAsia="Tahoma" w:hAnsi="Tahoma" w:cs="Tahoma"/>
                <w:sz w:val="20"/>
                <w:szCs w:val="20"/>
                <w:lang w:val="en-US" w:bidi="en-US"/>
              </w:rPr>
              <w:t>80</w:t>
            </w:r>
            <w:r>
              <w:rPr>
                <w:rFonts w:ascii="HGMaruGothicMPRO" w:eastAsia="HGMaruGothicMPRO" w:hAnsi="HGMaruGothicMPRO" w:cs="HGMaruGothicMPRO"/>
                <w:sz w:val="20"/>
                <w:szCs w:val="20"/>
                <w:lang w:val="en-US" w:bidi="en-US"/>
              </w:rPr>
              <w:t>℃</w:t>
            </w:r>
            <w:r>
              <w:rPr>
                <w:rFonts w:ascii="Tahoma" w:eastAsia="Tahoma" w:hAnsi="Tahoma" w:cs="Tahoma"/>
                <w:sz w:val="20"/>
                <w:szCs w:val="20"/>
                <w:lang w:val="en-US" w:bidi="en-US"/>
              </w:rPr>
              <w:t xml:space="preserve">10 </w:t>
            </w:r>
            <w:r>
              <w:rPr>
                <w:rFonts w:ascii="HGMaruGothicMPRO" w:eastAsia="HGMaruGothicMPRO" w:hAnsi="HGMaruGothicMPRO" w:cs="HGMaruGothicMPRO"/>
                <w:sz w:val="20"/>
                <w:szCs w:val="20"/>
              </w:rPr>
              <w:t>分間</w:t>
            </w:r>
            <w:r>
              <w:rPr>
                <w:rFonts w:ascii="HGMaruGothicMPRO" w:eastAsia="HGMaruGothicMPRO" w:hAnsi="HGMaruGothicMPRO" w:cs="HGMaruGothicMPRO"/>
                <w:sz w:val="20"/>
                <w:szCs w:val="20"/>
              </w:rPr>
              <w:t>)</w:t>
            </w:r>
          </w:p>
          <w:p w:rsidR="00EE4A71" w:rsidRDefault="002A71F8">
            <w:pPr>
              <w:pStyle w:val="12"/>
              <w:shd w:val="clear" w:color="auto" w:fill="auto"/>
              <w:spacing w:after="0"/>
              <w:jc w:val="left"/>
              <w:rPr>
                <w:sz w:val="20"/>
                <w:szCs w:val="20"/>
              </w:rPr>
            </w:pPr>
            <w:r>
              <w:rPr>
                <w:rFonts w:ascii="HGMaruGothicMPRO" w:eastAsia="HGMaruGothicMPRO" w:hAnsi="HGMaruGothicMPRO" w:cs="HGMaruGothicMPRO"/>
                <w:sz w:val="20"/>
                <w:szCs w:val="20"/>
              </w:rPr>
              <w:t>・洗剤による洗浄と熱水処理で十分である。</w:t>
            </w:r>
          </w:p>
        </w:tc>
      </w:tr>
      <w:tr w:rsidR="00EE4A71">
        <w:tblPrEx>
          <w:tblCellMar>
            <w:top w:w="0" w:type="dxa"/>
            <w:bottom w:w="0" w:type="dxa"/>
          </w:tblCellMar>
        </w:tblPrEx>
        <w:trPr>
          <w:trHeight w:hRule="exact" w:val="720"/>
          <w:jc w:val="center"/>
        </w:trPr>
        <w:tc>
          <w:tcPr>
            <w:tcW w:w="1843" w:type="dxa"/>
            <w:tcBorders>
              <w:top w:val="single" w:sz="4" w:space="0" w:color="auto"/>
              <w:left w:val="single" w:sz="4" w:space="0" w:color="auto"/>
            </w:tcBorders>
            <w:shd w:val="clear" w:color="auto" w:fill="FFFFFF"/>
            <w:vAlign w:val="center"/>
          </w:tcPr>
          <w:p w:rsidR="00EE4A71" w:rsidRDefault="002A71F8">
            <w:pPr>
              <w:pStyle w:val="12"/>
              <w:shd w:val="clear" w:color="auto" w:fill="auto"/>
              <w:spacing w:after="0"/>
              <w:jc w:val="center"/>
              <w:rPr>
                <w:sz w:val="20"/>
                <w:szCs w:val="20"/>
              </w:rPr>
            </w:pPr>
            <w:r>
              <w:rPr>
                <w:rFonts w:ascii="HGMaruGothicMPRO" w:eastAsia="HGMaruGothicMPRO" w:hAnsi="HGMaruGothicMPRO" w:cs="HGMaruGothicMPRO"/>
                <w:sz w:val="20"/>
                <w:szCs w:val="20"/>
              </w:rPr>
              <w:t>まな板、ふきん</w:t>
            </w:r>
          </w:p>
        </w:tc>
        <w:tc>
          <w:tcPr>
            <w:tcW w:w="6638" w:type="dxa"/>
            <w:tcBorders>
              <w:top w:val="single" w:sz="4" w:space="0" w:color="auto"/>
              <w:left w:val="single" w:sz="4" w:space="0" w:color="auto"/>
              <w:right w:val="single" w:sz="4" w:space="0" w:color="auto"/>
            </w:tcBorders>
            <w:shd w:val="clear" w:color="auto" w:fill="FFFFFF"/>
            <w:vAlign w:val="bottom"/>
          </w:tcPr>
          <w:p w:rsidR="00EE4A71" w:rsidRDefault="002A71F8">
            <w:pPr>
              <w:pStyle w:val="12"/>
              <w:shd w:val="clear" w:color="auto" w:fill="auto"/>
              <w:spacing w:after="140"/>
              <w:jc w:val="left"/>
              <w:rPr>
                <w:sz w:val="20"/>
                <w:szCs w:val="20"/>
              </w:rPr>
            </w:pPr>
            <w:r>
              <w:rPr>
                <w:rFonts w:ascii="HGMaruGothicMPRO" w:eastAsia="HGMaruGothicMPRO" w:hAnsi="HGMaruGothicMPRO" w:cs="HGMaruGothicMPRO"/>
                <w:sz w:val="20"/>
                <w:szCs w:val="20"/>
              </w:rPr>
              <w:t>・洗剤で十分洗い、熱水消毒する。</w:t>
            </w:r>
          </w:p>
          <w:p w:rsidR="00EE4A71" w:rsidRDefault="002A71F8">
            <w:pPr>
              <w:pStyle w:val="12"/>
              <w:shd w:val="clear" w:color="auto" w:fill="auto"/>
              <w:spacing w:after="0"/>
              <w:jc w:val="left"/>
              <w:rPr>
                <w:sz w:val="20"/>
                <w:szCs w:val="20"/>
              </w:rPr>
            </w:pPr>
            <w:r>
              <w:rPr>
                <w:rFonts w:ascii="HGMaruGothicMPRO" w:eastAsia="HGMaruGothicMPRO" w:hAnsi="HGMaruGothicMPRO" w:cs="HGMaruGothicMPRO"/>
                <w:sz w:val="20"/>
                <w:szCs w:val="20"/>
                <w:lang w:val="en-US" w:bidi="en-US"/>
              </w:rPr>
              <w:t>・次亜塩素酸ナトリウム</w:t>
            </w:r>
            <w:r>
              <w:rPr>
                <w:rFonts w:ascii="HGMaruGothicMPRO" w:eastAsia="HGMaruGothicMPRO" w:hAnsi="HGMaruGothicMPRO" w:cs="HGMaruGothicMPRO"/>
                <w:sz w:val="20"/>
                <w:szCs w:val="20"/>
                <w:lang w:val="en-US" w:bidi="en-US"/>
              </w:rPr>
              <w:t>(</w:t>
            </w:r>
            <w:r>
              <w:rPr>
                <w:rFonts w:ascii="Tahoma" w:eastAsia="Tahoma" w:hAnsi="Tahoma" w:cs="Tahoma"/>
                <w:sz w:val="20"/>
                <w:szCs w:val="20"/>
                <w:lang w:val="en-US" w:bidi="en-US"/>
              </w:rPr>
              <w:t>0.05</w:t>
            </w:r>
            <w:r>
              <w:rPr>
                <w:rFonts w:ascii="HGMaruGothicMPRO" w:eastAsia="HGMaruGothicMPRO" w:hAnsi="HGMaruGothicMPRO" w:cs="HGMaruGothicMPRO"/>
                <w:sz w:val="20"/>
                <w:szCs w:val="20"/>
                <w:lang w:val="en-US" w:bidi="en-US"/>
              </w:rPr>
              <w:t>～</w:t>
            </w:r>
            <w:r>
              <w:rPr>
                <w:rFonts w:ascii="Tahoma" w:eastAsia="Tahoma" w:hAnsi="Tahoma" w:cs="Tahoma"/>
                <w:sz w:val="20"/>
                <w:szCs w:val="20"/>
                <w:lang w:val="en-US" w:bidi="en-US"/>
              </w:rPr>
              <w:t>0.1%)</w:t>
            </w:r>
            <w:r>
              <w:rPr>
                <w:rFonts w:ascii="HGMaruGothicMPRO" w:eastAsia="HGMaruGothicMPRO" w:hAnsi="HGMaruGothicMPRO" w:cs="HGMaruGothicMPRO"/>
                <w:sz w:val="20"/>
                <w:szCs w:val="20"/>
                <w:lang w:val="en-US" w:bidi="en-US"/>
              </w:rPr>
              <w:t>に浸漬後、洗浄する。</w:t>
            </w:r>
          </w:p>
        </w:tc>
      </w:tr>
      <w:tr w:rsidR="00EE4A71">
        <w:tblPrEx>
          <w:tblCellMar>
            <w:top w:w="0" w:type="dxa"/>
            <w:bottom w:w="0" w:type="dxa"/>
          </w:tblCellMar>
        </w:tblPrEx>
        <w:trPr>
          <w:trHeight w:hRule="exact" w:val="365"/>
          <w:jc w:val="center"/>
        </w:trPr>
        <w:tc>
          <w:tcPr>
            <w:tcW w:w="1843" w:type="dxa"/>
            <w:tcBorders>
              <w:top w:val="single" w:sz="4" w:space="0" w:color="auto"/>
              <w:left w:val="single" w:sz="4" w:space="0" w:color="auto"/>
            </w:tcBorders>
            <w:shd w:val="clear" w:color="auto" w:fill="FFFFFF"/>
            <w:vAlign w:val="center"/>
          </w:tcPr>
          <w:p w:rsidR="00EE4A71" w:rsidRDefault="002A71F8">
            <w:pPr>
              <w:pStyle w:val="12"/>
              <w:shd w:val="clear" w:color="auto" w:fill="auto"/>
              <w:spacing w:after="0"/>
              <w:jc w:val="center"/>
              <w:rPr>
                <w:sz w:val="20"/>
                <w:szCs w:val="20"/>
              </w:rPr>
            </w:pPr>
            <w:r>
              <w:rPr>
                <w:rFonts w:ascii="HGMaruGothicMPRO" w:eastAsia="HGMaruGothicMPRO" w:hAnsi="HGMaruGothicMPRO" w:cs="HGMaruGothicMPRO"/>
                <w:sz w:val="20"/>
                <w:szCs w:val="20"/>
              </w:rPr>
              <w:t>ドアノブ、便座</w:t>
            </w:r>
          </w:p>
        </w:tc>
        <w:tc>
          <w:tcPr>
            <w:tcW w:w="6638" w:type="dxa"/>
            <w:tcBorders>
              <w:top w:val="single" w:sz="4" w:space="0" w:color="auto"/>
              <w:left w:val="single" w:sz="4" w:space="0" w:color="auto"/>
              <w:right w:val="single" w:sz="4" w:space="0" w:color="auto"/>
            </w:tcBorders>
            <w:shd w:val="clear" w:color="auto" w:fill="FFFFFF"/>
            <w:vAlign w:val="bottom"/>
          </w:tcPr>
          <w:p w:rsidR="00EE4A71" w:rsidRDefault="002A71F8">
            <w:pPr>
              <w:pStyle w:val="12"/>
              <w:shd w:val="clear" w:color="auto" w:fill="auto"/>
              <w:spacing w:after="0"/>
              <w:jc w:val="left"/>
              <w:rPr>
                <w:sz w:val="20"/>
                <w:szCs w:val="20"/>
              </w:rPr>
            </w:pPr>
            <w:r>
              <w:rPr>
                <w:rFonts w:ascii="HGMaruGothicMPRO" w:eastAsia="HGMaruGothicMPRO" w:hAnsi="HGMaruGothicMPRO" w:cs="HGMaruGothicMPRO"/>
                <w:sz w:val="20"/>
                <w:szCs w:val="20"/>
              </w:rPr>
              <w:t>・消毒用エタノールで清拭する。</w:t>
            </w:r>
          </w:p>
        </w:tc>
      </w:tr>
      <w:tr w:rsidR="00EE4A71">
        <w:tblPrEx>
          <w:tblCellMar>
            <w:top w:w="0" w:type="dxa"/>
            <w:bottom w:w="0" w:type="dxa"/>
          </w:tblCellMar>
        </w:tblPrEx>
        <w:trPr>
          <w:trHeight w:hRule="exact" w:val="365"/>
          <w:jc w:val="center"/>
        </w:trPr>
        <w:tc>
          <w:tcPr>
            <w:tcW w:w="1843" w:type="dxa"/>
            <w:tcBorders>
              <w:top w:val="single" w:sz="4" w:space="0" w:color="auto"/>
              <w:left w:val="single" w:sz="4" w:space="0" w:color="auto"/>
            </w:tcBorders>
            <w:shd w:val="clear" w:color="auto" w:fill="FFFFFF"/>
            <w:vAlign w:val="center"/>
          </w:tcPr>
          <w:p w:rsidR="00EE4A71" w:rsidRDefault="002A71F8">
            <w:pPr>
              <w:pStyle w:val="12"/>
              <w:shd w:val="clear" w:color="auto" w:fill="auto"/>
              <w:spacing w:after="0"/>
              <w:jc w:val="center"/>
              <w:rPr>
                <w:sz w:val="20"/>
                <w:szCs w:val="20"/>
              </w:rPr>
            </w:pPr>
            <w:r>
              <w:rPr>
                <w:rFonts w:ascii="HGMaruGothicMPRO" w:eastAsia="HGMaruGothicMPRO" w:hAnsi="HGMaruGothicMPRO" w:cs="HGMaruGothicMPRO"/>
                <w:sz w:val="20"/>
                <w:szCs w:val="20"/>
              </w:rPr>
              <w:t>浴槽</w:t>
            </w:r>
          </w:p>
        </w:tc>
        <w:tc>
          <w:tcPr>
            <w:tcW w:w="6638" w:type="dxa"/>
            <w:tcBorders>
              <w:top w:val="single" w:sz="4" w:space="0" w:color="auto"/>
              <w:left w:val="single" w:sz="4" w:space="0" w:color="auto"/>
              <w:right w:val="single" w:sz="4" w:space="0" w:color="auto"/>
            </w:tcBorders>
            <w:shd w:val="clear" w:color="auto" w:fill="FFFFFF"/>
            <w:vAlign w:val="bottom"/>
          </w:tcPr>
          <w:p w:rsidR="00EE4A71" w:rsidRDefault="002A71F8">
            <w:pPr>
              <w:pStyle w:val="12"/>
              <w:shd w:val="clear" w:color="auto" w:fill="auto"/>
              <w:spacing w:after="0"/>
              <w:jc w:val="left"/>
              <w:rPr>
                <w:sz w:val="20"/>
                <w:szCs w:val="20"/>
              </w:rPr>
            </w:pPr>
            <w:r>
              <w:rPr>
                <w:rFonts w:ascii="HGMaruGothicMPRO" w:eastAsia="HGMaruGothicMPRO" w:hAnsi="HGMaruGothicMPRO" w:cs="HGMaruGothicMPRO"/>
                <w:sz w:val="20"/>
                <w:szCs w:val="20"/>
              </w:rPr>
              <w:t>・手袋を着用し、洗剤で洗い、温水</w:t>
            </w:r>
            <w:r>
              <w:rPr>
                <w:rFonts w:ascii="HGMaruGothicMPRO" w:eastAsia="HGMaruGothicMPRO" w:hAnsi="HGMaruGothicMPRO" w:cs="HGMaruGothicMPRO"/>
                <w:sz w:val="20"/>
                <w:szCs w:val="20"/>
              </w:rPr>
              <w:t>(</w:t>
            </w:r>
            <w:r>
              <w:rPr>
                <w:rFonts w:ascii="HGMaruGothicMPRO" w:eastAsia="HGMaruGothicMPRO" w:hAnsi="HGMaruGothicMPRO" w:cs="HGMaruGothicMPRO"/>
                <w:sz w:val="20"/>
                <w:szCs w:val="20"/>
              </w:rPr>
              <w:t>熱水</w:t>
            </w:r>
            <w:r>
              <w:rPr>
                <w:rFonts w:ascii="HGMaruGothicMPRO" w:eastAsia="HGMaruGothicMPRO" w:hAnsi="HGMaruGothicMPRO" w:cs="HGMaruGothicMPRO"/>
                <w:sz w:val="20"/>
                <w:szCs w:val="20"/>
              </w:rPr>
              <w:t>)</w:t>
            </w:r>
            <w:r>
              <w:rPr>
                <w:rFonts w:ascii="HGMaruGothicMPRO" w:eastAsia="HGMaruGothicMPRO" w:hAnsi="HGMaruGothicMPRO" w:cs="HGMaruGothicMPRO"/>
                <w:sz w:val="20"/>
                <w:szCs w:val="20"/>
              </w:rPr>
              <w:t>で流し、乾燥させる。</w:t>
            </w:r>
          </w:p>
        </w:tc>
      </w:tr>
      <w:tr w:rsidR="00EE4A71">
        <w:tblPrEx>
          <w:tblCellMar>
            <w:top w:w="0" w:type="dxa"/>
            <w:bottom w:w="0" w:type="dxa"/>
          </w:tblCellMar>
        </w:tblPrEx>
        <w:trPr>
          <w:trHeight w:hRule="exact" w:val="725"/>
          <w:jc w:val="center"/>
        </w:trPr>
        <w:tc>
          <w:tcPr>
            <w:tcW w:w="1843" w:type="dxa"/>
            <w:tcBorders>
              <w:top w:val="single" w:sz="4" w:space="0" w:color="auto"/>
              <w:left w:val="single" w:sz="4" w:space="0" w:color="auto"/>
              <w:bottom w:val="single" w:sz="4" w:space="0" w:color="auto"/>
            </w:tcBorders>
            <w:shd w:val="clear" w:color="auto" w:fill="FFFFFF"/>
            <w:vAlign w:val="center"/>
          </w:tcPr>
          <w:p w:rsidR="00EE4A71" w:rsidRDefault="002A71F8">
            <w:pPr>
              <w:pStyle w:val="12"/>
              <w:shd w:val="clear" w:color="auto" w:fill="auto"/>
              <w:spacing w:after="0"/>
              <w:jc w:val="center"/>
              <w:rPr>
                <w:sz w:val="20"/>
                <w:szCs w:val="20"/>
              </w:rPr>
            </w:pPr>
            <w:r>
              <w:rPr>
                <w:rFonts w:ascii="HGMaruGothicMPRO" w:eastAsia="HGMaruGothicMPRO" w:hAnsi="HGMaruGothicMPRO" w:cs="HGMaruGothicMPRO"/>
                <w:sz w:val="20"/>
                <w:szCs w:val="20"/>
              </w:rPr>
              <w:t>カーテン</w:t>
            </w:r>
          </w:p>
        </w:tc>
        <w:tc>
          <w:tcPr>
            <w:tcW w:w="6638" w:type="dxa"/>
            <w:tcBorders>
              <w:top w:val="single" w:sz="4" w:space="0" w:color="auto"/>
              <w:left w:val="single" w:sz="4" w:space="0" w:color="auto"/>
              <w:bottom w:val="single" w:sz="4" w:space="0" w:color="auto"/>
              <w:right w:val="single" w:sz="4" w:space="0" w:color="auto"/>
            </w:tcBorders>
            <w:shd w:val="clear" w:color="auto" w:fill="FFFFFF"/>
            <w:vAlign w:val="center"/>
          </w:tcPr>
          <w:p w:rsidR="00EE4A71" w:rsidRDefault="002A71F8">
            <w:pPr>
              <w:pStyle w:val="12"/>
              <w:shd w:val="clear" w:color="auto" w:fill="auto"/>
              <w:spacing w:after="140"/>
              <w:jc w:val="left"/>
              <w:rPr>
                <w:sz w:val="20"/>
                <w:szCs w:val="20"/>
              </w:rPr>
            </w:pPr>
            <w:r>
              <w:rPr>
                <w:rFonts w:ascii="HGMaruGothicMPRO" w:eastAsia="HGMaruGothicMPRO" w:hAnsi="HGMaruGothicMPRO" w:cs="HGMaruGothicMPRO"/>
                <w:sz w:val="20"/>
                <w:szCs w:val="20"/>
              </w:rPr>
              <w:t>・一般に感染の危険性は低い。洗濯する。</w:t>
            </w:r>
          </w:p>
          <w:p w:rsidR="00EE4A71" w:rsidRDefault="002A71F8">
            <w:pPr>
              <w:pStyle w:val="12"/>
              <w:shd w:val="clear" w:color="auto" w:fill="auto"/>
              <w:spacing w:after="0"/>
              <w:jc w:val="left"/>
              <w:rPr>
                <w:sz w:val="20"/>
                <w:szCs w:val="20"/>
              </w:rPr>
            </w:pPr>
            <w:r>
              <w:rPr>
                <w:rFonts w:ascii="HGMaruGothicMPRO" w:eastAsia="HGMaruGothicMPRO" w:hAnsi="HGMaruGothicMPRO" w:cs="HGMaruGothicMPRO"/>
                <w:sz w:val="20"/>
                <w:szCs w:val="20"/>
              </w:rPr>
              <w:t>・体液等が付着したときは、次亜塩素酸ナトリウムで清拭する。</w:t>
            </w:r>
          </w:p>
        </w:tc>
      </w:tr>
    </w:tbl>
    <w:p w:rsidR="00000000" w:rsidRDefault="002A71F8">
      <w:pPr>
        <w:rPr>
          <w:lang w:eastAsia="ja-JP"/>
        </w:rPr>
      </w:pPr>
    </w:p>
    <w:sectPr w:rsidR="00000000">
      <w:pgSz w:w="11900" w:h="16840"/>
      <w:pgMar w:top="1623" w:right="1506" w:bottom="813" w:left="1591" w:header="1195" w:footer="38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71F8">
      <w:r>
        <w:separator/>
      </w:r>
    </w:p>
  </w:endnote>
  <w:endnote w:type="continuationSeparator" w:id="0">
    <w:p w:rsidR="00000000" w:rsidRDefault="002A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A71" w:rsidRDefault="00EE4A71"/>
  </w:footnote>
  <w:footnote w:type="continuationSeparator" w:id="0">
    <w:p w:rsidR="00EE4A71" w:rsidRDefault="00EE4A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57B"/>
    <w:multiLevelType w:val="multilevel"/>
    <w:tmpl w:val="FCE47328"/>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singl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E4A71"/>
    <w:rsid w:val="002A71F8"/>
    <w:rsid w:val="00EE4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2">
    <w:name w:val="本文|2_"/>
    <w:basedOn w:val="a0"/>
    <w:link w:val="20"/>
    <w:rPr>
      <w:rFonts w:ascii="HGMaruGothicMPRO" w:eastAsia="HGMaruGothicMPRO" w:hAnsi="HGMaruGothicMPRO" w:cs="HGMaruGothicMPRO"/>
      <w:b w:val="0"/>
      <w:bCs w:val="0"/>
      <w:i w:val="0"/>
      <w:iCs w:val="0"/>
      <w:smallCaps w:val="0"/>
      <w:strike w:val="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100"/>
      <w:jc w:val="right"/>
    </w:pPr>
    <w:rPr>
      <w:rFonts w:ascii="ＭＳ 明朝" w:eastAsia="ＭＳ 明朝" w:hAnsi="ＭＳ 明朝" w:cs="ＭＳ 明朝"/>
      <w:lang w:val="ja-JP" w:eastAsia="ja-JP" w:bidi="ja-JP"/>
    </w:rPr>
  </w:style>
  <w:style w:type="paragraph" w:customStyle="1" w:styleId="30">
    <w:name w:val="本文|3"/>
    <w:basedOn w:val="a"/>
    <w:link w:val="3"/>
    <w:pPr>
      <w:shd w:val="clear" w:color="auto" w:fill="FFFFFF"/>
      <w:spacing w:after="80"/>
    </w:pPr>
    <w:rPr>
      <w:rFonts w:ascii="ＭＳ 明朝" w:eastAsia="ＭＳ 明朝" w:hAnsi="ＭＳ 明朝" w:cs="ＭＳ 明朝"/>
      <w:sz w:val="20"/>
      <w:szCs w:val="20"/>
      <w:lang w:val="ja-JP" w:eastAsia="ja-JP" w:bidi="ja-JP"/>
    </w:rPr>
  </w:style>
  <w:style w:type="paragraph" w:customStyle="1" w:styleId="20">
    <w:name w:val="本文|2"/>
    <w:basedOn w:val="a"/>
    <w:link w:val="2"/>
    <w:pPr>
      <w:shd w:val="clear" w:color="auto" w:fill="FFFFFF"/>
      <w:spacing w:after="400"/>
    </w:pPr>
    <w:rPr>
      <w:rFonts w:ascii="HGMaruGothicMPRO" w:eastAsia="HGMaruGothicMPRO" w:hAnsi="HGMaruGothicMPRO" w:cs="HGMaruGothicMPRO"/>
      <w:lang w:val="ja-JP" w:eastAsia="ja-JP" w:bidi="ja-JP"/>
    </w:rPr>
  </w:style>
  <w:style w:type="paragraph" w:customStyle="1" w:styleId="12">
    <w:name w:val="その他|1"/>
    <w:basedOn w:val="a"/>
    <w:link w:val="11"/>
    <w:pPr>
      <w:shd w:val="clear" w:color="auto" w:fill="FFFFFF"/>
      <w:spacing w:after="100"/>
      <w:jc w:val="right"/>
    </w:pPr>
    <w:rPr>
      <w:rFonts w:ascii="ＭＳ 明朝" w:eastAsia="ＭＳ 明朝" w:hAnsi="ＭＳ 明朝" w:cs="ＭＳ 明朝"/>
      <w:lang w:val="ja-JP" w:eastAsia="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2">
    <w:name w:val="本文|2_"/>
    <w:basedOn w:val="a0"/>
    <w:link w:val="20"/>
    <w:rPr>
      <w:rFonts w:ascii="HGMaruGothicMPRO" w:eastAsia="HGMaruGothicMPRO" w:hAnsi="HGMaruGothicMPRO" w:cs="HGMaruGothicMPRO"/>
      <w:b w:val="0"/>
      <w:bCs w:val="0"/>
      <w:i w:val="0"/>
      <w:iCs w:val="0"/>
      <w:smallCaps w:val="0"/>
      <w:strike w:val="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100"/>
      <w:jc w:val="right"/>
    </w:pPr>
    <w:rPr>
      <w:rFonts w:ascii="ＭＳ 明朝" w:eastAsia="ＭＳ 明朝" w:hAnsi="ＭＳ 明朝" w:cs="ＭＳ 明朝"/>
      <w:lang w:val="ja-JP" w:eastAsia="ja-JP" w:bidi="ja-JP"/>
    </w:rPr>
  </w:style>
  <w:style w:type="paragraph" w:customStyle="1" w:styleId="30">
    <w:name w:val="本文|3"/>
    <w:basedOn w:val="a"/>
    <w:link w:val="3"/>
    <w:pPr>
      <w:shd w:val="clear" w:color="auto" w:fill="FFFFFF"/>
      <w:spacing w:after="80"/>
    </w:pPr>
    <w:rPr>
      <w:rFonts w:ascii="ＭＳ 明朝" w:eastAsia="ＭＳ 明朝" w:hAnsi="ＭＳ 明朝" w:cs="ＭＳ 明朝"/>
      <w:sz w:val="20"/>
      <w:szCs w:val="20"/>
      <w:lang w:val="ja-JP" w:eastAsia="ja-JP" w:bidi="ja-JP"/>
    </w:rPr>
  </w:style>
  <w:style w:type="paragraph" w:customStyle="1" w:styleId="20">
    <w:name w:val="本文|2"/>
    <w:basedOn w:val="a"/>
    <w:link w:val="2"/>
    <w:pPr>
      <w:shd w:val="clear" w:color="auto" w:fill="FFFFFF"/>
      <w:spacing w:after="400"/>
    </w:pPr>
    <w:rPr>
      <w:rFonts w:ascii="HGMaruGothicMPRO" w:eastAsia="HGMaruGothicMPRO" w:hAnsi="HGMaruGothicMPRO" w:cs="HGMaruGothicMPRO"/>
      <w:lang w:val="ja-JP" w:eastAsia="ja-JP" w:bidi="ja-JP"/>
    </w:rPr>
  </w:style>
  <w:style w:type="paragraph" w:customStyle="1" w:styleId="12">
    <w:name w:val="その他|1"/>
    <w:basedOn w:val="a"/>
    <w:link w:val="11"/>
    <w:pPr>
      <w:shd w:val="clear" w:color="auto" w:fill="FFFFFF"/>
      <w:spacing w:after="100"/>
      <w:jc w:val="right"/>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ioas_user</cp:lastModifiedBy>
  <cp:revision>2</cp:revision>
  <dcterms:created xsi:type="dcterms:W3CDTF">2020-03-20T07:31:00Z</dcterms:created>
  <dcterms:modified xsi:type="dcterms:W3CDTF">2020-03-20T07:34:00Z</dcterms:modified>
</cp:coreProperties>
</file>