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10" w:rightChars="100"/>
        <w:jc w:val="right"/>
        <w:rPr>
          <w:rFonts w:hint="eastAsia" w:ascii="ＭＳ 明朝" w:hAnsi="ＭＳ 明朝" w:eastAsia="ＭＳ 明朝"/>
          <w:kern w:val="0"/>
          <w:sz w:val="22"/>
        </w:rPr>
      </w:pPr>
      <w:r>
        <w:rPr>
          <w:rFonts w:hint="eastAsia" w:ascii="ＭＳ 明朝" w:hAnsi="ＭＳ 明朝" w:eastAsia="ＭＳ 明朝"/>
          <w:spacing w:val="165"/>
          <w:kern w:val="0"/>
          <w:sz w:val="22"/>
          <w:fitText w:val="1870" w:id="1"/>
        </w:rPr>
        <w:t>事務連</w:t>
      </w:r>
      <w:r>
        <w:rPr>
          <w:rFonts w:hint="eastAsia" w:ascii="ＭＳ 明朝" w:hAnsi="ＭＳ 明朝" w:eastAsia="ＭＳ 明朝"/>
          <w:kern w:val="0"/>
          <w:sz w:val="22"/>
          <w:fitText w:val="1870" w:id="1"/>
        </w:rPr>
        <w:t>絡</w:t>
      </w:r>
    </w:p>
    <w:p>
      <w:pPr>
        <w:pStyle w:val="0"/>
        <w:wordWrap w:val="0"/>
        <w:ind w:right="210" w:rightChars="100"/>
        <w:jc w:val="right"/>
        <w:rPr>
          <w:rFonts w:hint="eastAsia" w:ascii="ＭＳ 明朝" w:hAnsi="ＭＳ 明朝" w:eastAsia="ＭＳ 明朝"/>
          <w:kern w:val="0"/>
          <w:sz w:val="22"/>
        </w:rPr>
      </w:pPr>
      <w:r>
        <w:rPr>
          <w:rFonts w:hint="eastAsia" w:ascii="ＭＳ 明朝" w:hAnsi="ＭＳ 明朝" w:eastAsia="ＭＳ 明朝"/>
          <w:kern w:val="0"/>
          <w:sz w:val="22"/>
          <w:fitText w:val="1870" w:id="2"/>
        </w:rPr>
        <w:t>令和２年６月</w:t>
      </w:r>
      <w:r>
        <w:rPr>
          <w:rFonts w:hint="eastAsia" w:ascii="ＭＳ 明朝" w:hAnsi="ＭＳ 明朝" w:eastAsia="ＭＳ 明朝"/>
          <w:kern w:val="0"/>
          <w:sz w:val="22"/>
          <w:fitText w:val="1870" w:id="2"/>
        </w:rPr>
        <w:t>19</w:t>
      </w:r>
      <w:r>
        <w:rPr>
          <w:rFonts w:hint="eastAsia" w:ascii="ＭＳ 明朝" w:hAnsi="ＭＳ 明朝" w:eastAsia="ＭＳ 明朝"/>
          <w:kern w:val="0"/>
          <w:sz w:val="22"/>
          <w:fitText w:val="1870" w:id="2"/>
        </w:rPr>
        <w:t>日</w:t>
      </w:r>
    </w:p>
    <w:p>
      <w:pPr>
        <w:pStyle w:val="0"/>
        <w:ind w:right="210" w:rightChars="100"/>
        <w:jc w:val="right"/>
        <w:rPr>
          <w:rFonts w:hint="eastAsia"/>
        </w:rPr>
      </w:pPr>
    </w:p>
    <w:p>
      <w:pPr>
        <w:pStyle w:val="0"/>
        <w:jc w:val="left"/>
        <w:rPr>
          <w:rFonts w:hint="default" w:ascii="ＭＳ 明朝" w:hAnsi="ＭＳ 明朝" w:eastAsia="ＭＳ 明朝"/>
          <w:sz w:val="22"/>
        </w:rPr>
      </w:pPr>
      <w:r>
        <w:rPr>
          <w:rFonts w:hint="eastAsia" w:ascii="ＭＳ 明朝" w:hAnsi="ＭＳ 明朝" w:eastAsia="ＭＳ 明朝"/>
          <w:sz w:val="22"/>
        </w:rPr>
        <w:t>　社会福祉施設等管理者　様</w:t>
      </w:r>
    </w:p>
    <w:p>
      <w:pPr>
        <w:pStyle w:val="0"/>
        <w:rPr>
          <w:rFonts w:hint="default" w:ascii="ＭＳ 明朝" w:hAnsi="ＭＳ 明朝" w:eastAsia="ＭＳ 明朝"/>
          <w:sz w:val="22"/>
        </w:rPr>
      </w:pPr>
    </w:p>
    <w:p>
      <w:pPr>
        <w:pStyle w:val="0"/>
        <w:ind w:firstLine="2420" w:firstLineChars="1100"/>
        <w:rPr>
          <w:rFonts w:hint="default" w:ascii="ＭＳ 明朝" w:hAnsi="ＭＳ 明朝" w:eastAsia="ＭＳ 明朝"/>
          <w:sz w:val="22"/>
        </w:rPr>
      </w:pPr>
      <w:r>
        <w:rPr>
          <w:rFonts w:hint="eastAsia" w:ascii="ＭＳ 明朝" w:hAnsi="ＭＳ 明朝" w:eastAsia="ＭＳ 明朝"/>
          <w:sz w:val="22"/>
        </w:rPr>
        <w:t>　　　　　　　　　　　　　　　　　　　　　高知県地域福祉部長</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社会福祉施設等における面会制限の緩和について（通知）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日頃から、本県の福祉施策にご理解とご協力をいただきお礼申し上げます。</w:t>
      </w:r>
    </w:p>
    <w:p>
      <w:pPr>
        <w:pStyle w:val="0"/>
        <w:rPr>
          <w:rFonts w:hint="default" w:ascii="ＭＳ 明朝" w:hAnsi="ＭＳ 明朝" w:eastAsia="ＭＳ 明朝"/>
          <w:sz w:val="22"/>
        </w:rPr>
      </w:pPr>
      <w:r>
        <w:rPr>
          <w:rFonts w:hint="eastAsia" w:ascii="ＭＳ 明朝" w:hAnsi="ＭＳ 明朝" w:eastAsia="ＭＳ 明朝"/>
          <w:sz w:val="22"/>
        </w:rPr>
        <w:t>　さて、新型コロナウイルス感染症の全国的な感染拡大に伴い、本県においても令和２年４月７日付け厚生労働省老健局ほか事務連絡「社会福祉施設等における感染拡大防止のための留意点について（その２）」により、緊急やむを得ない場合を除き、面会の制限をお願いしてきたところで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今般、令和２年６月</w:t>
      </w:r>
      <w:r>
        <w:rPr>
          <w:rFonts w:hint="eastAsia" w:ascii="ＭＳ 明朝" w:hAnsi="ＭＳ 明朝" w:eastAsia="ＭＳ 明朝"/>
          <w:sz w:val="22"/>
        </w:rPr>
        <w:t>19</w:t>
      </w:r>
      <w:r>
        <w:rPr>
          <w:rFonts w:hint="eastAsia" w:ascii="ＭＳ 明朝" w:hAnsi="ＭＳ 明朝" w:eastAsia="ＭＳ 明朝"/>
          <w:sz w:val="22"/>
        </w:rPr>
        <w:t>日をもって都道府県境をまたぐ移動</w:t>
      </w:r>
      <w:bookmarkStart w:id="0" w:name="_GoBack"/>
      <w:bookmarkEnd w:id="0"/>
      <w:r>
        <w:rPr>
          <w:rFonts w:hint="eastAsia" w:ascii="ＭＳ 明朝" w:hAnsi="ＭＳ 明朝" w:eastAsia="ＭＳ 明朝"/>
          <w:sz w:val="22"/>
        </w:rPr>
        <w:t>の自粛要請が全面的に解除されたことから、</w:t>
      </w:r>
      <w:r>
        <w:rPr>
          <w:rFonts w:hint="eastAsia" w:ascii="ＭＳ 明朝" w:hAnsi="ＭＳ 明朝" w:eastAsia="ＭＳ 明朝"/>
          <w:sz w:val="22"/>
          <w:u w:val="single" w:color="auto"/>
        </w:rPr>
        <w:t>当該面会制限については、各施設の判断により順次緩和して差し支えないこととしますが、感染対策は引き続き徹底していただきますようお願いします。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highlight w:val="none"/>
        </w:rPr>
        <w:t>なお、手指消毒やマスクの着用等の基本的な感染対策に加え、面会時における感染防止対策を下記のとおり例示しますので、各施設の状況に応じて適切に対応してください。</w:t>
      </w:r>
    </w:p>
    <w:p>
      <w:pPr>
        <w:pStyle w:val="0"/>
        <w:ind w:firstLine="220" w:firstLineChars="100"/>
        <w:rPr>
          <w:rFonts w:hint="default" w:ascii="ＭＳ 明朝" w:hAnsi="ＭＳ 明朝" w:eastAsia="ＭＳ 明朝"/>
          <w:sz w:val="22"/>
        </w:rPr>
      </w:pPr>
    </w:p>
    <w:p>
      <w:pPr>
        <w:pStyle w:val="23"/>
        <w:rPr>
          <w:rFonts w:hint="default"/>
        </w:rPr>
      </w:pPr>
      <w:r>
        <w:rPr>
          <w:rFonts w:hint="eastAsia"/>
        </w:rPr>
        <w:t>記</w:t>
      </w:r>
    </w:p>
    <w:p>
      <w:pPr>
        <w:pStyle w:val="23"/>
        <w:rPr>
          <w:rFonts w:hint="default"/>
        </w:rPr>
      </w:pPr>
    </w:p>
    <w:p>
      <w:pPr>
        <w:pStyle w:val="23"/>
        <w:numPr>
          <w:ilvl w:val="0"/>
          <w:numId w:val="1"/>
        </w:numPr>
        <w:jc w:val="left"/>
        <w:rPr>
          <w:rFonts w:hint="default"/>
        </w:rPr>
      </w:pPr>
      <w:r>
        <w:rPr>
          <w:rFonts w:hint="eastAsia"/>
        </w:rPr>
        <w:t>感染防止対策の例</w:t>
      </w:r>
    </w:p>
    <w:p>
      <w:pPr>
        <w:pStyle w:val="23"/>
        <w:ind w:left="480"/>
        <w:jc w:val="left"/>
        <w:rPr>
          <w:rFonts w:hint="default"/>
        </w:rPr>
      </w:pPr>
      <w:r>
        <w:rPr>
          <w:rFonts w:hint="eastAsia"/>
        </w:rPr>
        <w:t>・面会を事前予約制にする</w:t>
      </w:r>
      <w:r>
        <w:rPr>
          <w:rFonts w:hint="eastAsia"/>
          <w:highlight w:val="none"/>
        </w:rPr>
        <w:t>。</w:t>
      </w:r>
    </w:p>
    <w:p>
      <w:pPr>
        <w:pStyle w:val="23"/>
        <w:ind w:left="480" w:leftChars="0" w:firstLine="220" w:firstLineChars="100"/>
        <w:jc w:val="left"/>
        <w:rPr>
          <w:rFonts w:hint="default"/>
        </w:rPr>
      </w:pPr>
      <w:r>
        <w:rPr>
          <w:rFonts w:hint="eastAsia"/>
          <w:highlight w:val="none"/>
        </w:rPr>
        <w:t>（県外への移動を行った面会者の場合は、</w:t>
      </w:r>
      <w:r>
        <w:rPr>
          <w:rFonts w:hint="default"/>
          <w:highlight w:val="none"/>
        </w:rPr>
        <w:t>10</w:t>
      </w:r>
      <w:r>
        <w:rPr>
          <w:rFonts w:hint="default"/>
          <w:highlight w:val="none"/>
        </w:rPr>
        <w:t>日間</w:t>
      </w:r>
      <w:r>
        <w:rPr>
          <w:rFonts w:hint="eastAsia"/>
          <w:highlight w:val="none"/>
        </w:rPr>
        <w:t>程度</w:t>
      </w:r>
      <w:r>
        <w:rPr>
          <w:rFonts w:hint="eastAsia"/>
        </w:rPr>
        <w:t>経過していることを確認すること）</w:t>
      </w:r>
    </w:p>
    <w:p>
      <w:pPr>
        <w:pStyle w:val="23"/>
        <w:ind w:left="480"/>
        <w:jc w:val="left"/>
        <w:rPr>
          <w:rFonts w:hint="default"/>
        </w:rPr>
      </w:pPr>
      <w:r>
        <w:rPr>
          <w:rFonts w:hint="eastAsia"/>
        </w:rPr>
        <w:t>・一度に面会できる人数を制限する。</w:t>
      </w:r>
    </w:p>
    <w:p>
      <w:pPr>
        <w:pStyle w:val="23"/>
        <w:ind w:left="480"/>
        <w:jc w:val="left"/>
        <w:rPr>
          <w:rFonts w:hint="default"/>
        </w:rPr>
      </w:pPr>
      <w:r>
        <w:rPr>
          <w:rFonts w:hint="eastAsia"/>
        </w:rPr>
        <w:t>・面会者への検温を実施し、発熱の有無などの健康状態を確認する。</w:t>
      </w:r>
    </w:p>
    <w:p>
      <w:pPr>
        <w:pStyle w:val="23"/>
        <w:ind w:left="480"/>
        <w:jc w:val="left"/>
        <w:rPr>
          <w:rFonts w:hint="default"/>
          <w:highlight w:val="none"/>
        </w:rPr>
      </w:pPr>
      <w:r>
        <w:rPr>
          <w:rFonts w:hint="eastAsia"/>
        </w:rPr>
        <w:t>・平常時よりも面会時間を短縮</w:t>
      </w:r>
      <w:r>
        <w:rPr>
          <w:rFonts w:hint="eastAsia"/>
          <w:highlight w:val="none"/>
        </w:rPr>
        <w:t>し、面会時の手洗い、マスク着用を徹底する。</w:t>
      </w:r>
    </w:p>
    <w:p>
      <w:pPr>
        <w:pStyle w:val="23"/>
        <w:ind w:left="480"/>
        <w:jc w:val="left"/>
        <w:rPr>
          <w:rFonts w:hint="default"/>
        </w:rPr>
      </w:pPr>
      <w:r>
        <w:rPr>
          <w:rFonts w:hint="eastAsia"/>
        </w:rPr>
        <w:t>・面会のための部屋を設ける等、外部からの居住区画への立入りを制限する。</w:t>
      </w:r>
    </w:p>
    <w:p>
      <w:pPr>
        <w:pStyle w:val="23"/>
        <w:ind w:left="480"/>
        <w:jc w:val="left"/>
        <w:rPr>
          <w:rFonts w:hint="default"/>
        </w:rPr>
      </w:pPr>
      <w:r>
        <w:rPr>
          <w:rFonts w:hint="eastAsia"/>
        </w:rPr>
        <w:t>・面会者と入所者との間に一定の距離（可能な限り２ｍ程度）を設ける、又はアクリル板等の仕切りを設置する。</w:t>
      </w:r>
    </w:p>
    <w:p>
      <w:pPr>
        <w:pStyle w:val="23"/>
        <w:ind w:left="480"/>
        <w:jc w:val="left"/>
        <w:rPr>
          <w:rFonts w:hint="default"/>
          <w:highlight w:val="none"/>
        </w:rPr>
      </w:pPr>
      <w:r>
        <w:rPr>
          <w:rFonts w:hint="eastAsia"/>
          <w:highlight w:val="none"/>
        </w:rPr>
        <w:t>・手を握ることは事前及び事後に手指消毒を着実に行えば差し支えないが、抱擁は避ける。</w:t>
      </w:r>
    </w:p>
    <w:p>
      <w:pPr>
        <w:pStyle w:val="23"/>
        <w:ind w:left="480" w:leftChars="0" w:firstLine="0" w:firstLineChars="0"/>
        <w:jc w:val="left"/>
        <w:rPr>
          <w:rFonts w:hint="default"/>
          <w:highlight w:val="none"/>
          <w:u w:val="single" w:color="auto"/>
        </w:rPr>
      </w:pPr>
      <w:r>
        <w:rPr>
          <w:rFonts w:hint="eastAsia"/>
          <w:highlight w:val="none"/>
        </w:rPr>
        <w:t>（手を握っている間は、極力会話を控える。）</w:t>
      </w:r>
    </w:p>
    <w:p>
      <w:pPr>
        <w:pStyle w:val="23"/>
        <w:ind w:left="480"/>
        <w:jc w:val="left"/>
        <w:rPr>
          <w:rFonts w:hint="default"/>
        </w:rPr>
      </w:pPr>
      <w:r>
        <w:rPr>
          <w:rFonts w:hint="eastAsia"/>
        </w:rPr>
        <w:t>・面会時の飲食を禁止にする。　等　</w:t>
      </w:r>
    </w:p>
    <w:p>
      <w:pPr>
        <w:pStyle w:val="23"/>
        <w:jc w:val="left"/>
        <w:rPr>
          <w:rFonts w:hint="default"/>
        </w:rPr>
      </w:pPr>
    </w:p>
    <w:p>
      <w:pPr>
        <w:pStyle w:val="23"/>
        <w:numPr>
          <w:ilvl w:val="0"/>
          <w:numId w:val="1"/>
        </w:numPr>
        <w:jc w:val="left"/>
        <w:rPr>
          <w:rFonts w:hint="default"/>
        </w:rPr>
      </w:pPr>
      <w:r>
        <w:rPr>
          <w:rFonts w:hint="eastAsia"/>
        </w:rPr>
        <w:t>ICT</w:t>
      </w:r>
      <w:r>
        <w:rPr>
          <w:rFonts w:hint="eastAsia"/>
        </w:rPr>
        <w:t>を活用したオンライン面会の実施について</w:t>
      </w:r>
    </w:p>
    <w:p>
      <w:pPr>
        <w:pStyle w:val="23"/>
        <w:ind w:left="480" w:firstLine="220" w:firstLineChars="100"/>
        <w:jc w:val="left"/>
        <w:rPr>
          <w:rFonts w:hint="default"/>
        </w:rPr>
      </w:pPr>
      <w:r>
        <w:rPr>
          <w:rFonts w:hint="eastAsia"/>
        </w:rPr>
        <w:t>実施にあたっての留意点や事例をまとめた、令和２年５月</w:t>
      </w:r>
      <w:r>
        <w:rPr>
          <w:rFonts w:hint="eastAsia"/>
        </w:rPr>
        <w:t>15</w:t>
      </w:r>
      <w:r>
        <w:rPr>
          <w:rFonts w:hint="eastAsia"/>
        </w:rPr>
        <w:t>日付け厚生労働省老健局事務連絡「高齢者施設等におけるオンラインでの面会の実施について」及び令和２年５月</w:t>
      </w:r>
      <w:r>
        <w:rPr>
          <w:rFonts w:hint="eastAsia"/>
        </w:rPr>
        <w:t>22</w:t>
      </w:r>
      <w:r>
        <w:rPr>
          <w:rFonts w:hint="default"/>
        </w:rPr>
        <w:t>日付け厚生労働省社会・援護局</w:t>
      </w:r>
      <w:r>
        <w:rPr>
          <w:rFonts w:hint="eastAsia"/>
        </w:rPr>
        <w:t>障害福祉課</w:t>
      </w:r>
      <w:r>
        <w:rPr>
          <w:rFonts w:hint="default"/>
        </w:rPr>
        <w:t>事務連絡「</w:t>
      </w:r>
      <w:r>
        <w:rPr>
          <w:rFonts w:hint="eastAsia"/>
        </w:rPr>
        <w:t>障害</w:t>
      </w:r>
      <w:r>
        <w:rPr>
          <w:rFonts w:hint="default"/>
        </w:rPr>
        <w:t>者</w:t>
      </w:r>
      <w:r>
        <w:rPr>
          <w:rFonts w:hint="eastAsia"/>
        </w:rPr>
        <w:t>支援</w:t>
      </w:r>
      <w:r>
        <w:rPr>
          <w:rFonts w:hint="default"/>
        </w:rPr>
        <w:t>施設等におけるオンラインでの面会の実施について」</w:t>
      </w:r>
      <w:r>
        <w:rPr>
          <w:rFonts w:hint="eastAsia"/>
        </w:rPr>
        <w:t>をご参照ください。</w:t>
      </w:r>
    </w:p>
    <w:p>
      <w:pPr>
        <w:pStyle w:val="0"/>
        <w:rPr>
          <w:rFonts w:hint="default"/>
        </w:rPr>
      </w:pPr>
    </w:p>
    <w:p>
      <w:pPr>
        <w:pStyle w:val="0"/>
        <w:ind w:left="420" w:hanging="420" w:hangingChars="200"/>
        <w:rPr>
          <w:rFonts w:hint="default" w:ascii="ＭＳ 明朝" w:hAnsi="ＭＳ 明朝" w:eastAsia="ＭＳ 明朝"/>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2680335</wp:posOffset>
                </wp:positionH>
                <wp:positionV relativeFrom="paragraph">
                  <wp:posOffset>8255</wp:posOffset>
                </wp:positionV>
                <wp:extent cx="3400425" cy="8096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400425" cy="809625"/>
                        </a:xfrm>
                        <a:prstGeom prst="rect">
                          <a:avLst/>
                        </a:prstGeom>
                        <a:solidFill>
                          <a:sysClr val="window" lastClr="FFFFFF"/>
                        </a:solidFill>
                        <a:ln w="6350">
                          <a:solidFill>
                            <a:prstClr val="black"/>
                          </a:solidFill>
                        </a:ln>
                        <a:effectLst/>
                      </wps:spPr>
                      <wps:txbx>
                        <w:txbxContent>
                          <w:p>
                            <w:pPr>
                              <w:pStyle w:val="0"/>
                              <w:rPr>
                                <w:rFonts w:hint="default" w:ascii="ＭＳ 明朝" w:hAnsi="ＭＳ 明朝" w:eastAsia="ＭＳ 明朝"/>
                              </w:rPr>
                            </w:pPr>
                            <w:r>
                              <w:rPr>
                                <w:rFonts w:hint="eastAsia" w:ascii="ＭＳ 明朝" w:hAnsi="ＭＳ 明朝" w:eastAsia="ＭＳ 明朝"/>
                              </w:rPr>
                              <w:t>【担当課】</w:t>
                            </w:r>
                          </w:p>
                          <w:p>
                            <w:pPr>
                              <w:pStyle w:val="0"/>
                              <w:rPr>
                                <w:rFonts w:hint="default" w:ascii="ＭＳ 明朝" w:hAnsi="ＭＳ 明朝" w:eastAsia="ＭＳ 明朝"/>
                              </w:rPr>
                            </w:pPr>
                            <w:r>
                              <w:rPr>
                                <w:rFonts w:hint="eastAsia" w:ascii="ＭＳ 明朝" w:hAnsi="ＭＳ 明朝" w:eastAsia="ＭＳ 明朝"/>
                              </w:rPr>
                              <w:t>高知県地域福祉部</w:t>
                            </w:r>
                            <w:r>
                              <w:rPr>
                                <w:rFonts w:hint="eastAsia" w:ascii="ＭＳ 明朝" w:hAnsi="ＭＳ 明朝" w:eastAsia="ＭＳ 明朝"/>
                              </w:rPr>
                              <w:t xml:space="preserve"> </w:t>
                            </w:r>
                            <w:r>
                              <w:rPr>
                                <w:rFonts w:hint="eastAsia" w:ascii="ＭＳ 明朝" w:hAnsi="ＭＳ 明朝" w:eastAsia="ＭＳ 明朝"/>
                              </w:rPr>
                              <w:t>高齢者福祉課　</w:t>
                            </w:r>
                            <w:r>
                              <w:rPr>
                                <w:rFonts w:hint="eastAsia" w:ascii="ＭＳ 明朝" w:hAnsi="ＭＳ 明朝" w:eastAsia="ＭＳ 明朝"/>
                              </w:rPr>
                              <w:t>TEL:088-823-9630</w:t>
                            </w:r>
                          </w:p>
                          <w:p>
                            <w:pPr>
                              <w:pStyle w:val="0"/>
                              <w:ind w:firstLine="735" w:firstLineChars="3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障害福祉課　　</w:t>
                            </w:r>
                            <w:r>
                              <w:rPr>
                                <w:rFonts w:hint="eastAsia" w:ascii="ＭＳ 明朝" w:hAnsi="ＭＳ 明朝" w:eastAsia="ＭＳ 明朝"/>
                              </w:rPr>
                              <w:t>TEL:088-823-9635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65pt;mso-position-vertical-relative:text;mso-position-horizontal-relative:text;v-text-anchor:top;position:absolute;height:63.75pt;mso-wrap-distance-top:0pt;width:267.75pt;mso-wrap-distance-left:9pt;margin-left:211.05pt;z-index:2;" o:spid="_x0000_s1026" o:allowincell="t" o:allowoverlap="t" filled="t" fillcolor="#ffffff" stroked="t" strokecolor="#000000" strokeweight="0.5pt" o:spt="202" type="#_x0000_t202">
                <v:fill/>
                <v:stroke filltype="solid"/>
                <v:textbox style="layout-flow:horizontal;">
                  <w:txbxContent>
                    <w:p>
                      <w:pPr>
                        <w:pStyle w:val="0"/>
                        <w:rPr>
                          <w:rFonts w:hint="default" w:ascii="ＭＳ 明朝" w:hAnsi="ＭＳ 明朝" w:eastAsia="ＭＳ 明朝"/>
                        </w:rPr>
                      </w:pPr>
                      <w:r>
                        <w:rPr>
                          <w:rFonts w:hint="eastAsia" w:ascii="ＭＳ 明朝" w:hAnsi="ＭＳ 明朝" w:eastAsia="ＭＳ 明朝"/>
                        </w:rPr>
                        <w:t>【担当課】</w:t>
                      </w:r>
                    </w:p>
                    <w:p>
                      <w:pPr>
                        <w:pStyle w:val="0"/>
                        <w:rPr>
                          <w:rFonts w:hint="default" w:ascii="ＭＳ 明朝" w:hAnsi="ＭＳ 明朝" w:eastAsia="ＭＳ 明朝"/>
                        </w:rPr>
                      </w:pPr>
                      <w:r>
                        <w:rPr>
                          <w:rFonts w:hint="eastAsia" w:ascii="ＭＳ 明朝" w:hAnsi="ＭＳ 明朝" w:eastAsia="ＭＳ 明朝"/>
                        </w:rPr>
                        <w:t>高知県地域福祉部</w:t>
                      </w:r>
                      <w:r>
                        <w:rPr>
                          <w:rFonts w:hint="eastAsia" w:ascii="ＭＳ 明朝" w:hAnsi="ＭＳ 明朝" w:eastAsia="ＭＳ 明朝"/>
                        </w:rPr>
                        <w:t xml:space="preserve"> </w:t>
                      </w:r>
                      <w:r>
                        <w:rPr>
                          <w:rFonts w:hint="eastAsia" w:ascii="ＭＳ 明朝" w:hAnsi="ＭＳ 明朝" w:eastAsia="ＭＳ 明朝"/>
                        </w:rPr>
                        <w:t>高齢者福祉課　</w:t>
                      </w:r>
                      <w:r>
                        <w:rPr>
                          <w:rFonts w:hint="eastAsia" w:ascii="ＭＳ 明朝" w:hAnsi="ＭＳ 明朝" w:eastAsia="ＭＳ 明朝"/>
                        </w:rPr>
                        <w:t>TEL:088-823-9630</w:t>
                      </w:r>
                    </w:p>
                    <w:p>
                      <w:pPr>
                        <w:pStyle w:val="0"/>
                        <w:ind w:firstLine="735" w:firstLineChars="3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障害福祉課　　</w:t>
                      </w:r>
                      <w:r>
                        <w:rPr>
                          <w:rFonts w:hint="eastAsia" w:ascii="ＭＳ 明朝" w:hAnsi="ＭＳ 明朝" w:eastAsia="ＭＳ 明朝"/>
                        </w:rPr>
                        <w:t>TEL:088-823-9635</w:t>
                      </w:r>
                    </w:p>
                  </w:txbxContent>
                </v:textbox>
                <v:imagedata o:title=""/>
                <w10:wrap type="none" anchorx="text" anchory="text"/>
              </v:shape>
            </w:pict>
          </mc:Fallback>
        </mc:AlternateContent>
      </w:r>
      <w:r>
        <w:rPr>
          <w:rFonts w:hint="eastAsia" w:ascii="ＭＳ 明朝" w:hAnsi="ＭＳ 明朝" w:eastAsia="ＭＳ 明朝"/>
          <w:sz w:val="22"/>
        </w:rPr>
        <w:t>　</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w:t>
      </w:r>
    </w:p>
    <w:p>
      <w:pPr>
        <w:pStyle w:val="0"/>
        <w:ind w:left="430" w:leftChars="100" w:hanging="220" w:hangingChars="100"/>
        <w:rPr>
          <w:rFonts w:hint="default" w:ascii="ＭＳ 明朝" w:hAnsi="ＭＳ 明朝" w:eastAsia="ＭＳ 明朝"/>
          <w:sz w:val="22"/>
        </w:rPr>
      </w:pPr>
    </w:p>
    <w:sectPr>
      <w:pgSz w:w="11906" w:h="16838"/>
      <w:pgMar w:top="851" w:right="1134" w:bottom="851" w:left="1134" w:header="851" w:footer="992" w:gutter="0"/>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67A8FA8"/>
    <w:lvl w:ilvl="0" w:tplc="1AB85FC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ＭＳ 明朝" w:hAnsi="ＭＳ 明朝" w:eastAsia="ＭＳ 明朝"/>
      <w:sz w:val="22"/>
    </w:rPr>
  </w:style>
  <w:style w:type="character" w:styleId="24" w:customStyle="1">
    <w:name w:val="記 (文字)"/>
    <w:basedOn w:val="10"/>
    <w:next w:val="24"/>
    <w:link w:val="23"/>
    <w:uiPriority w:val="0"/>
    <w:rPr>
      <w:rFonts w:ascii="ＭＳ 明朝" w:hAnsi="ＭＳ 明朝" w:eastAsia="ＭＳ 明朝"/>
      <w:sz w:val="22"/>
    </w:rPr>
  </w:style>
  <w:style w:type="paragraph" w:styleId="25">
    <w:name w:val="Closing"/>
    <w:basedOn w:val="0"/>
    <w:next w:val="25"/>
    <w:link w:val="26"/>
    <w:uiPriority w:val="0"/>
    <w:pPr>
      <w:jc w:val="right"/>
    </w:pPr>
    <w:rPr>
      <w:rFonts w:ascii="ＭＳ 明朝" w:hAnsi="ＭＳ 明朝" w:eastAsia="ＭＳ 明朝"/>
      <w:sz w:val="22"/>
    </w:rPr>
  </w:style>
  <w:style w:type="character" w:styleId="26" w:customStyle="1">
    <w:name w:val="結語 (文字)"/>
    <w:basedOn w:val="10"/>
    <w:next w:val="26"/>
    <w:link w:val="25"/>
    <w:uiPriority w:val="0"/>
    <w:rPr>
      <w:rFonts w:ascii="ＭＳ 明朝" w:hAnsi="ＭＳ 明朝" w:eastAsia="ＭＳ 明朝"/>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611</TotalTime>
  <Pages>1</Pages>
  <Words>13</Words>
  <Characters>956</Characters>
  <Application>JUST Note</Application>
  <Lines>45</Lines>
  <Paragraphs>28</Paragraphs>
  <CharactersWithSpaces>1062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410436</dc:creator>
  <cp:lastModifiedBy>415156</cp:lastModifiedBy>
  <cp:lastPrinted>2020-06-19T09:13:21Z</cp:lastPrinted>
  <dcterms:created xsi:type="dcterms:W3CDTF">2020-04-17T03:40:00Z</dcterms:created>
  <dcterms:modified xsi:type="dcterms:W3CDTF">2020-06-19T09:11:25Z</dcterms:modified>
  <cp:revision>51</cp:revision>
</cp:coreProperties>
</file>