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ascii="ＭＳ 明朝" w:hAnsi="ＭＳ 明朝" w:eastAsia="ＭＳ 明朝"/>
          <w:sz w:val="22"/>
        </w:rPr>
      </w:pPr>
      <w:r>
        <w:rPr>
          <w:rFonts w:hint="eastAsia" w:ascii="ＭＳ 明朝" w:hAnsi="ＭＳ 明朝" w:eastAsia="ＭＳ 明朝"/>
          <w:kern w:val="0"/>
          <w:sz w:val="22"/>
        </w:rPr>
        <w:t>２高障害第１７４号</w:t>
      </w:r>
      <w:r>
        <w:rPr>
          <w:rFonts w:hint="eastAsia" w:ascii="ＭＳ 明朝" w:hAnsi="ＭＳ 明朝" w:eastAsia="ＭＳ 明朝"/>
          <w:sz w:val="22"/>
        </w:rPr>
        <w:t>　</w:t>
      </w:r>
    </w:p>
    <w:p>
      <w:pPr>
        <w:pStyle w:val="0"/>
        <w:wordWrap w:val="0"/>
        <w:jc w:val="right"/>
        <w:rPr>
          <w:rFonts w:hint="default" w:ascii="ＭＳ 明朝" w:hAnsi="ＭＳ 明朝" w:eastAsia="ＭＳ 明朝"/>
          <w:sz w:val="22"/>
        </w:rPr>
      </w:pPr>
      <w:r>
        <w:rPr>
          <w:rFonts w:hint="eastAsia" w:ascii="ＭＳ 明朝" w:hAnsi="ＭＳ 明朝" w:eastAsia="ＭＳ 明朝"/>
          <w:spacing w:val="7"/>
          <w:kern w:val="0"/>
          <w:sz w:val="22"/>
          <w:fitText w:val="1980" w:id="1"/>
        </w:rPr>
        <w:t>令和２年５月</w:t>
      </w:r>
      <w:r>
        <w:rPr>
          <w:rFonts w:hint="eastAsia" w:ascii="ＭＳ 明朝" w:hAnsi="ＭＳ 明朝" w:eastAsia="ＭＳ 明朝"/>
          <w:spacing w:val="7"/>
          <w:kern w:val="0"/>
          <w:sz w:val="22"/>
          <w:fitText w:val="1980" w:id="1"/>
        </w:rPr>
        <w:t>14</w:t>
      </w:r>
      <w:r>
        <w:rPr>
          <w:rFonts w:hint="eastAsia" w:ascii="ＭＳ 明朝" w:hAnsi="ＭＳ 明朝" w:eastAsia="ＭＳ 明朝"/>
          <w:spacing w:val="3"/>
          <w:kern w:val="0"/>
          <w:sz w:val="22"/>
          <w:fitText w:val="1980" w:id="1"/>
        </w:rPr>
        <w:t>日</w:t>
      </w:r>
      <w:r>
        <w:rPr>
          <w:rFonts w:hint="eastAsia" w:ascii="ＭＳ 明朝" w:hAnsi="ＭＳ 明朝" w:eastAsia="ＭＳ 明朝"/>
          <w:sz w:val="22"/>
        </w:rPr>
        <w:t>　</w:t>
      </w:r>
    </w:p>
    <w:p>
      <w:pPr>
        <w:pStyle w:val="0"/>
        <w:jc w:val="right"/>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各障害福祉サービス等事業所　管理者　様</w:t>
      </w:r>
    </w:p>
    <w:p>
      <w:pPr>
        <w:pStyle w:val="0"/>
        <w:rPr>
          <w:rFonts w:hint="default" w:ascii="ＭＳ 明朝" w:hAnsi="ＭＳ 明朝" w:eastAsia="ＭＳ 明朝"/>
          <w:sz w:val="22"/>
        </w:rPr>
      </w:pPr>
    </w:p>
    <w:p>
      <w:pPr>
        <w:pStyle w:val="0"/>
        <w:ind w:firstLine="2420" w:firstLineChars="1100"/>
        <w:rPr>
          <w:rFonts w:hint="default" w:ascii="ＭＳ 明朝" w:hAnsi="ＭＳ 明朝" w:eastAsia="ＭＳ 明朝"/>
          <w:sz w:val="22"/>
        </w:rPr>
      </w:pPr>
      <w:r>
        <w:rPr>
          <w:rFonts w:hint="eastAsia" w:ascii="ＭＳ 明朝" w:hAnsi="ＭＳ 明朝" w:eastAsia="ＭＳ 明朝"/>
          <w:sz w:val="22"/>
        </w:rPr>
        <w:t>　　　　　　　　　　　　　　　高知県地域福祉部障害福祉課長</w:t>
      </w:r>
    </w:p>
    <w:p>
      <w:pPr>
        <w:pStyle w:val="0"/>
        <w:ind w:firstLine="6600" w:firstLineChars="3000"/>
        <w:rPr>
          <w:rFonts w:hint="default" w:ascii="ＭＳ 明朝" w:hAnsi="ＭＳ 明朝" w:eastAsia="ＭＳ 明朝"/>
          <w:sz w:val="22"/>
        </w:rPr>
      </w:pPr>
      <w:r>
        <w:rPr>
          <w:rFonts w:hint="eastAsia" w:ascii="ＭＳ 明朝" w:hAnsi="ＭＳ 明朝" w:eastAsia="ＭＳ 明朝"/>
          <w:sz w:val="22"/>
        </w:rPr>
        <w:t>（公印省略）</w:t>
      </w:r>
    </w:p>
    <w:p>
      <w:pPr>
        <w:pStyle w:val="0"/>
        <w:rPr>
          <w:rFonts w:hint="default" w:ascii="ＭＳ 明朝" w:hAnsi="ＭＳ 明朝" w:eastAsia="ＭＳ 明朝"/>
          <w:sz w:val="22"/>
        </w:rPr>
      </w:pPr>
    </w:p>
    <w:p>
      <w:pPr>
        <w:pStyle w:val="0"/>
        <w:ind w:firstLine="1320" w:firstLineChars="600"/>
        <w:rPr>
          <w:rFonts w:hint="default" w:ascii="ＭＳ 明朝" w:hAnsi="ＭＳ 明朝" w:eastAsia="ＭＳ 明朝"/>
          <w:sz w:val="22"/>
        </w:rPr>
      </w:pPr>
      <w:r>
        <w:rPr>
          <w:rFonts w:hint="eastAsia" w:ascii="ＭＳ 明朝" w:hAnsi="ＭＳ 明朝" w:eastAsia="ＭＳ 明朝"/>
          <w:sz w:val="22"/>
        </w:rPr>
        <w:t>緊急事態宣言の解除に伴う障害福祉サービス事業所（通所・短期入所等）</w:t>
      </w:r>
    </w:p>
    <w:p>
      <w:pPr>
        <w:pStyle w:val="0"/>
        <w:ind w:firstLine="1320" w:firstLineChars="600"/>
        <w:rPr>
          <w:rFonts w:hint="default" w:ascii="ＭＳ 明朝" w:hAnsi="ＭＳ 明朝" w:eastAsia="ＭＳ 明朝"/>
          <w:sz w:val="22"/>
        </w:rPr>
      </w:pPr>
      <w:r>
        <w:rPr>
          <w:rFonts w:hint="eastAsia" w:ascii="ＭＳ 明朝" w:hAnsi="ＭＳ 明朝" w:eastAsia="ＭＳ 明朝"/>
          <w:sz w:val="22"/>
        </w:rPr>
        <w:t>の対応について（通知）</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日頃から、本県の障害福祉施策にご理解とご協力をいただきお礼申し上げます。</w:t>
      </w:r>
    </w:p>
    <w:p>
      <w:pPr>
        <w:pStyle w:val="0"/>
        <w:rPr>
          <w:rFonts w:hint="eastAsia" w:ascii="ＭＳ 明朝" w:hAnsi="ＭＳ 明朝" w:eastAsia="ＭＳ 明朝"/>
          <w:sz w:val="22"/>
        </w:rPr>
      </w:pPr>
      <w:r>
        <w:rPr>
          <w:rFonts w:hint="eastAsia" w:ascii="ＭＳ 明朝" w:hAnsi="ＭＳ 明朝" w:eastAsia="ＭＳ 明朝"/>
          <w:sz w:val="22"/>
        </w:rPr>
        <w:t>　さて、新型インフルエンザ等対策特別措置法に基づく「緊急事態宣言」を踏まえた障害福祉サービス事業所等の対応につきましては、「緊急事態宣言を踏まえた障害福祉サービス事業所（通所・短期入所等）の対応について（令和２年４月</w:t>
      </w:r>
      <w:r>
        <w:rPr>
          <w:rFonts w:hint="eastAsia" w:ascii="ＭＳ 明朝" w:hAnsi="ＭＳ 明朝" w:eastAsia="ＭＳ 明朝"/>
          <w:sz w:val="22"/>
        </w:rPr>
        <w:t>17</w:t>
      </w:r>
      <w:r>
        <w:rPr>
          <w:rFonts w:hint="eastAsia" w:ascii="ＭＳ 明朝" w:hAnsi="ＭＳ 明朝" w:eastAsia="ＭＳ 明朝"/>
          <w:sz w:val="22"/>
        </w:rPr>
        <w:t>日付け２高障害第</w:t>
      </w:r>
      <w:r>
        <w:rPr>
          <w:rFonts w:hint="eastAsia" w:ascii="ＭＳ 明朝" w:hAnsi="ＭＳ 明朝" w:eastAsia="ＭＳ 明朝"/>
          <w:sz w:val="22"/>
        </w:rPr>
        <w:t>99</w:t>
      </w:r>
      <w:r>
        <w:rPr>
          <w:rFonts w:hint="eastAsia" w:ascii="ＭＳ 明朝" w:hAnsi="ＭＳ 明朝" w:eastAsia="ＭＳ 明朝"/>
          <w:sz w:val="22"/>
        </w:rPr>
        <w:t>号）」及び「緊急事態宣言を踏まえた障害福祉サービス事業所（通所・短期入所等）の対応について（その２）（令和２年５月１日付け２高障害第</w:t>
      </w:r>
      <w:r>
        <w:rPr>
          <w:rFonts w:hint="eastAsia" w:ascii="ＭＳ 明朝" w:hAnsi="ＭＳ 明朝" w:eastAsia="ＭＳ 明朝"/>
          <w:sz w:val="22"/>
        </w:rPr>
        <w:t>134</w:t>
      </w:r>
      <w:r>
        <w:rPr>
          <w:rFonts w:hint="eastAsia" w:ascii="ＭＳ 明朝" w:hAnsi="ＭＳ 明朝" w:eastAsia="ＭＳ 明朝"/>
          <w:sz w:val="22"/>
        </w:rPr>
        <w:t>号）」、「緊急事態宣言を踏まえた障害福祉サービス事業所（通所・短期入所等）の対応について（その３）（令和２年５月８日付け２高障害第</w:t>
      </w:r>
      <w:r>
        <w:rPr>
          <w:rFonts w:hint="eastAsia" w:ascii="ＭＳ 明朝" w:hAnsi="ＭＳ 明朝" w:eastAsia="ＭＳ 明朝"/>
          <w:sz w:val="22"/>
        </w:rPr>
        <w:t>149</w:t>
      </w:r>
      <w:bookmarkStart w:id="0" w:name="_GoBack"/>
      <w:bookmarkEnd w:id="0"/>
      <w:r>
        <w:rPr>
          <w:rFonts w:hint="eastAsia" w:ascii="ＭＳ 明朝" w:hAnsi="ＭＳ 明朝" w:eastAsia="ＭＳ 明朝"/>
          <w:sz w:val="22"/>
        </w:rPr>
        <w:t>号）」により、サービスの継続をはじめ、利用者の支援や感染防止対策の徹底などについてお願いしたところです。</w:t>
      </w:r>
    </w:p>
    <w:p>
      <w:pPr>
        <w:pStyle w:val="0"/>
        <w:ind w:firstLine="220" w:firstLineChars="100"/>
        <w:rPr>
          <w:rFonts w:hint="eastAsia" w:ascii="ＭＳ 明朝" w:hAnsi="ＭＳ 明朝" w:eastAsia="ＭＳ 明朝"/>
          <w:sz w:val="22"/>
        </w:rPr>
      </w:pPr>
      <w:r>
        <w:rPr>
          <w:rFonts w:hint="eastAsia" w:ascii="ＭＳ 明朝" w:hAnsi="ＭＳ 明朝" w:eastAsia="ＭＳ 明朝"/>
          <w:sz w:val="22"/>
        </w:rPr>
        <w:t>今般、５月</w:t>
      </w:r>
      <w:r>
        <w:rPr>
          <w:rFonts w:hint="eastAsia" w:ascii="ＭＳ 明朝" w:hAnsi="ＭＳ 明朝" w:eastAsia="ＭＳ 明朝"/>
          <w:sz w:val="22"/>
        </w:rPr>
        <w:t>14</w:t>
      </w:r>
      <w:r>
        <w:rPr>
          <w:rFonts w:hint="eastAsia" w:ascii="ＭＳ 明朝" w:hAnsi="ＭＳ 明朝" w:eastAsia="ＭＳ 明朝"/>
          <w:sz w:val="22"/>
        </w:rPr>
        <w:t>日付けで、「緊急事態宣言」の対象地域から本県が除外されたことから、今後は、下記のとおり対応していただきますようお願いします。</w:t>
      </w:r>
    </w:p>
    <w:p>
      <w:pPr>
        <w:pStyle w:val="0"/>
        <w:ind w:firstLine="220" w:firstLineChars="100"/>
        <w:rPr>
          <w:rFonts w:hint="eastAsia" w:ascii="ＭＳ 明朝" w:hAnsi="ＭＳ 明朝" w:eastAsia="ＭＳ 明朝"/>
          <w:sz w:val="22"/>
        </w:rPr>
      </w:pPr>
    </w:p>
    <w:p>
      <w:pPr>
        <w:pStyle w:val="23"/>
        <w:rPr>
          <w:rFonts w:hint="eastAsia"/>
        </w:rPr>
      </w:pPr>
      <w:r>
        <w:rPr>
          <w:rFonts w:hint="eastAsia"/>
        </w:rPr>
        <w:t>記</w:t>
      </w:r>
    </w:p>
    <w:p>
      <w:pPr>
        <w:pStyle w:val="0"/>
        <w:ind w:left="440" w:hanging="440" w:hangingChars="200"/>
        <w:rPr>
          <w:rFonts w:hint="eastAsia" w:ascii="ＭＳ 明朝" w:hAnsi="ＭＳ 明朝" w:eastAsia="ＭＳ 明朝"/>
          <w:sz w:val="22"/>
        </w:rPr>
      </w:pPr>
      <w:r>
        <w:rPr>
          <w:rFonts w:hint="eastAsia" w:ascii="ＭＳ 明朝" w:hAnsi="ＭＳ 明朝" w:eastAsia="ＭＳ 明朝"/>
          <w:sz w:val="22"/>
        </w:rPr>
        <w:t>１　サービスの提供について</w:t>
      </w:r>
    </w:p>
    <w:p>
      <w:pPr>
        <w:pStyle w:val="0"/>
        <w:ind w:leftChars="0" w:hanging="209" w:hangingChars="95"/>
        <w:rPr>
          <w:rFonts w:hint="default" w:ascii="ＭＳ 明朝" w:hAnsi="ＭＳ 明朝" w:eastAsia="ＭＳ 明朝"/>
          <w:sz w:val="22"/>
          <w:highlight w:val="none"/>
        </w:rPr>
      </w:pPr>
      <w:r>
        <w:rPr>
          <w:rFonts w:hint="eastAsia" w:ascii="ＭＳ 明朝" w:hAnsi="ＭＳ 明朝" w:eastAsia="ＭＳ 明朝"/>
          <w:sz w:val="22"/>
        </w:rPr>
        <w:t>　　</w:t>
      </w:r>
      <w:r>
        <w:rPr>
          <w:rFonts w:hint="eastAsia" w:ascii="ＭＳ 明朝" w:hAnsi="ＭＳ 明朝" w:eastAsia="ＭＳ 明朝"/>
          <w:sz w:val="22"/>
          <w:highlight w:val="none"/>
        </w:rPr>
        <w:t>５月</w:t>
      </w:r>
      <w:r>
        <w:rPr>
          <w:rFonts w:hint="eastAsia" w:ascii="ＭＳ 明朝" w:hAnsi="ＭＳ 明朝" w:eastAsia="ＭＳ 明朝"/>
          <w:sz w:val="22"/>
          <w:highlight w:val="none"/>
        </w:rPr>
        <w:t>22</w:t>
      </w:r>
      <w:r>
        <w:rPr>
          <w:rFonts w:hint="eastAsia" w:ascii="ＭＳ 明朝" w:hAnsi="ＭＳ 明朝" w:eastAsia="ＭＳ 明朝"/>
          <w:sz w:val="22"/>
          <w:highlight w:val="none"/>
        </w:rPr>
        <w:t>日までお願いしてきた、居宅等で過ごすことが可能なサービス利用者に対して利用の自粛に協力を求めていただく対応については、緊急事態宣言の解除に伴い、この通知をもって終了させていただきます。</w:t>
      </w:r>
    </w:p>
    <w:p>
      <w:pPr>
        <w:pStyle w:val="0"/>
        <w:ind w:left="209" w:leftChars="-109" w:hanging="438" w:hangingChars="199"/>
        <w:rPr>
          <w:rFonts w:hint="default" w:ascii="ＭＳ 明朝" w:hAnsi="ＭＳ 明朝" w:eastAsia="ＭＳ 明朝"/>
          <w:sz w:val="22"/>
        </w:rPr>
      </w:pPr>
      <w:r>
        <w:rPr>
          <w:rFonts w:hint="eastAsia" w:ascii="ＭＳ 明朝" w:hAnsi="ＭＳ 明朝" w:eastAsia="ＭＳ 明朝"/>
          <w:sz w:val="22"/>
          <w:highlight w:val="none"/>
        </w:rPr>
        <w:t>　　　今後は、各事業所において、感染防止対策を徹底したうえで、サービス利用者の状況や地域の実情に応じて、密集にならないよう利用の調整や利用自粛を引き続き希望される方への訪問系サービスなどの代替サービスの提供等について、個別に対応いただき、適切にサービスを提供していた</w:t>
      </w:r>
      <w:r>
        <w:rPr>
          <w:rFonts w:hint="eastAsia" w:ascii="ＭＳ 明朝" w:hAnsi="ＭＳ 明朝" w:eastAsia="ＭＳ 明朝"/>
          <w:sz w:val="22"/>
        </w:rPr>
        <w:t>だきますようお願いします。</w:t>
      </w:r>
    </w:p>
    <w:p>
      <w:pPr>
        <w:pStyle w:val="0"/>
        <w:ind w:left="440" w:hanging="440" w:hangingChars="200"/>
        <w:rPr>
          <w:rFonts w:hint="default" w:ascii="ＭＳ 明朝" w:hAnsi="ＭＳ 明朝" w:eastAsia="ＭＳ 明朝"/>
          <w:sz w:val="22"/>
        </w:rPr>
      </w:pPr>
    </w:p>
    <w:p>
      <w:pPr>
        <w:pStyle w:val="0"/>
        <w:ind w:leftChars="0" w:firstLineChars="0"/>
        <w:rPr>
          <w:rFonts w:hint="default" w:ascii="ＭＳ 明朝" w:hAnsi="ＭＳ 明朝" w:eastAsia="ＭＳ 明朝"/>
          <w:sz w:val="22"/>
        </w:rPr>
      </w:pPr>
      <w:r>
        <w:rPr>
          <w:rFonts w:hint="eastAsia" w:ascii="ＭＳ 明朝" w:hAnsi="ＭＳ 明朝" w:eastAsia="ＭＳ 明朝"/>
          <w:sz w:val="22"/>
        </w:rPr>
        <w:t>２　感染防止対策の徹底について</w:t>
      </w: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　　緊急事態宣言の解除後も、引き続き「社会福祉施設等における感染拡大防止のための留意点について（その２）」（令和２年４月７日付厚生労働省社会・援護局障害保健福祉部障害福祉課等事務連絡）等を参考に、感染防止対策の徹底するとともに、別紙の「新しい生活様式」を踏まえた対応をお願いします。</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　</w:t>
      </w:r>
      <w:r>
        <w:rPr>
          <w:rFonts w:hint="eastAsia"/>
        </w:rPr>
        <mc:AlternateContent>
          <mc:Choice Requires="wps">
            <w:drawing>
              <wp:anchor distT="0" distB="0" distL="114300" distR="114300" simplePos="0" relativeHeight="2" behindDoc="0" locked="0" layoutInCell="1" hidden="0" allowOverlap="1">
                <wp:simplePos x="0" y="0"/>
                <wp:positionH relativeFrom="column">
                  <wp:posOffset>3436620</wp:posOffset>
                </wp:positionH>
                <wp:positionV relativeFrom="paragraph">
                  <wp:posOffset>238125</wp:posOffset>
                </wp:positionV>
                <wp:extent cx="2670810" cy="1026160"/>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2670810" cy="1026160"/>
                        </a:xfrm>
                        <a:prstGeom prst="rect">
                          <a:avLst/>
                        </a:prstGeom>
                        <a:solidFill>
                          <a:sysClr val="window" lastClr="FFFFFF"/>
                        </a:solidFill>
                        <a:ln w="6350">
                          <a:solidFill>
                            <a:prstClr val="black"/>
                          </a:solidFill>
                        </a:ln>
                        <a:effectLst/>
                      </wps:spPr>
                      <wps:txbx>
                        <w:txbxContent>
                          <w:p>
                            <w:pPr>
                              <w:pStyle w:val="0"/>
                              <w:rPr>
                                <w:rFonts w:hint="default" w:ascii="ＭＳ 明朝" w:hAnsi="ＭＳ 明朝" w:eastAsia="ＭＳ 明朝"/>
                              </w:rPr>
                            </w:pPr>
                            <w:r>
                              <w:rPr>
                                <w:rFonts w:hint="eastAsia" w:ascii="ＭＳ 明朝" w:hAnsi="ＭＳ 明朝" w:eastAsia="ＭＳ 明朝"/>
                              </w:rPr>
                              <w:t>高知県地域福祉部障害福祉課</w:t>
                            </w:r>
                          </w:p>
                          <w:p>
                            <w:pPr>
                              <w:pStyle w:val="0"/>
                              <w:rPr>
                                <w:rFonts w:hint="default" w:ascii="ＭＳ 明朝" w:hAnsi="ＭＳ 明朝" w:eastAsia="ＭＳ 明朝"/>
                              </w:rPr>
                            </w:pPr>
                            <w:r>
                              <w:rPr>
                                <w:rFonts w:hint="eastAsia" w:ascii="ＭＳ 明朝" w:hAnsi="ＭＳ 明朝" w:eastAsia="ＭＳ 明朝"/>
                              </w:rPr>
                              <w:t>電　話：０８８－８２３－９６３５</w:t>
                            </w:r>
                          </w:p>
                          <w:p>
                            <w:pPr>
                              <w:pStyle w:val="0"/>
                              <w:rPr>
                                <w:rFonts w:hint="default" w:ascii="ＭＳ 明朝" w:hAnsi="ＭＳ 明朝" w:eastAsia="ＭＳ 明朝"/>
                              </w:rPr>
                            </w:pPr>
                            <w:r>
                              <w:rPr>
                                <w:rFonts w:hint="eastAsia" w:ascii="ＭＳ 明朝" w:hAnsi="ＭＳ 明朝" w:eastAsia="ＭＳ 明朝"/>
                              </w:rPr>
                              <w:t>ＦＡＸ：０８８－８２３－９２６０</w:t>
                            </w:r>
                          </w:p>
                          <w:p>
                            <w:pPr>
                              <w:pStyle w:val="0"/>
                              <w:rPr>
                                <w:rFonts w:hint="default" w:ascii="ＭＳ 明朝" w:hAnsi="ＭＳ 明朝" w:eastAsia="ＭＳ 明朝"/>
                              </w:rPr>
                            </w:pPr>
                            <w:r>
                              <w:rPr>
                                <w:rFonts w:hint="eastAsia" w:ascii="ＭＳ 明朝" w:hAnsi="ＭＳ 明朝" w:eastAsia="ＭＳ 明朝"/>
                              </w:rPr>
                              <w:t>E-mail</w:t>
                            </w:r>
                            <w:r>
                              <w:rPr>
                                <w:rFonts w:hint="eastAsia" w:ascii="ＭＳ 明朝" w:hAnsi="ＭＳ 明朝" w:eastAsia="ＭＳ 明朝"/>
                              </w:rPr>
                              <w:t>：</w:t>
                            </w:r>
                            <w:r>
                              <w:rPr>
                                <w:rFonts w:hint="eastAsia" w:ascii="ＭＳ 明朝" w:hAnsi="ＭＳ 明朝" w:eastAsia="ＭＳ 明朝"/>
                              </w:rPr>
                              <w:t>060301@ken.pref.kochi.lg.jp</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18.75pt;mso-position-vertical-relative:text;mso-position-horizontal-relative:text;v-text-anchor:top;position:absolute;height:80.8pt;mso-wrap-distance-top:0pt;width:210.3pt;mso-wrap-distance-left:9pt;margin-left:270.60000000000002pt;z-index:2;" o:spid="_x0000_s1026" o:allowincell="t" o:allowoverlap="t" filled="t" fillcolor="#ffffff" stroked="t" strokecolor="#000000" strokeweight="0.5pt" o:spt="202" type="#_x0000_t202">
                <v:fill/>
                <v:stroke filltype="solid"/>
                <v:textbox style="layout-flow:horizontal;">
                  <w:txbxContent>
                    <w:p>
                      <w:pPr>
                        <w:pStyle w:val="0"/>
                        <w:rPr>
                          <w:rFonts w:hint="default" w:ascii="ＭＳ 明朝" w:hAnsi="ＭＳ 明朝" w:eastAsia="ＭＳ 明朝"/>
                        </w:rPr>
                      </w:pPr>
                      <w:r>
                        <w:rPr>
                          <w:rFonts w:hint="eastAsia" w:ascii="ＭＳ 明朝" w:hAnsi="ＭＳ 明朝" w:eastAsia="ＭＳ 明朝"/>
                        </w:rPr>
                        <w:t>高知県地域福祉部障害福祉課</w:t>
                      </w:r>
                    </w:p>
                    <w:p>
                      <w:pPr>
                        <w:pStyle w:val="0"/>
                        <w:rPr>
                          <w:rFonts w:hint="default" w:ascii="ＭＳ 明朝" w:hAnsi="ＭＳ 明朝" w:eastAsia="ＭＳ 明朝"/>
                        </w:rPr>
                      </w:pPr>
                      <w:r>
                        <w:rPr>
                          <w:rFonts w:hint="eastAsia" w:ascii="ＭＳ 明朝" w:hAnsi="ＭＳ 明朝" w:eastAsia="ＭＳ 明朝"/>
                        </w:rPr>
                        <w:t>電　話：０８８－８２３－９６３５</w:t>
                      </w:r>
                    </w:p>
                    <w:p>
                      <w:pPr>
                        <w:pStyle w:val="0"/>
                        <w:rPr>
                          <w:rFonts w:hint="default" w:ascii="ＭＳ 明朝" w:hAnsi="ＭＳ 明朝" w:eastAsia="ＭＳ 明朝"/>
                        </w:rPr>
                      </w:pPr>
                      <w:r>
                        <w:rPr>
                          <w:rFonts w:hint="eastAsia" w:ascii="ＭＳ 明朝" w:hAnsi="ＭＳ 明朝" w:eastAsia="ＭＳ 明朝"/>
                        </w:rPr>
                        <w:t>ＦＡＸ：０８８－８２３－９２６０</w:t>
                      </w:r>
                    </w:p>
                    <w:p>
                      <w:pPr>
                        <w:pStyle w:val="0"/>
                        <w:rPr>
                          <w:rFonts w:hint="default" w:ascii="ＭＳ 明朝" w:hAnsi="ＭＳ 明朝" w:eastAsia="ＭＳ 明朝"/>
                        </w:rPr>
                      </w:pPr>
                      <w:r>
                        <w:rPr>
                          <w:rFonts w:hint="eastAsia" w:ascii="ＭＳ 明朝" w:hAnsi="ＭＳ 明朝" w:eastAsia="ＭＳ 明朝"/>
                        </w:rPr>
                        <w:t>E-mail</w:t>
                      </w:r>
                      <w:r>
                        <w:rPr>
                          <w:rFonts w:hint="eastAsia" w:ascii="ＭＳ 明朝" w:hAnsi="ＭＳ 明朝" w:eastAsia="ＭＳ 明朝"/>
                        </w:rPr>
                        <w:t>：</w:t>
                      </w:r>
                      <w:r>
                        <w:rPr>
                          <w:rFonts w:hint="eastAsia" w:ascii="ＭＳ 明朝" w:hAnsi="ＭＳ 明朝" w:eastAsia="ＭＳ 明朝"/>
                        </w:rPr>
                        <w:t>060301@ken.pref.kochi.lg.jp</w:t>
                      </w:r>
                    </w:p>
                  </w:txbxContent>
                </v:textbox>
                <v:imagedata o:title=""/>
                <w10:wrap type="none" anchorx="text" anchory="text"/>
              </v:shape>
            </w:pict>
          </mc:Fallback>
        </mc:AlternateContent>
      </w:r>
    </w:p>
    <w:sectPr>
      <w:pgSz w:w="11906" w:h="16838"/>
      <w:pgMar w:top="851" w:right="1134" w:bottom="851" w:left="1134" w:header="851" w:footer="992" w:gutter="0"/>
      <w:cols w:space="720"/>
      <w:textDirection w:val="lrTb"/>
      <w:docGrid w:type="lines" w:linePitch="3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rawingGridVerticalSpacing w:val="16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Note Heading"/>
    <w:basedOn w:val="0"/>
    <w:next w:val="0"/>
    <w:link w:val="24"/>
    <w:uiPriority w:val="0"/>
    <w:pPr>
      <w:jc w:val="center"/>
    </w:pPr>
    <w:rPr>
      <w:rFonts w:ascii="ＭＳ 明朝" w:hAnsi="ＭＳ 明朝" w:eastAsia="ＭＳ 明朝"/>
      <w:sz w:val="22"/>
    </w:rPr>
  </w:style>
  <w:style w:type="character" w:styleId="24" w:customStyle="1">
    <w:name w:val="記 (文字)"/>
    <w:basedOn w:val="10"/>
    <w:next w:val="24"/>
    <w:link w:val="23"/>
    <w:uiPriority w:val="0"/>
    <w:rPr>
      <w:rFonts w:ascii="ＭＳ 明朝" w:hAnsi="ＭＳ 明朝" w:eastAsia="ＭＳ 明朝"/>
      <w:sz w:val="22"/>
    </w:rPr>
  </w:style>
  <w:style w:type="paragraph" w:styleId="25">
    <w:name w:val="Closing"/>
    <w:basedOn w:val="0"/>
    <w:next w:val="25"/>
    <w:link w:val="26"/>
    <w:uiPriority w:val="0"/>
    <w:pPr>
      <w:jc w:val="right"/>
    </w:pPr>
    <w:rPr>
      <w:rFonts w:ascii="ＭＳ 明朝" w:hAnsi="ＭＳ 明朝" w:eastAsia="ＭＳ 明朝"/>
      <w:sz w:val="22"/>
    </w:rPr>
  </w:style>
  <w:style w:type="character" w:styleId="26" w:customStyle="1">
    <w:name w:val="結語 (文字)"/>
    <w:basedOn w:val="10"/>
    <w:next w:val="26"/>
    <w:link w:val="25"/>
    <w:uiPriority w:val="0"/>
    <w:rPr>
      <w:rFonts w:ascii="ＭＳ 明朝" w:hAnsi="ＭＳ 明朝" w:eastAsia="ＭＳ 明朝"/>
      <w:sz w:val="22"/>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541</TotalTime>
  <Pages>1</Pages>
  <Words>13</Words>
  <Characters>954</Characters>
  <Application>JUST Note</Application>
  <Lines>44</Lines>
  <Paragraphs>21</Paragraphs>
  <CharactersWithSpaces>991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410436</dc:creator>
  <cp:lastModifiedBy>410436</cp:lastModifiedBy>
  <cp:lastPrinted>2020-05-14T10:05:03Z</cp:lastPrinted>
  <dcterms:created xsi:type="dcterms:W3CDTF">2020-04-17T03:40:00Z</dcterms:created>
  <dcterms:modified xsi:type="dcterms:W3CDTF">2020-05-14T10:04:36Z</dcterms:modified>
  <cp:revision>40</cp:revision>
</cp:coreProperties>
</file>