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spacing w:val="157"/>
          <w:kern w:val="0"/>
          <w:fitText w:val="1785" w:id="1"/>
        </w:rPr>
        <w:t>事務連</w:t>
      </w:r>
      <w:r>
        <w:rPr>
          <w:rFonts w:hint="eastAsia"/>
          <w:spacing w:val="1"/>
          <w:kern w:val="0"/>
          <w:fitText w:val="1785" w:id="1"/>
        </w:rPr>
        <w:t>絡</w:t>
      </w:r>
    </w:p>
    <w:p>
      <w:pPr>
        <w:pStyle w:val="0"/>
        <w:jc w:val="right"/>
        <w:rPr>
          <w:rFonts w:hint="default"/>
        </w:rPr>
      </w:pPr>
      <w:r>
        <w:rPr>
          <w:rFonts w:hint="eastAsia"/>
        </w:rPr>
        <w:t>令和３年６月</w:t>
      </w:r>
      <w:r>
        <w:rPr>
          <w:rFonts w:hint="eastAsia"/>
        </w:rPr>
        <w:t>11</w:t>
      </w:r>
      <w:r>
        <w:rPr>
          <w:rFonts w:hint="eastAsia"/>
        </w:rPr>
        <w:t>日</w:t>
      </w:r>
    </w:p>
    <w:p>
      <w:pPr>
        <w:pStyle w:val="0"/>
        <w:rPr>
          <w:rFonts w:hint="default"/>
        </w:rPr>
      </w:pPr>
      <w:r>
        <w:rPr>
          <w:rFonts w:hint="eastAsia"/>
        </w:rPr>
        <w:t>障害者支援施設</w:t>
      </w:r>
    </w:p>
    <w:p>
      <w:pPr>
        <w:pStyle w:val="0"/>
        <w:rPr>
          <w:rFonts w:hint="default"/>
        </w:rPr>
      </w:pPr>
      <w:r>
        <w:rPr>
          <w:rFonts w:hint="eastAsia"/>
        </w:rPr>
        <w:t>共同生活援助事業所</w:t>
      </w:r>
    </w:p>
    <w:p>
      <w:pPr>
        <w:pStyle w:val="0"/>
        <w:rPr>
          <w:rFonts w:hint="default"/>
        </w:rPr>
      </w:pPr>
      <w:r>
        <w:rPr>
          <w:rFonts w:hint="eastAsia"/>
        </w:rPr>
        <w:t>福祉ホーム　　　　　管理者　様</w:t>
      </w:r>
    </w:p>
    <w:p>
      <w:pPr>
        <w:pStyle w:val="0"/>
        <w:ind w:right="630" w:rightChars="300"/>
        <w:jc w:val="right"/>
        <w:rPr>
          <w:rFonts w:hint="default"/>
        </w:rPr>
      </w:pPr>
      <w:r>
        <w:rPr>
          <w:rFonts w:hint="eastAsia"/>
        </w:rPr>
        <w:t>高知県障害福祉課</w:t>
      </w:r>
    </w:p>
    <w:p>
      <w:pPr>
        <w:pStyle w:val="0"/>
        <w:rPr>
          <w:rFonts w:hint="default"/>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医療機関・高齢者施設等への抗原簡易キットの配布事業について（調査）</w:t>
      </w:r>
    </w:p>
    <w:p>
      <w:pPr>
        <w:pStyle w:val="0"/>
        <w:rPr>
          <w:rFonts w:hint="default"/>
        </w:rPr>
      </w:pPr>
    </w:p>
    <w:p>
      <w:pPr>
        <w:pStyle w:val="0"/>
        <w:rPr>
          <w:rFonts w:hint="default"/>
        </w:rPr>
      </w:pPr>
      <w:r>
        <w:rPr>
          <w:rFonts w:hint="eastAsia"/>
        </w:rPr>
        <w:t>　日ごろは、障害福祉行政の推進にご協力いただき、ありがとうございます。</w:t>
      </w:r>
    </w:p>
    <w:p>
      <w:pPr>
        <w:pStyle w:val="0"/>
        <w:rPr>
          <w:rFonts w:hint="default"/>
        </w:rPr>
      </w:pPr>
      <w:r>
        <w:rPr>
          <w:rFonts w:hint="eastAsia"/>
        </w:rPr>
        <w:t>　また，新型コロナウイルス感染症の感染収束が見通せない中，利用者へのサービスを継続してくださっていることにつきましても，感謝申し上げます。</w:t>
      </w:r>
    </w:p>
    <w:p>
      <w:pPr>
        <w:pStyle w:val="0"/>
        <w:rPr>
          <w:rFonts w:hint="default"/>
        </w:rPr>
      </w:pPr>
      <w:r>
        <w:rPr>
          <w:rFonts w:hint="eastAsia"/>
        </w:rPr>
        <w:t>　さて，標記の件につきましては，このたび下記の内容にて国が全国の医療機関及び高齢者施設等を対象に抗原簡易キット最大約</w:t>
      </w:r>
      <w:r>
        <w:rPr>
          <w:rFonts w:hint="eastAsia" w:asciiTheme="minorEastAsia" w:hAnsiTheme="minorEastAsia"/>
        </w:rPr>
        <w:t>800</w:t>
      </w:r>
      <w:r>
        <w:rPr>
          <w:rFonts w:hint="eastAsia"/>
        </w:rPr>
        <w:t>万回分配布することが決定し，本県としましても，当該キットの配布を希望する高齢者施設等の状況を確認する必要が生じました。</w:t>
      </w:r>
    </w:p>
    <w:p>
      <w:pPr>
        <w:pStyle w:val="0"/>
        <w:rPr>
          <w:rFonts w:hint="default"/>
        </w:rPr>
      </w:pPr>
      <w:r>
        <w:rPr>
          <w:rFonts w:hint="eastAsia"/>
        </w:rPr>
        <w:t>　つきましては，別紙調査票に必要事項を記入のうえ，国への報告期限が迫っているため期限が短く大変申し訳ありませんが，</w:t>
      </w:r>
      <w:r>
        <w:rPr>
          <w:rFonts w:hint="eastAsia" w:ascii="ＭＳ ゴシック" w:hAnsi="ＭＳ ゴシック" w:eastAsia="ＭＳ ゴシック"/>
          <w:b w:val="1"/>
          <w:sz w:val="22"/>
          <w:u w:val="single" w:color="auto"/>
        </w:rPr>
        <w:t>令和３年６月</w:t>
      </w:r>
      <w:r>
        <w:rPr>
          <w:rFonts w:hint="eastAsia" w:ascii="ＭＳ ゴシック" w:hAnsi="ＭＳ ゴシック" w:eastAsia="ＭＳ ゴシック"/>
          <w:b w:val="1"/>
          <w:sz w:val="22"/>
          <w:u w:val="single" w:color="auto"/>
        </w:rPr>
        <w:t>14</w:t>
      </w:r>
      <w:r>
        <w:rPr>
          <w:rFonts w:hint="eastAsia" w:ascii="ＭＳ ゴシック" w:hAnsi="ＭＳ ゴシック" w:eastAsia="ＭＳ ゴシック"/>
          <w:b w:val="1"/>
          <w:sz w:val="22"/>
          <w:u w:val="single" w:color="auto"/>
        </w:rPr>
        <w:t>日（月）</w:t>
      </w:r>
      <w:r>
        <w:rPr>
          <w:rFonts w:hint="eastAsia" w:ascii="ＭＳ ゴシック" w:hAnsi="ＭＳ ゴシック" w:eastAsia="ＭＳ ゴシック"/>
          <w:b w:val="1"/>
          <w:sz w:val="22"/>
          <w:u w:val="single" w:color="auto"/>
        </w:rPr>
        <w:t>12</w:t>
      </w:r>
      <w:r>
        <w:rPr>
          <w:rFonts w:hint="eastAsia" w:ascii="ＭＳ ゴシック" w:hAnsi="ＭＳ ゴシック" w:eastAsia="ＭＳ ゴシック"/>
          <w:b w:val="1"/>
          <w:sz w:val="22"/>
          <w:u w:val="single" w:color="auto"/>
        </w:rPr>
        <w:t>時まで</w:t>
      </w:r>
      <w:r>
        <w:rPr>
          <w:rFonts w:hint="eastAsia"/>
        </w:rPr>
        <w:t>に障害福祉課まで電子メール</w:t>
      </w:r>
      <w:r>
        <w:rPr>
          <w:rFonts w:hint="eastAsia" w:ascii="ＭＳ 明朝" w:hAnsi="ＭＳ 明朝" w:eastAsia="ＭＳ 明朝"/>
        </w:rPr>
        <w:t>で</w:t>
      </w:r>
      <w:r>
        <w:rPr>
          <w:rFonts w:hint="eastAsia"/>
        </w:rPr>
        <w:t>ご提出くださいますよう，よろしくお願いいたします。</w:t>
      </w:r>
    </w:p>
    <w:p>
      <w:pPr>
        <w:pStyle w:val="0"/>
        <w:jc w:val="center"/>
        <w:rPr>
          <w:rFonts w:hint="default"/>
        </w:rPr>
      </w:pPr>
      <w:r>
        <w:rPr>
          <w:rFonts w:hint="eastAsia"/>
        </w:rPr>
        <w:t>記</w:t>
      </w:r>
    </w:p>
    <w:p>
      <w:pPr>
        <w:pStyle w:val="0"/>
        <w:rPr>
          <w:rFonts w:hint="default"/>
        </w:rPr>
      </w:pPr>
      <w:r>
        <w:rPr>
          <w:rFonts w:hint="eastAsia" w:ascii="ＭＳ ゴシック" w:hAnsi="ＭＳ ゴシック" w:eastAsia="ＭＳ ゴシック"/>
        </w:rPr>
        <w:t>１　提出先及び提出方法</w:t>
      </w:r>
    </w:p>
    <w:p>
      <w:pPr>
        <w:pStyle w:val="0"/>
        <w:rPr>
          <w:rFonts w:hint="default"/>
        </w:rPr>
      </w:pPr>
      <w:r>
        <w:rPr>
          <w:rFonts w:hint="eastAsia"/>
        </w:rPr>
        <w:t>　　提出先：高知県障害福祉課</w:t>
      </w:r>
    </w:p>
    <w:p>
      <w:pPr>
        <w:pStyle w:val="0"/>
        <w:rPr>
          <w:rFonts w:hint="default"/>
        </w:rPr>
      </w:pPr>
      <w:r>
        <w:rPr>
          <w:rFonts w:hint="eastAsia"/>
        </w:rPr>
        <w:t>　　提出方法：電子メール（</w:t>
      </w:r>
      <w:r>
        <w:rPr>
          <w:rFonts w:hint="eastAsia" w:ascii="ＭＳ 明朝" w:hAnsi="ＭＳ 明朝" w:eastAsia="ＭＳ 明朝"/>
        </w:rPr>
        <w:t>060301@ken.pref.kochi.lg.jp</w:t>
      </w:r>
      <w:r>
        <w:rPr>
          <w:rFonts w:hint="eastAsia" w:ascii="ＭＳ 明朝" w:hAnsi="ＭＳ 明朝" w:eastAsia="ＭＳ 明朝"/>
        </w:rPr>
        <w:t>）</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２</w:t>
      </w:r>
      <w:r>
        <w:rPr>
          <w:rFonts w:hint="eastAsia" w:asciiTheme="majorEastAsia" w:hAnsiTheme="majorEastAsia" w:eastAsiaTheme="majorEastAsia"/>
        </w:rPr>
        <w:t xml:space="preserve"> </w:t>
      </w:r>
      <w:r>
        <w:rPr>
          <w:rFonts w:hint="eastAsia" w:asciiTheme="majorEastAsia" w:hAnsiTheme="majorEastAsia" w:eastAsiaTheme="majorEastAsia"/>
        </w:rPr>
        <w:t>事業の目的</w:t>
      </w:r>
    </w:p>
    <w:p>
      <w:pPr>
        <w:pStyle w:val="0"/>
        <w:ind w:left="105" w:leftChars="50" w:firstLine="210" w:firstLineChars="100"/>
        <w:rPr>
          <w:rFonts w:hint="default"/>
        </w:rPr>
      </w:pPr>
      <w:r>
        <w:rPr>
          <w:rFonts w:hint="eastAsia"/>
        </w:rPr>
        <w:t>重症化リスクの高い者が多い高齢者施設等の従事者等に症状が現れた場合に，早期に陽性者を発見することによって感染拡大を防止する観点から，迅速に抗原定性検査を実施できるよう，高齢者施設等へ配布するものです。</w:t>
      </w:r>
    </w:p>
    <w:p>
      <w:pPr>
        <w:pStyle w:val="0"/>
        <w:ind w:left="105" w:leftChars="50" w:firstLine="210" w:firstLineChars="100"/>
        <w:rPr>
          <w:rFonts w:hint="default"/>
        </w:rPr>
      </w:pPr>
      <w:r>
        <w:rPr>
          <w:rFonts w:hint="eastAsia"/>
        </w:rPr>
        <w:t>なお，出勤前に体調が悪いことを自覚した場合は出勤せず，医療機関へ受診をすることを徹底してください。本事業で配布する抗原簡易キットは，体調確認アプリなどを活用しつつ，出勤後に体調の悪化を自覚した場合などに使用していくものとなっております。</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３</w:t>
      </w:r>
      <w:r>
        <w:rPr>
          <w:rFonts w:hint="eastAsia" w:asciiTheme="majorEastAsia" w:hAnsiTheme="majorEastAsia" w:eastAsiaTheme="majorEastAsia"/>
        </w:rPr>
        <w:t xml:space="preserve"> </w:t>
      </w:r>
      <w:r>
        <w:rPr>
          <w:rFonts w:hint="eastAsia" w:asciiTheme="majorEastAsia" w:hAnsiTheme="majorEastAsia" w:eastAsiaTheme="majorEastAsia"/>
        </w:rPr>
        <w:t>対象施設（次のいずれも満たしていること）</w:t>
      </w:r>
    </w:p>
    <w:p>
      <w:pPr>
        <w:pStyle w:val="0"/>
        <w:rPr>
          <w:rFonts w:hint="default" w:asciiTheme="majorEastAsia" w:hAnsiTheme="majorEastAsia" w:eastAsiaTheme="majorEastAsia"/>
        </w:rPr>
      </w:pPr>
      <w:r>
        <w:rPr>
          <w:rFonts w:hint="eastAsia" w:asciiTheme="majorEastAsia" w:hAnsiTheme="majorEastAsia" w:eastAsiaTheme="majorEastAsia"/>
        </w:rPr>
        <w:t>　・医師が常駐している</w:t>
      </w:r>
    </w:p>
    <w:p>
      <w:pPr>
        <w:pStyle w:val="0"/>
        <w:rPr>
          <w:rFonts w:hint="default" w:asciiTheme="majorEastAsia" w:hAnsiTheme="majorEastAsia" w:eastAsiaTheme="majorEastAsia"/>
        </w:rPr>
      </w:pPr>
      <w:r>
        <w:rPr>
          <w:rFonts w:hint="eastAsia" w:asciiTheme="majorEastAsia" w:hAnsiTheme="majorEastAsia" w:eastAsiaTheme="majorEastAsia"/>
        </w:rPr>
        <w:t>　　（配置医師又は連携医療機関と連携する体制があること）</w:t>
      </w:r>
    </w:p>
    <w:p>
      <w:pPr>
        <w:pStyle w:val="0"/>
        <w:rPr>
          <w:rFonts w:hint="default" w:asciiTheme="majorEastAsia" w:hAnsiTheme="majorEastAsia" w:eastAsiaTheme="majorEastAsia"/>
        </w:rPr>
      </w:pPr>
      <w:r>
        <w:rPr>
          <w:rFonts w:hint="eastAsia" w:asciiTheme="majorEastAsia" w:hAnsiTheme="majorEastAsia" w:eastAsiaTheme="majorEastAsia"/>
        </w:rPr>
        <w:t>　・抗原簡易キットによる検査に関する研修を受講する予定の職員がいること</w:t>
      </w:r>
    </w:p>
    <w:p>
      <w:pPr>
        <w:pStyle w:val="0"/>
        <w:ind w:left="420" w:hanging="420" w:hangingChars="200"/>
        <w:rPr>
          <w:rFonts w:hint="default"/>
        </w:rPr>
      </w:pPr>
    </w:p>
    <w:p>
      <w:pPr>
        <w:pStyle w:val="0"/>
        <w:ind w:left="420" w:hanging="420" w:hangingChars="200"/>
        <w:rPr>
          <w:rFonts w:hint="default"/>
        </w:rPr>
      </w:pPr>
      <w:r>
        <w:rPr>
          <w:rFonts w:hint="eastAsia"/>
        </w:rPr>
        <w:t>（※）キットを使用する前に，あらかじめ，配置医師又は連携医療機関と連携して医師による診療・診断を行うことができる体制を構築してください。</w:t>
      </w:r>
    </w:p>
    <w:p>
      <w:pPr>
        <w:pStyle w:val="0"/>
        <w:rPr>
          <w:rFonts w:hint="default"/>
        </w:rPr>
      </w:pPr>
      <w:r>
        <w:rPr>
          <w:rFonts w:hint="eastAsia"/>
        </w:rPr>
        <w:t>（参考）検査に関する研修について</w:t>
      </w:r>
    </w:p>
    <w:p>
      <w:pPr>
        <w:pStyle w:val="0"/>
        <w:ind w:left="315" w:leftChars="50" w:hanging="210" w:hangingChars="100"/>
        <w:rPr>
          <w:rFonts w:hint="default"/>
        </w:rPr>
      </w:pPr>
      <w:r>
        <w:rPr>
          <w:rFonts w:hint="eastAsia"/>
        </w:rPr>
        <w:t>・</w:t>
      </w:r>
      <w:r>
        <w:rPr>
          <w:rFonts w:hint="eastAsia"/>
        </w:rPr>
        <w:t xml:space="preserve"> </w:t>
      </w:r>
      <w:r>
        <w:rPr>
          <w:rFonts w:hint="eastAsia"/>
        </w:rPr>
        <w:t>研修については，厚生労働省がホームページで公開する予定の</w:t>
      </w:r>
      <w:r>
        <w:rPr>
          <w:rFonts w:hint="eastAsia"/>
        </w:rPr>
        <w:t xml:space="preserve">WEB </w:t>
      </w:r>
      <w:r>
        <w:rPr>
          <w:rFonts w:hint="eastAsia"/>
        </w:rPr>
        <w:t>教材で学習し、</w:t>
      </w:r>
      <w:bookmarkStart w:id="0" w:name="_GoBack"/>
      <w:bookmarkEnd w:id="0"/>
      <w:r>
        <w:rPr>
          <w:rFonts w:hint="eastAsia"/>
        </w:rPr>
        <w:t>各施設の中で確認したうえで，受講者の名簿を作成することとなります。</w:t>
      </w:r>
    </w:p>
    <w:p>
      <w:pPr>
        <w:pStyle w:val="0"/>
        <w:ind w:left="105" w:hanging="105" w:hangingChars="5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４</w:t>
      </w:r>
      <w:r>
        <w:rPr>
          <w:rFonts w:hint="eastAsia" w:asciiTheme="majorEastAsia" w:hAnsiTheme="majorEastAsia" w:eastAsiaTheme="majorEastAsia"/>
        </w:rPr>
        <w:t xml:space="preserve"> </w:t>
      </w:r>
      <w:r>
        <w:rPr>
          <w:rFonts w:hint="eastAsia" w:asciiTheme="majorEastAsia" w:hAnsiTheme="majorEastAsia" w:eastAsiaTheme="majorEastAsia"/>
        </w:rPr>
        <w:t>抗原簡易キットの保管等</w:t>
      </w:r>
    </w:p>
    <w:p>
      <w:pPr>
        <w:pStyle w:val="0"/>
        <w:rPr>
          <w:rFonts w:hint="default"/>
        </w:rPr>
      </w:pPr>
      <w:r>
        <w:rPr>
          <w:rFonts w:hint="eastAsia"/>
        </w:rPr>
        <w:drawing>
          <wp:inline distT="0" distB="0" distL="0" distR="0">
            <wp:extent cx="4560570" cy="897890"/>
            <wp:effectExtent l="0" t="0" r="0" b="0"/>
            <wp:docPr id="1026" name="タイトルなし.png"/>
            <a:graphic xmlns:a="http://schemas.openxmlformats.org/drawingml/2006/main">
              <a:graphicData uri="http://schemas.openxmlformats.org/drawingml/2006/picture">
                <pic:pic xmlns:pic="http://schemas.openxmlformats.org/drawingml/2006/picture">
                  <pic:nvPicPr>
                    <pic:cNvPr id="1026" name="タイトルなし.png"/>
                    <pic:cNvPicPr/>
                  </pic:nvPicPr>
                  <pic:blipFill>
                    <a:blip r:embed="rId6"/>
                    <a:stretch>
                      <a:fillRect/>
                    </a:stretch>
                  </pic:blipFill>
                  <pic:spPr>
                    <a:xfrm>
                      <a:off x="0" y="0"/>
                      <a:ext cx="4560570" cy="897890"/>
                    </a:xfrm>
                    <a:prstGeom prst="rect">
                      <a:avLst/>
                    </a:prstGeom>
                  </pic:spPr>
                </pic:pic>
              </a:graphicData>
            </a:graphic>
          </wp:inline>
        </w:drawing>
      </w:r>
    </w:p>
    <w:p>
      <w:pPr>
        <w:pStyle w:val="0"/>
        <w:ind w:firstLine="210" w:firstLineChars="100"/>
        <w:rPr>
          <w:rFonts w:hint="default"/>
        </w:rPr>
      </w:pPr>
      <w:r>
        <w:rPr>
          <w:rFonts w:hint="eastAsia"/>
        </w:rPr>
        <w:t>※保管費用及び廃棄に要する費用は，各施設においてご負担をお願いします。</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５</w:t>
      </w:r>
      <w:r>
        <w:rPr>
          <w:rFonts w:hint="eastAsia" w:asciiTheme="majorEastAsia" w:hAnsiTheme="majorEastAsia" w:eastAsiaTheme="majorEastAsia"/>
        </w:rPr>
        <w:t xml:space="preserve"> </w:t>
      </w:r>
      <w:r>
        <w:rPr>
          <w:rFonts w:hint="eastAsia" w:asciiTheme="majorEastAsia" w:hAnsiTheme="majorEastAsia" w:eastAsiaTheme="majorEastAsia"/>
        </w:rPr>
        <w:t>使用要件</w:t>
      </w:r>
    </w:p>
    <w:p>
      <w:pPr>
        <w:pStyle w:val="15"/>
        <w:numPr>
          <w:ilvl w:val="0"/>
          <w:numId w:val="1"/>
        </w:numPr>
        <w:ind w:leftChars="0"/>
        <w:rPr>
          <w:rFonts w:hint="default"/>
          <w:u w:val="single" w:color="auto"/>
        </w:rPr>
      </w:pPr>
      <w:r>
        <w:rPr>
          <w:rFonts w:hint="eastAsia"/>
        </w:rPr>
        <w:t xml:space="preserve"> </w:t>
      </w:r>
      <w:r>
        <w:rPr>
          <w:rFonts w:hint="eastAsia"/>
          <w:u w:val="single" w:color="auto"/>
        </w:rPr>
        <w:t>高齢者施設等の従事者等に症状（微熱を含む発熱、せき、喉の痛みその他の体調不良を含む。）が現れた場合に使用します。</w:t>
      </w:r>
    </w:p>
    <w:p>
      <w:pPr>
        <w:pStyle w:val="15"/>
        <w:numPr>
          <w:ilvl w:val="0"/>
          <w:numId w:val="1"/>
        </w:numPr>
        <w:ind w:leftChars="0"/>
        <w:rPr>
          <w:rFonts w:hint="default"/>
        </w:rPr>
      </w:pPr>
      <w:r>
        <w:rPr>
          <w:rFonts w:hint="eastAsia"/>
        </w:rPr>
        <w:t xml:space="preserve"> </w:t>
      </w:r>
      <w:r>
        <w:rPr>
          <w:rFonts w:hint="eastAsia"/>
        </w:rPr>
        <w:t>検体採取は医療従事者が常駐する施設にあっては医療従事者の管理下で，医療従事者が常駐しない施設にあってはあらかじめ検査に関する研修を受けた職員の管理下で検査を実施します。</w:t>
      </w:r>
    </w:p>
    <w:p>
      <w:pPr>
        <w:pStyle w:val="0"/>
        <w:ind w:left="210" w:leftChars="100" w:firstLine="210" w:firstLineChars="100"/>
        <w:rPr>
          <w:rFonts w:hint="default"/>
        </w:rPr>
      </w:pPr>
      <w:r>
        <w:rPr>
          <w:rFonts w:hint="eastAsia"/>
        </w:rPr>
        <w:t>抗原簡易キットによる検査に関する研修を受講している職員がいる施設であっても，配置医師又は連携医療機関と連携して医師による診療・診断を行うことができる体制のない施設では検査を実施することができません。</w:t>
      </w:r>
    </w:p>
    <w:p>
      <w:pPr>
        <w:pStyle w:val="0"/>
        <w:rPr>
          <w:rFonts w:hint="default"/>
        </w:rPr>
      </w:pPr>
    </w:p>
    <w:p>
      <w:pPr>
        <w:pStyle w:val="0"/>
        <w:ind w:left="210" w:leftChars="100" w:firstLine="210" w:firstLineChars="100"/>
        <w:rPr>
          <w:rFonts w:hint="default"/>
        </w:rPr>
      </w:pPr>
      <w:r>
        <w:rPr>
          <w:rFonts w:hint="eastAsia"/>
        </w:rPr>
        <w:t>医療従事者か，あらかじめ検査に関する研修を受けた職員の管理下で鼻腔検体を自己採取することができます。</w:t>
      </w:r>
    </w:p>
    <w:p>
      <w:pPr>
        <w:pStyle w:val="0"/>
        <w:rPr>
          <w:rFonts w:hint="default"/>
        </w:rPr>
      </w:pPr>
      <w:r>
        <w:rPr>
          <w:rFonts w:hint="eastAsia"/>
        </w:rPr>
        <w:t xml:space="preserve">         </w:t>
      </w:r>
      <w:r>
        <w:rPr>
          <w:rFonts w:hint="eastAsia"/>
        </w:rPr>
        <w:drawing>
          <wp:inline distT="0" distB="0" distL="0" distR="0">
            <wp:extent cx="4141470" cy="1338580"/>
            <wp:effectExtent l="0" t="0" r="0" b="0"/>
            <wp:docPr id="1027" name="タイトルなし.png"/>
            <a:graphic xmlns:a="http://schemas.openxmlformats.org/drawingml/2006/main">
              <a:graphicData uri="http://schemas.openxmlformats.org/drawingml/2006/picture">
                <pic:pic xmlns:pic="http://schemas.openxmlformats.org/drawingml/2006/picture">
                  <pic:nvPicPr>
                    <pic:cNvPr id="1027" name="タイトルなし.png"/>
                    <pic:cNvPicPr/>
                  </pic:nvPicPr>
                  <pic:blipFill>
                    <a:blip r:embed="rId7"/>
                    <a:stretch>
                      <a:fillRect/>
                    </a:stretch>
                  </pic:blipFill>
                  <pic:spPr>
                    <a:xfrm>
                      <a:off x="0" y="0"/>
                      <a:ext cx="4141470" cy="1338580"/>
                    </a:xfrm>
                    <a:prstGeom prst="rect">
                      <a:avLst/>
                    </a:prstGeom>
                  </pic:spPr>
                </pic:pic>
              </a:graphicData>
            </a:graphic>
          </wp:inline>
        </w:drawing>
      </w:r>
    </w:p>
    <w:p>
      <w:pPr>
        <w:pStyle w:val="0"/>
        <w:rPr>
          <w:rFonts w:hint="default"/>
        </w:rPr>
      </w:pP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６</w:t>
      </w:r>
      <w:r>
        <w:rPr>
          <w:rFonts w:hint="eastAsia" w:asciiTheme="majorEastAsia" w:hAnsiTheme="majorEastAsia" w:eastAsiaTheme="majorEastAsia"/>
        </w:rPr>
        <w:t xml:space="preserve"> </w:t>
      </w:r>
      <w:r>
        <w:rPr>
          <w:rFonts w:hint="eastAsia" w:asciiTheme="majorEastAsia" w:hAnsiTheme="majorEastAsia" w:eastAsiaTheme="majorEastAsia"/>
        </w:rPr>
        <w:t>検査後の対応</w:t>
      </w:r>
    </w:p>
    <w:p>
      <w:pPr>
        <w:pStyle w:val="0"/>
        <w:rPr>
          <w:rFonts w:hint="default"/>
        </w:rPr>
      </w:pPr>
      <w:r>
        <w:rPr>
          <w:rFonts w:hint="eastAsia"/>
        </w:rPr>
        <w:drawing>
          <wp:inline distT="0" distB="0" distL="0" distR="0">
            <wp:extent cx="5399405" cy="1752600"/>
            <wp:effectExtent l="0" t="0" r="0" b="0"/>
            <wp:docPr id="1028" name="タイトルなし.png"/>
            <a:graphic xmlns:a="http://schemas.openxmlformats.org/drawingml/2006/main">
              <a:graphicData uri="http://schemas.openxmlformats.org/drawingml/2006/picture">
                <pic:pic xmlns:pic="http://schemas.openxmlformats.org/drawingml/2006/picture">
                  <pic:nvPicPr>
                    <pic:cNvPr id="1028" name="タイトルなし.png"/>
                    <pic:cNvPicPr/>
                  </pic:nvPicPr>
                  <pic:blipFill>
                    <a:blip r:embed="rId8"/>
                    <a:stretch>
                      <a:fillRect/>
                    </a:stretch>
                  </pic:blipFill>
                  <pic:spPr>
                    <a:xfrm>
                      <a:off x="0" y="0"/>
                      <a:ext cx="5399405" cy="1752600"/>
                    </a:xfrm>
                    <a:prstGeom prst="rect">
                      <a:avLst/>
                    </a:prstGeom>
                  </pic:spPr>
                </pic:pic>
              </a:graphicData>
            </a:graphic>
          </wp:inline>
        </w:drawing>
      </w:r>
    </w:p>
    <w:p>
      <w:pPr>
        <w:pStyle w:val="0"/>
        <w:rPr>
          <w:rFonts w:hint="default"/>
        </w:rPr>
      </w:pPr>
    </w:p>
    <w:p>
      <w:pPr>
        <w:pStyle w:val="0"/>
        <w:rPr>
          <w:rFonts w:hint="default"/>
        </w:rPr>
      </w:pPr>
      <w:r>
        <w:rPr>
          <w:rFonts w:hint="eastAsia"/>
        </w:rPr>
        <w:t>　※抗原簡易キットは、厚生労働省から直接各施設に配布されます。</w:t>
      </w:r>
    </w:p>
    <w:p>
      <w:pPr>
        <w:pStyle w:val="0"/>
        <w:rPr>
          <w:rFonts w:hint="default"/>
        </w:rPr>
      </w:pPr>
      <w:r>
        <w:rPr>
          <w:rFonts w:hint="eastAsia"/>
        </w:rPr>
        <w:t>　※抗原簡易キットの配布後は、月ごとの使用実績を報告していただくことになります。</w:t>
      </w:r>
    </w:p>
    <w:sectPr>
      <w:pgSz w:w="11906" w:h="16838"/>
      <w:pgMar w:top="1985" w:right="1701" w:bottom="1701"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124644"/>
    <w:lvl w:ilvl="0" w:tplc="7B3E7FA0">
      <w:start w:val="1"/>
      <w:numFmt w:val="decimalEnclosedCircle"/>
      <w:lvlText w:val="%1"/>
      <w:lvlJc w:val="left"/>
      <w:pPr>
        <w:ind w:left="501" w:hanging="360"/>
      </w:pPr>
      <w:rPr>
        <w:rFonts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Hyperlink"/>
    <w:basedOn w:val="10"/>
    <w:next w:val="20"/>
    <w:link w:val="0"/>
    <w:uiPriority w:val="0"/>
    <w:rPr>
      <w:color w:val="0563C1" w:themeColor="hyperlink"/>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2</Pages>
  <Words>18</Words>
  <Characters>1399</Characters>
  <Application>JUST Note</Application>
  <Lines>66</Lines>
  <Paragraphs>36</Paragraphs>
  <Company>高知市役所</Company>
  <CharactersWithSpaces>1438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西森　真由美</dc:creator>
  <cp:lastModifiedBy>409371</cp:lastModifiedBy>
  <cp:lastPrinted>2021-06-11T07:36:26Z</cp:lastPrinted>
  <dcterms:created xsi:type="dcterms:W3CDTF">2021-06-10T07:33:00Z</dcterms:created>
  <dcterms:modified xsi:type="dcterms:W3CDTF">2021-06-11T07:39:23Z</dcterms:modified>
  <cp:revision>17</cp:revision>
</cp:coreProperties>
</file>