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衛生・防護用品の不足状況について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651"/>
      </w:tblGrid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　　　　　　　　　　　　電話番号：</w:t>
            </w:r>
          </w:p>
        </w:tc>
      </w:tr>
      <w:tr>
        <w:trPr>
          <w:trHeight w:val="266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衛生・防護用品の在庫状況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3061" w:hRule="atLeast"/>
        </w:trPr>
        <w:tc>
          <w:tcPr>
            <w:tcW w:w="2095" w:type="dxa"/>
            <w:vAlign w:val="center"/>
          </w:tcPr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次回納品されるまでに不足する衛生・防護用品の数量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（Ｍ：　　　　　双、Ｌ：　　　　　双）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181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受渡方法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引き取り　　　　　　　　　　宅配便</w:t>
            </w:r>
          </w:p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※いずれかに○をしてください。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4"/>
        </w:rPr>
        <w:t>　※確認の後、担当より改めてご連絡させていただきます。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高知県子ども・福祉政策部障害福祉課　事業者担当（</w:t>
    </w:r>
    <w:r>
      <w:rPr>
        <w:rFonts w:hint="eastAsia" w:ascii="ＭＳ 明朝" w:hAnsi="ＭＳ 明朝" w:eastAsia="ＭＳ 明朝"/>
      </w:rPr>
      <w:t>FAX:088-823-9260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　　　　　　　　　　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※鑑文・送付文は不要です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221</Characters>
  <Application>JUST Note</Application>
  <Lines>35</Lines>
  <Paragraphs>27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449076</dc:creator>
  <cp:lastModifiedBy>444509</cp:lastModifiedBy>
  <cp:lastPrinted>2022-08-25T00:34:41Z</cp:lastPrinted>
  <dcterms:created xsi:type="dcterms:W3CDTF">2022-08-24T23:46:00Z</dcterms:created>
  <dcterms:modified xsi:type="dcterms:W3CDTF">2023-05-11T04:26:51Z</dcterms:modified>
  <cp:revision>2</cp:revision>
</cp:coreProperties>
</file>