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土佐清水市経済団体連絡協議会からの要望の概要【商工労働部】</w:t>
      </w:r>
    </w:p>
    <w:tbl>
      <w:tblPr>
        <w:tblStyle w:val="23"/>
        <w:tblW w:w="9268" w:type="dxa"/>
        <w:jc w:val="left"/>
        <w:tblInd w:w="0" w:type="dxa"/>
        <w:tblLayout w:type="fixed"/>
        <w:tblLook w:firstRow="1" w:lastRow="0" w:firstColumn="1" w:lastColumn="0" w:noHBand="0" w:noVBand="1" w:val="04A0"/>
      </w:tblPr>
      <w:tblGrid>
        <w:gridCol w:w="1384"/>
        <w:gridCol w:w="7884"/>
      </w:tblGrid>
      <w:tr>
        <w:trPr/>
        <w:tc>
          <w:tcPr>
            <w:tcW w:w="1384"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１日　時</w:t>
            </w:r>
          </w:p>
        </w:tc>
        <w:tc>
          <w:tcPr>
            <w:tcW w:w="7884"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令和２年１月</w:t>
            </w:r>
            <w:r>
              <w:rPr>
                <w:rFonts w:hint="eastAsia" w:asciiTheme="minorEastAsia" w:hAnsiTheme="minorEastAsia" w:eastAsiaTheme="minorEastAsia"/>
                <w:sz w:val="24"/>
              </w:rPr>
              <w:t>30</w:t>
            </w:r>
            <w:r>
              <w:rPr>
                <w:rFonts w:hint="eastAsia" w:asciiTheme="minorEastAsia" w:hAnsiTheme="minorEastAsia" w:eastAsiaTheme="minorEastAsia"/>
                <w:sz w:val="24"/>
              </w:rPr>
              <w:t>日（木）</w:t>
            </w:r>
            <w:r>
              <w:rPr>
                <w:rFonts w:hint="eastAsia" w:asciiTheme="minorEastAsia" w:hAnsiTheme="minorEastAsia" w:eastAsiaTheme="minorEastAsia"/>
                <w:sz w:val="24"/>
                <w:highlight w:val="none"/>
              </w:rPr>
              <w:t>13:40</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rPr>
              <w:t>14:</w:t>
            </w:r>
            <w:r>
              <w:rPr>
                <w:rFonts w:hint="eastAsia" w:asciiTheme="minorEastAsia" w:hAnsiTheme="minorEastAsia" w:eastAsiaTheme="minorEastAsia"/>
                <w:sz w:val="24"/>
              </w:rPr>
              <w:t>00</w:t>
            </w:r>
          </w:p>
        </w:tc>
      </w:tr>
      <w:tr>
        <w:trPr/>
        <w:tc>
          <w:tcPr>
            <w:tcW w:w="1384"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２場　所</w:t>
            </w:r>
          </w:p>
        </w:tc>
        <w:tc>
          <w:tcPr>
            <w:tcW w:w="7884"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highlight w:val="none"/>
              </w:rPr>
              <w:t>高知県庁本庁舎２階　第二応接室</w:t>
            </w:r>
          </w:p>
        </w:tc>
      </w:tr>
      <w:tr>
        <w:trPr/>
        <w:tc>
          <w:tcPr>
            <w:tcW w:w="1384"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３出席者</w:t>
            </w:r>
          </w:p>
        </w:tc>
        <w:tc>
          <w:tcPr>
            <w:tcW w:w="7884" w:type="dxa"/>
            <w:vAlign w:val="top"/>
          </w:tcPr>
          <w:p>
            <w:pPr>
              <w:pStyle w:val="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協議会</w:t>
            </w:r>
            <w:r>
              <w:rPr>
                <w:rFonts w:hint="eastAsia"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廣田土佐清水商工会議所顧問、橋本高知県議会議員、</w:t>
            </w:r>
          </w:p>
          <w:p>
            <w:pPr>
              <w:pStyle w:val="0"/>
              <w:ind w:left="0" w:leftChars="0" w:firstLine="1200" w:firstLineChars="5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磯脇土佐清水市副市長ほか</w:t>
            </w:r>
          </w:p>
          <w:p>
            <w:pPr>
              <w:pStyle w:val="0"/>
              <w:rPr>
                <w:rFonts w:hint="eastAsia" w:asciiTheme="minorEastAsia" w:hAnsiTheme="minorEastAsia" w:eastAsiaTheme="minorEastAsia"/>
                <w:sz w:val="24"/>
              </w:rPr>
            </w:pPr>
            <w:r>
              <w:rPr>
                <w:rFonts w:hint="eastAsia" w:asciiTheme="minorEastAsia" w:hAnsiTheme="minorEastAsia" w:eastAsiaTheme="minorEastAsia"/>
                <w:sz w:val="24"/>
                <w:highlight w:val="none"/>
              </w:rPr>
              <w:t>高知県</w:t>
            </w:r>
            <w:r>
              <w:rPr>
                <w:rFonts w:hint="eastAsia"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近藤部長、経営支援課（山本課長、岡村補佐）</w:t>
            </w:r>
          </w:p>
        </w:tc>
      </w:tr>
      <w:tr>
        <w:trPr/>
        <w:tc>
          <w:tcPr>
            <w:tcW w:w="1384"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４概　要</w:t>
            </w:r>
          </w:p>
          <w:p>
            <w:pPr>
              <w:pStyle w:val="0"/>
              <w:rPr>
                <w:rFonts w:hint="eastAsia" w:asciiTheme="minorEastAsia" w:hAnsiTheme="minorEastAsia" w:eastAsiaTheme="minorEastAsia"/>
                <w:sz w:val="24"/>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807720</wp:posOffset>
                      </wp:positionH>
                      <wp:positionV relativeFrom="paragraph">
                        <wp:posOffset>5152390</wp:posOffset>
                      </wp:positionV>
                      <wp:extent cx="5010150" cy="9525"/>
                      <wp:effectExtent l="635"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10150" cy="9525"/>
                              </a:xfrm>
                              <a:prstGeom prst="line"/>
                              <a:ln w="63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mso-wrap-distance-right:16pt;mso-wrap-distance-bottom:0pt;mso-position-vertical-relative:text;mso-position-horizontal-relative:text;position:absolute;mso-wrap-distance-left:16pt;z-index:19;" o:allowincell="t" o:allowoverlap="t" filled="f" stroked="t" strokecolor="#000000" strokeweight="0.5pt" o:spt="20" from="63.6pt,405.70000000000005pt" to="458.1pt,406.45000000000005pt">
                      <v:fill/>
                      <v:stroke linestyle="single" endcap="flat" dashstyle="solid" filltype="solid"/>
                      <v:textbox style="layout-flow:horizontal;"/>
                      <v:imagedata o:title=""/>
                      <w10:wrap type="none" anchorx="text" anchory="text"/>
                    </v:line>
                  </w:pict>
                </mc:Fallback>
              </mc:AlternateContent>
            </w:r>
          </w:p>
        </w:tc>
        <w:tc>
          <w:tcPr>
            <w:tcW w:w="7884" w:type="dxa"/>
            <w:vAlign w:val="top"/>
          </w:tcPr>
          <w:p>
            <w:pPr>
              <w:pStyle w:val="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【要望事項１】</w:t>
            </w:r>
          </w:p>
          <w:p>
            <w:pPr>
              <w:pStyle w:val="0"/>
              <w:ind w:left="210" w:leftChars="100" w:firstLine="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魅力あるまちづくりに向けた中心市街地振興施策の充実を要望する</w:t>
            </w:r>
          </w:p>
          <w:p>
            <w:pPr>
              <w:pStyle w:val="0"/>
              <w:ind w:left="450" w:leftChars="100" w:hanging="240" w:hanging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asciiTheme="minorEastAsia" w:hAnsiTheme="minorEastAsia"/>
                <w:sz w:val="24"/>
              </w:rPr>
              <w:t>「土佐清水市商店街等振興計画推進事業」の事業者等・行政・商工会議所が一体となった効果的な推進</w:t>
            </w:r>
          </w:p>
          <w:p>
            <w:pPr>
              <w:pStyle w:val="0"/>
              <w:ind w:left="450" w:leftChars="100" w:hanging="240" w:hanging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asciiTheme="minorEastAsia" w:hAnsiTheme="minorEastAsia"/>
                <w:sz w:val="24"/>
              </w:rPr>
              <w:t>チャレンジショップを活用し、創業支援および中心市街地の若手商業者の独立・業種業態転換支援により定着率を向上</w:t>
            </w:r>
          </w:p>
          <w:p>
            <w:pPr>
              <w:pStyle w:val="0"/>
              <w:ind w:left="450" w:leftChars="100" w:hanging="240" w:hanging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asciiTheme="minorEastAsia" w:hAnsiTheme="minorEastAsia"/>
                <w:sz w:val="24"/>
              </w:rPr>
              <w:t>空き店舗対策と個店の店舗魅力向上によって集客力を高める一方で、観光客等にも立ち寄ってもらえる個店の商品・サービス向上等環境整備の促進</w:t>
            </w:r>
          </w:p>
          <w:p>
            <w:pPr>
              <w:pStyle w:val="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【回答１】</w:t>
            </w:r>
          </w:p>
          <w:p>
            <w:pPr>
              <w:pStyle w:val="0"/>
              <w:ind w:left="210" w:leftChars="100" w:firstLine="240" w:firstLineChars="100"/>
              <w:rPr>
                <w:rFonts w:hint="eastAsia"/>
                <w:color w:val="auto"/>
                <w:sz w:val="24"/>
              </w:rPr>
            </w:pPr>
            <w:r>
              <w:rPr>
                <w:rFonts w:hint="eastAsia"/>
                <w:color w:val="auto"/>
                <w:sz w:val="24"/>
              </w:rPr>
              <w:t>「土佐清水市中心市街地商業振興計画」を拡充し確実に実行するため、今年度より「商店街等振興計画推進事業費」を活用し、アクションプランに位置づけられた様々な取り組みを進めているとお聞きしております。</w:t>
            </w:r>
            <w:bookmarkStart w:id="0" w:name="_GoBack"/>
            <w:bookmarkEnd w:id="0"/>
          </w:p>
          <w:p>
            <w:pPr>
              <w:pStyle w:val="0"/>
              <w:ind w:left="240" w:hanging="240" w:hangingChars="100"/>
              <w:rPr>
                <w:rFonts w:hint="eastAsia"/>
                <w:sz w:val="24"/>
              </w:rPr>
            </w:pPr>
            <w:r>
              <w:rPr>
                <w:rFonts w:hint="eastAsia"/>
                <w:color w:val="auto"/>
                <w:sz w:val="24"/>
              </w:rPr>
              <w:t>　　県としましても、こうした取り組みを持続・発展させていくことが、中心市街地における若手商業者の独立・業種業態転換の促進や、空き店舗への新規出店、個店の魅力向上に繫がると考えております。</w:t>
            </w:r>
          </w:p>
          <w:p>
            <w:pPr>
              <w:pStyle w:val="0"/>
              <w:ind w:left="240" w:hanging="240" w:hangingChars="100"/>
              <w:rPr>
                <w:rFonts w:hint="eastAsia"/>
                <w:sz w:val="24"/>
              </w:rPr>
            </w:pPr>
            <w:r>
              <w:rPr>
                <w:rFonts w:hint="eastAsia"/>
                <w:color w:val="auto"/>
                <w:sz w:val="24"/>
              </w:rPr>
              <w:t>　　令和２年度からは、チャレンジショップ事業費を商店街等振興計画推進事業費に組み入れ</w:t>
            </w:r>
            <w:r>
              <w:rPr>
                <w:rFonts w:hint="eastAsia"/>
                <w:sz w:val="24"/>
              </w:rPr>
              <w:t>、</w:t>
            </w:r>
            <w:r>
              <w:rPr>
                <w:rFonts w:hint="eastAsia"/>
                <w:color w:val="auto"/>
                <w:sz w:val="24"/>
              </w:rPr>
              <w:t>計画のアクションプランに位置づけて、空き店舗を活用した新規出店に繋げていただきたいと考えております。</w:t>
            </w:r>
          </w:p>
          <w:p>
            <w:pPr>
              <w:pStyle w:val="0"/>
              <w:ind w:left="210" w:leftChars="100" w:firstLine="240" w:firstLineChars="100"/>
              <w:rPr>
                <w:rFonts w:hint="eastAsia"/>
                <w:sz w:val="24"/>
              </w:rPr>
            </w:pPr>
            <w:r>
              <w:rPr>
                <w:rFonts w:hint="eastAsia"/>
                <w:color w:val="auto"/>
                <w:sz w:val="24"/>
              </w:rPr>
              <w:t>今後も、商工会議所と連携を図りながら、チャレンジショップの運営や、従来の空き店舗対策事業についても継続支援し、積極的に中心市街地の活性化を進めていきたいと考えています。</w:t>
            </w:r>
          </w:p>
          <w:p>
            <w:pPr>
              <w:pStyle w:val="0"/>
              <w:ind w:leftChars="0" w:firstLineChars="0"/>
              <w:rPr>
                <w:rFonts w:hint="eastAsia" w:asciiTheme="minorEastAsia" w:hAnsiTheme="minorEastAsia" w:eastAsiaTheme="minorEastAsia"/>
                <w:sz w:val="24"/>
                <w:highlight w:val="yellow"/>
              </w:rPr>
            </w:pPr>
          </w:p>
          <w:p>
            <w:pPr>
              <w:pStyle w:val="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〖要望事項２〗</w:t>
            </w:r>
          </w:p>
          <w:p>
            <w:pPr>
              <w:pStyle w:val="0"/>
              <w:ind w:left="210" w:leftChars="100" w:firstLine="240" w:firstLine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既存の商工会議所について、南海トラフ地震による津波浸水予測や倒壊が危惧される中、会館の高台移転が喫緊の課題であることから、県当局の助言や移転の際の財源確保について支援をお願いする。</w:t>
            </w:r>
          </w:p>
          <w:p>
            <w:pPr>
              <w:pStyle w:val="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〖回答２〗</w:t>
            </w:r>
          </w:p>
          <w:p>
            <w:pPr>
              <w:pStyle w:val="0"/>
              <w:ind w:left="210" w:leftChars="100" w:firstLine="240" w:firstLine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災害が起きた際は、早急に相談窓口を再開することが重要であると考えますので、そのためにもまずは策定済みの事業継続計画（ＢＣＰ）について、内容に問題がないかなど引き続き継続的に見直していただきたいと思います。</w:t>
            </w:r>
          </w:p>
          <w:p>
            <w:pPr>
              <w:pStyle w:val="0"/>
              <w:ind w:left="210" w:leftChars="100" w:firstLine="240" w:firstLine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ご要望のありました高台移転につきましては、まずは移転の規模等の確認し、公共の建物等への賃貸契約や、国の地方創生拠点設備交付金を活用した立替などの方法も検討していただきたいと思います。</w:t>
            </w:r>
          </w:p>
        </w:tc>
      </w:tr>
    </w:tbl>
    <w:p>
      <w:pPr>
        <w:pStyle w:val="0"/>
        <w:rPr>
          <w:rFonts w:hint="eastAsia" w:asciiTheme="minorEastAsia" w:hAnsiTheme="minorEastAsia" w:eastAsiaTheme="minorEastAsia"/>
          <w:sz w:val="24"/>
        </w:rPr>
      </w:pPr>
    </w:p>
    <w:sectPr>
      <w:pgSz w:w="11906" w:h="16838"/>
      <w:pgMar w:top="1361" w:right="1418" w:bottom="136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1244</TotalTime>
  <Pages>2</Pages>
  <Words>5</Words>
  <Characters>1012</Characters>
  <Application>JUST Note</Application>
  <Lines>47</Lines>
  <Paragraphs>25</Paragraphs>
  <CharactersWithSpaces>1024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446679</cp:lastModifiedBy>
  <cp:lastPrinted>2020-10-23T07:07:48Z</cp:lastPrinted>
  <dcterms:created xsi:type="dcterms:W3CDTF">2016-11-17T05:40:00Z</dcterms:created>
  <dcterms:modified xsi:type="dcterms:W3CDTF">2020-10-23T07:16:09Z</dcterms:modified>
  <cp:revision>19</cp:revision>
</cp:coreProperties>
</file>