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第９号様式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主たる事務所の所在地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分割による美容所開設者地位承継届出書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分割により美容所の開設者の地位を承継しましたので、美容師法第</w:t>
      </w:r>
      <w:r>
        <w:rPr>
          <w:rFonts w:hint="eastAsia" w:ascii="ＭＳ 明朝" w:hAnsi="ＭＳ 明朝" w:eastAsia="ＭＳ 明朝"/>
          <w:kern w:val="22"/>
          <w:sz w:val="22"/>
        </w:rPr>
        <w:t>12</w:t>
      </w:r>
      <w:r>
        <w:rPr>
          <w:rFonts w:hint="eastAsia" w:ascii="ＭＳ 明朝" w:hAnsi="ＭＳ 明朝" w:eastAsia="ＭＳ 明朝"/>
          <w:kern w:val="22"/>
          <w:sz w:val="22"/>
        </w:rPr>
        <w:t>条の２第２項の規定により次のとおり関係書類を添えて届け出ます。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210"/>
        <w:gridCol w:w="645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64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35" w:hRule="atLeast"/>
        </w:trPr>
        <w:tc>
          <w:tcPr>
            <w:tcW w:w="6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6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分割年月日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3924" w:firstLineChars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 w:ascii="ＭＳ 明朝" w:hAnsi="ＭＳ 明朝" w:eastAsia="ＭＳ 明朝"/>
          <w:kern w:val="22"/>
          <w:sz w:val="22"/>
        </w:rPr>
        <w:t>分割により営業を承継した法人の登記事項証明書</w:t>
      </w:r>
      <w:r>
        <w:rPr>
          <w:rFonts w:hint="eastAsia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1882</TotalTime>
  <Pages>1</Pages>
  <Words>0</Words>
  <Characters>252</Characters>
  <Application>JUST Note</Application>
  <Lines>52</Lines>
  <Paragraphs>24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2021-04-03T08:25:00Z</dcterms:modified>
  <cp:revision>54</cp:revision>
</cp:coreProperties>
</file>