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出張美容承認申請書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高知県美容師法施行条例第６条第１項第３号の規定に基づき出張美容を行いたいので、同条第２項の規定により次のとおり関係書類を添えて申請します。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080"/>
        <w:gridCol w:w="1080"/>
        <w:gridCol w:w="7260"/>
      </w:tblGrid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</w:t>
            </w:r>
            <w:bookmarkStart w:id="0" w:name="_GoBack"/>
            <w:bookmarkEnd w:id="0"/>
            <w:r>
              <w:rPr>
                <w:rFonts w:hint="eastAsia"/>
              </w:rPr>
              <w:t>道府県名（国籍）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美容師登録番号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美容師登録年月日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出張美容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対象人員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出張美容を行う理由</w:t>
            </w:r>
          </w:p>
        </w:tc>
        <w:tc>
          <w:tcPr>
            <w:tcW w:w="7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美容師免許証の写しを添えてください。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2021-04-03T16:14:50Z</dcterms:modified>
  <cp:revision>53</cp:revision>
</cp:coreProperties>
</file>