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400" w:lineRule="exact"/>
        <w:jc w:val="center"/>
        <w:rPr>
          <w:rFonts w:hint="default" w:ascii="ＭＳ ゴシック" w:hAnsi="ＭＳ ゴシック" w:eastAsia="ＭＳ ゴシック"/>
        </w:rPr>
      </w:pPr>
      <w:r>
        <w:rPr>
          <w:rFonts w:hint="eastAsia" w:ascii="ＭＳ ゴシック" w:hAnsi="ＭＳ ゴシック" w:eastAsia="ＭＳ ゴシック"/>
        </w:rPr>
        <w:t>高知県興行場法施行細則の一部を改正する規則新旧対照表</w:t>
      </w:r>
    </w:p>
    <w:tbl>
      <w:tblPr>
        <w:tblStyle w:val="32"/>
        <w:tblpPr w:leftFromText="142" w:rightFromText="142" w:topFromText="0" w:bottomFromText="0" w:vertAnchor="text" w:horzAnchor="text" w:tblpXSpec="left" w:tblpY="267"/>
        <w:tblW w:w="5000" w:type="pct"/>
        <w:tblLayout w:type="fixed"/>
        <w:tblLook w:firstRow="1" w:lastRow="0" w:firstColumn="1" w:lastColumn="0" w:noHBand="0" w:noVBand="1" w:val="04A0"/>
      </w:tblPr>
      <w:tblGrid>
        <w:gridCol w:w="7794"/>
        <w:gridCol w:w="7900"/>
      </w:tblGrid>
      <w:tr>
        <w:trPr/>
        <w:tc>
          <w:tcPr>
            <w:tcW w:w="2483" w:type="pct"/>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新</w:t>
            </w:r>
          </w:p>
        </w:tc>
        <w:tc>
          <w:tcPr>
            <w:tcW w:w="2517" w:type="pct"/>
            <w:vAlign w:val="top"/>
          </w:tcPr>
          <w:p>
            <w:pPr>
              <w:pStyle w:val="0"/>
              <w:jc w:val="center"/>
              <w:rPr>
                <w:rFonts w:hint="eastAsia" w:ascii="ＭＳ 明朝" w:hAnsi="ＭＳ 明朝" w:eastAsia="ＭＳ 明朝"/>
              </w:rPr>
            </w:pPr>
            <w:r>
              <w:rPr>
                <w:rFonts w:hint="eastAsia" w:ascii="ＭＳ 明朝" w:hAnsi="ＭＳ 明朝" w:eastAsia="ＭＳ 明朝"/>
              </w:rPr>
              <w:t>旧</w:t>
            </w:r>
          </w:p>
        </w:tc>
      </w:tr>
      <w:tr>
        <w:trPr/>
        <w:tc>
          <w:tcPr>
            <w:tcW w:w="2483" w:type="pct"/>
            <w:vAlign w:val="top"/>
          </w:tcPr>
          <w:p>
            <w:pPr>
              <w:pStyle w:val="0"/>
              <w:rPr>
                <w:rFonts w:hint="eastAsia" w:ascii="ＭＳ 明朝" w:hAnsi="ＭＳ 明朝" w:eastAsia="ＭＳ 明朝"/>
              </w:rPr>
            </w:pPr>
            <w:r>
              <w:rPr>
                <w:rFonts w:hint="eastAsia" w:ascii="ＭＳ 明朝" w:hAnsi="ＭＳ 明朝" w:eastAsia="ＭＳ 明朝"/>
              </w:rPr>
              <w:t>○高知県興行場法施行細則</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default" w:ascii="ＭＳ 明朝" w:hAnsi="ＭＳ 明朝" w:eastAsia="ＭＳ 明朝"/>
                <w:color w:val="auto"/>
                <w:spacing w:val="0"/>
                <w:sz w:val="22"/>
              </w:rPr>
              <w:t>昭和</w:t>
            </w:r>
            <w:r>
              <w:rPr>
                <w:rFonts w:hint="default" w:ascii="ＭＳ 明朝" w:hAnsi="ＭＳ 明朝" w:eastAsia="ＭＳ 明朝"/>
                <w:color w:val="auto"/>
                <w:spacing w:val="0"/>
                <w:sz w:val="22"/>
              </w:rPr>
              <w:t>31</w:t>
            </w:r>
            <w:r>
              <w:rPr>
                <w:rFonts w:hint="default" w:ascii="ＭＳ 明朝" w:hAnsi="ＭＳ 明朝" w:eastAsia="ＭＳ 明朝"/>
                <w:color w:val="auto"/>
                <w:spacing w:val="0"/>
                <w:sz w:val="22"/>
              </w:rPr>
              <w:t>年</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月</w:t>
            </w:r>
            <w:r>
              <w:rPr>
                <w:rFonts w:hint="default" w:ascii="ＭＳ 明朝" w:hAnsi="ＭＳ 明朝" w:eastAsia="ＭＳ 明朝"/>
                <w:color w:val="auto"/>
                <w:spacing w:val="0"/>
                <w:sz w:val="22"/>
              </w:rPr>
              <w:t>21</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70</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改正</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昭和</w:t>
            </w:r>
            <w:r>
              <w:rPr>
                <w:rFonts w:hint="default" w:ascii="ＭＳ 明朝" w:hAnsi="ＭＳ 明朝" w:eastAsia="ＭＳ 明朝"/>
                <w:color w:val="auto"/>
                <w:spacing w:val="0"/>
                <w:sz w:val="22"/>
              </w:rPr>
              <w:t>36</w:t>
            </w:r>
            <w:r>
              <w:rPr>
                <w:rFonts w:hint="default" w:ascii="ＭＳ 明朝" w:hAnsi="ＭＳ 明朝" w:eastAsia="ＭＳ 明朝"/>
                <w:color w:val="auto"/>
                <w:spacing w:val="0"/>
                <w:sz w:val="22"/>
              </w:rPr>
              <w:t>年２月</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日規則第６号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昭和</w:t>
            </w:r>
            <w:r>
              <w:rPr>
                <w:rFonts w:hint="default" w:ascii="ＭＳ 明朝" w:hAnsi="ＭＳ 明朝" w:eastAsia="ＭＳ 明朝"/>
                <w:color w:val="auto"/>
                <w:spacing w:val="0"/>
                <w:sz w:val="22"/>
              </w:rPr>
              <w:t>44</w:t>
            </w:r>
            <w:r>
              <w:rPr>
                <w:rFonts w:hint="default" w:ascii="ＭＳ 明朝" w:hAnsi="ＭＳ 明朝" w:eastAsia="ＭＳ 明朝"/>
                <w:color w:val="auto"/>
                <w:spacing w:val="0"/>
                <w:sz w:val="22"/>
              </w:rPr>
              <w:t>年６月４日規則第</w:t>
            </w:r>
            <w:r>
              <w:rPr>
                <w:rFonts w:hint="default" w:ascii="ＭＳ 明朝" w:hAnsi="ＭＳ 明朝" w:eastAsia="ＭＳ 明朝"/>
                <w:color w:val="auto"/>
                <w:spacing w:val="0"/>
                <w:sz w:val="22"/>
              </w:rPr>
              <w:t>29</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昭和</w:t>
            </w:r>
            <w:r>
              <w:rPr>
                <w:rFonts w:hint="default" w:ascii="ＭＳ 明朝" w:hAnsi="ＭＳ 明朝" w:eastAsia="ＭＳ 明朝"/>
                <w:color w:val="auto"/>
                <w:spacing w:val="0"/>
                <w:sz w:val="22"/>
              </w:rPr>
              <w:t>59</w:t>
            </w:r>
            <w:r>
              <w:rPr>
                <w:rFonts w:hint="default" w:ascii="ＭＳ 明朝" w:hAnsi="ＭＳ 明朝" w:eastAsia="ＭＳ 明朝"/>
                <w:color w:val="auto"/>
                <w:spacing w:val="0"/>
                <w:sz w:val="22"/>
              </w:rPr>
              <w:t>年</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月１日規則第</w:t>
            </w:r>
            <w:r>
              <w:rPr>
                <w:rFonts w:hint="default" w:ascii="ＭＳ 明朝" w:hAnsi="ＭＳ 明朝" w:eastAsia="ＭＳ 明朝"/>
                <w:color w:val="auto"/>
                <w:spacing w:val="0"/>
                <w:sz w:val="22"/>
              </w:rPr>
              <w:t>43</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昭和</w:t>
            </w:r>
            <w:r>
              <w:rPr>
                <w:rFonts w:hint="default" w:ascii="ＭＳ 明朝" w:hAnsi="ＭＳ 明朝" w:eastAsia="ＭＳ 明朝"/>
                <w:color w:val="auto"/>
                <w:spacing w:val="0"/>
                <w:sz w:val="22"/>
              </w:rPr>
              <w:t>61</w:t>
            </w:r>
            <w:r>
              <w:rPr>
                <w:rFonts w:hint="default" w:ascii="ＭＳ 明朝" w:hAnsi="ＭＳ 明朝" w:eastAsia="ＭＳ 明朝"/>
                <w:color w:val="auto"/>
                <w:spacing w:val="0"/>
                <w:sz w:val="22"/>
              </w:rPr>
              <w:t>年６月</w:t>
            </w:r>
            <w:r>
              <w:rPr>
                <w:rFonts w:hint="default" w:ascii="ＭＳ 明朝" w:hAnsi="ＭＳ 明朝" w:eastAsia="ＭＳ 明朝"/>
                <w:color w:val="auto"/>
                <w:spacing w:val="0"/>
                <w:sz w:val="22"/>
              </w:rPr>
              <w:t>23</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61</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平成５年３月</w:t>
            </w:r>
            <w:r>
              <w:rPr>
                <w:rFonts w:hint="default" w:ascii="ＭＳ 明朝" w:hAnsi="ＭＳ 明朝" w:eastAsia="ＭＳ 明朝"/>
                <w:color w:val="auto"/>
                <w:spacing w:val="0"/>
                <w:sz w:val="22"/>
              </w:rPr>
              <w:t>31</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26</w:t>
            </w:r>
            <w:r>
              <w:rPr>
                <w:rFonts w:hint="default" w:ascii="ＭＳ 明朝" w:hAnsi="ＭＳ 明朝" w:eastAsia="ＭＳ 明朝"/>
                <w:color w:val="auto"/>
                <w:spacing w:val="0"/>
                <w:sz w:val="22"/>
              </w:rPr>
              <w:t>号の５</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62</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13</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27</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19</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17</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25</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38</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18</w:t>
            </w:r>
            <w:r>
              <w:rPr>
                <w:rFonts w:hint="default" w:ascii="ＭＳ 明朝" w:hAnsi="ＭＳ 明朝" w:eastAsia="ＭＳ 明朝"/>
                <w:color w:val="auto"/>
                <w:spacing w:val="0"/>
                <w:sz w:val="22"/>
              </w:rPr>
              <w:t>年２月</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号</w:t>
            </w:r>
          </w:p>
          <w:p>
            <w:pPr>
              <w:pStyle w:val="0"/>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FF0000"/>
                <w:u w:val="single" w:color="auto"/>
              </w:rPr>
              <w:t>令和３年６月</w:t>
            </w:r>
            <w:r>
              <w:rPr>
                <w:rFonts w:hint="eastAsia" w:ascii="ＭＳ 明朝" w:hAnsi="ＭＳ 明朝" w:eastAsia="ＭＳ 明朝"/>
                <w:color w:val="FF0000"/>
                <w:u w:val="single" w:color="auto"/>
              </w:rPr>
              <w:t>11</w:t>
            </w:r>
            <w:r>
              <w:rPr>
                <w:rFonts w:hint="eastAsia" w:ascii="ＭＳ 明朝" w:hAnsi="ＭＳ 明朝" w:eastAsia="ＭＳ 明朝"/>
                <w:color w:val="FF0000"/>
                <w:u w:val="single" w:color="auto"/>
              </w:rPr>
              <w:t>日規則第</w:t>
            </w:r>
            <w:r>
              <w:rPr>
                <w:rFonts w:hint="eastAsia" w:ascii="ＭＳ 明朝" w:hAnsi="ＭＳ 明朝" w:eastAsia="ＭＳ 明朝"/>
                <w:color w:val="FF0000"/>
                <w:u w:val="single" w:color="auto"/>
              </w:rPr>
              <w:t>41</w:t>
            </w:r>
            <w:r>
              <w:rPr>
                <w:rFonts w:hint="eastAsia" w:ascii="ＭＳ 明朝" w:hAnsi="ＭＳ 明朝" w:eastAsia="ＭＳ 明朝"/>
                <w:color w:val="FF0000"/>
                <w:u w:val="single" w:color="auto"/>
              </w:rPr>
              <w:t>号</w:t>
            </w:r>
          </w:p>
          <w:p>
            <w:pPr>
              <w:pStyle w:val="0"/>
              <w:rPr>
                <w:rFonts w:hint="eastAsia" w:ascii="ＭＳ 明朝" w:hAnsi="ＭＳ 明朝" w:eastAsia="ＭＳ 明朝"/>
                <w:color w:val="auto"/>
              </w:rPr>
            </w:pPr>
          </w:p>
          <w:p>
            <w:pPr>
              <w:pStyle w:val="0"/>
              <w:ind w:left="200" w:hanging="200" w:hangingChars="100"/>
              <w:rPr>
                <w:rFonts w:hint="eastAsia" w:ascii="ＭＳ 明朝" w:hAnsi="ＭＳ 明朝" w:eastAsia="ＭＳ 明朝"/>
              </w:rPr>
            </w:pPr>
            <w:r>
              <w:rPr>
                <w:rFonts w:hint="eastAsia" w:ascii="ＭＳ 明朝" w:hAnsi="ＭＳ 明朝" w:eastAsia="ＭＳ 明朝"/>
              </w:rPr>
              <w:t>（趣旨）</w:t>
            </w:r>
          </w:p>
          <w:p>
            <w:pPr>
              <w:pStyle w:val="0"/>
              <w:ind w:left="200" w:hanging="200" w:hangingChars="100"/>
              <w:rPr>
                <w:rFonts w:hint="eastAsia" w:ascii="ＭＳ 明朝" w:hAnsi="ＭＳ 明朝" w:eastAsia="ＭＳ 明朝"/>
              </w:rPr>
            </w:pPr>
            <w:r>
              <w:rPr>
                <w:rFonts w:hint="eastAsia" w:ascii="ＭＳ 明朝" w:hAnsi="ＭＳ 明朝" w:eastAsia="ＭＳ 明朝"/>
              </w:rPr>
              <w:t>第１条　この規則は、興行場法（昭和</w:t>
            </w:r>
            <w:r>
              <w:rPr>
                <w:rFonts w:hint="eastAsia" w:ascii="ＭＳ 明朝" w:hAnsi="ＭＳ 明朝" w:eastAsia="ＭＳ 明朝"/>
              </w:rPr>
              <w:t>23</w:t>
            </w:r>
            <w:r>
              <w:rPr>
                <w:rFonts w:hint="eastAsia" w:ascii="ＭＳ 明朝" w:hAnsi="ＭＳ 明朝" w:eastAsia="ＭＳ 明朝"/>
              </w:rPr>
              <w:t>年法律第</w:t>
            </w:r>
            <w:r>
              <w:rPr>
                <w:rFonts w:hint="eastAsia" w:ascii="ＭＳ 明朝" w:hAnsi="ＭＳ 明朝" w:eastAsia="ＭＳ 明朝"/>
              </w:rPr>
              <w:t>137</w:t>
            </w:r>
            <w:r>
              <w:rPr>
                <w:rFonts w:hint="eastAsia" w:ascii="ＭＳ 明朝" w:hAnsi="ＭＳ 明朝" w:eastAsia="ＭＳ 明朝"/>
              </w:rPr>
              <w:t>号。以下「法」という。）</w:t>
            </w:r>
            <w:r>
              <w:rPr>
                <w:rFonts w:hint="eastAsia" w:ascii="ＭＳ 明朝" w:hAnsi="ＭＳ 明朝" w:eastAsia="ＭＳ 明朝"/>
                <w:color w:val="FF0000"/>
                <w:u w:val="single" w:color="auto"/>
              </w:rPr>
              <w:t>を施行するため、法</w:t>
            </w:r>
            <w:r>
              <w:rPr>
                <w:rFonts w:hint="eastAsia" w:ascii="ＭＳ 明朝" w:hAnsi="ＭＳ 明朝" w:eastAsia="ＭＳ 明朝"/>
              </w:rPr>
              <w:t>及び高知県興行場法施行条例（昭和</w:t>
            </w:r>
            <w:r>
              <w:rPr>
                <w:rFonts w:hint="eastAsia" w:ascii="ＭＳ 明朝" w:hAnsi="ＭＳ 明朝" w:eastAsia="ＭＳ 明朝"/>
              </w:rPr>
              <w:t>59</w:t>
            </w:r>
            <w:r>
              <w:rPr>
                <w:rFonts w:hint="eastAsia" w:ascii="ＭＳ 明朝" w:hAnsi="ＭＳ 明朝" w:eastAsia="ＭＳ 明朝"/>
              </w:rPr>
              <w:t>年高知県条例第</w:t>
            </w:r>
            <w:r>
              <w:rPr>
                <w:rFonts w:hint="eastAsia" w:ascii="ＭＳ 明朝" w:hAnsi="ＭＳ 明朝" w:eastAsia="ＭＳ 明朝"/>
              </w:rPr>
              <w:t>15</w:t>
            </w:r>
            <w:r>
              <w:rPr>
                <w:rFonts w:hint="eastAsia" w:ascii="ＭＳ 明朝" w:hAnsi="ＭＳ 明朝" w:eastAsia="ＭＳ 明朝"/>
              </w:rPr>
              <w:t>号。以下「条例」という。）の</w:t>
            </w:r>
            <w:r>
              <w:rPr>
                <w:rFonts w:hint="eastAsia" w:ascii="ＭＳ 明朝" w:hAnsi="ＭＳ 明朝" w:eastAsia="ＭＳ 明朝"/>
                <w:color w:val="FF0000"/>
                <w:u w:val="single" w:color="auto"/>
              </w:rPr>
              <w:t>施行に関し、法及び興行場法施行規則（昭和</w:t>
            </w:r>
            <w:r>
              <w:rPr>
                <w:rFonts w:hint="eastAsia" w:ascii="ＭＳ 明朝" w:hAnsi="ＭＳ 明朝" w:eastAsia="ＭＳ 明朝"/>
                <w:color w:val="FF0000"/>
                <w:u w:val="single" w:color="auto"/>
              </w:rPr>
              <w:t>23</w:t>
            </w:r>
            <w:r>
              <w:rPr>
                <w:rFonts w:hint="eastAsia" w:ascii="ＭＳ 明朝" w:hAnsi="ＭＳ 明朝" w:eastAsia="ＭＳ 明朝"/>
                <w:color w:val="FF0000"/>
                <w:u w:val="single" w:color="auto"/>
              </w:rPr>
              <w:t>年厚生省令第</w:t>
            </w:r>
            <w:r>
              <w:rPr>
                <w:rFonts w:hint="eastAsia" w:ascii="ＭＳ 明朝" w:hAnsi="ＭＳ 明朝" w:eastAsia="ＭＳ 明朝"/>
                <w:color w:val="FF0000"/>
                <w:u w:val="single" w:color="auto"/>
              </w:rPr>
              <w:t>29</w:t>
            </w:r>
            <w:r>
              <w:rPr>
                <w:rFonts w:hint="eastAsia" w:ascii="ＭＳ 明朝" w:hAnsi="ＭＳ 明朝" w:eastAsia="ＭＳ 明朝"/>
                <w:color w:val="FF0000"/>
                <w:u w:val="single" w:color="auto"/>
              </w:rPr>
              <w:t>号）、環境衛生監視員証を定める省令（昭和</w:t>
            </w:r>
            <w:r>
              <w:rPr>
                <w:rFonts w:hint="eastAsia" w:ascii="ＭＳ 明朝" w:hAnsi="ＭＳ 明朝" w:eastAsia="ＭＳ 明朝"/>
                <w:color w:val="FF0000"/>
                <w:u w:val="single" w:color="auto"/>
              </w:rPr>
              <w:t>52</w:t>
            </w:r>
            <w:r>
              <w:rPr>
                <w:rFonts w:hint="eastAsia" w:ascii="ＭＳ 明朝" w:hAnsi="ＭＳ 明朝" w:eastAsia="ＭＳ 明朝"/>
                <w:color w:val="FF0000"/>
                <w:u w:val="single" w:color="auto"/>
              </w:rPr>
              <w:t>年厚生省令第１号）並びに条例に定めるもののほか、</w:t>
            </w:r>
            <w:r>
              <w:rPr>
                <w:rFonts w:hint="eastAsia" w:ascii="ＭＳ 明朝" w:hAnsi="ＭＳ 明朝" w:eastAsia="ＭＳ 明朝"/>
              </w:rPr>
              <w:t>必要な事項を定めるものとする。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（書類の提出）</w:t>
            </w:r>
          </w:p>
          <w:p>
            <w:pPr>
              <w:pStyle w:val="0"/>
              <w:ind w:left="200" w:hanging="200" w:hangingChars="100"/>
              <w:rPr>
                <w:rFonts w:hint="eastAsia" w:ascii="ＭＳ 明朝" w:hAnsi="ＭＳ 明朝" w:eastAsia="ＭＳ 明朝"/>
              </w:rPr>
            </w:pPr>
            <w:r>
              <w:rPr>
                <w:rFonts w:hint="eastAsia" w:ascii="ＭＳ 明朝" w:hAnsi="ＭＳ 明朝" w:eastAsia="ＭＳ 明朝"/>
              </w:rPr>
              <w:t>第２条　法</w:t>
            </w:r>
            <w:r>
              <w:rPr>
                <w:rFonts w:hint="eastAsia" w:ascii="ＭＳ 明朝" w:hAnsi="ＭＳ 明朝" w:eastAsia="ＭＳ 明朝"/>
                <w:color w:val="FF0000"/>
                <w:u w:val="single" w:color="auto"/>
              </w:rPr>
              <w:t>又は</w:t>
            </w:r>
            <w:r>
              <w:rPr>
                <w:rFonts w:hint="eastAsia" w:ascii="ＭＳ 明朝" w:hAnsi="ＭＳ 明朝" w:eastAsia="ＭＳ 明朝"/>
              </w:rPr>
              <w:t>条例の規定により提出する書類は、興行場の所在地を</w:t>
            </w:r>
            <w:r>
              <w:rPr>
                <w:rFonts w:hint="eastAsia" w:ascii="ＭＳ 明朝" w:hAnsi="ＭＳ 明朝" w:eastAsia="ＭＳ 明朝"/>
                <w:color w:val="FF0000"/>
                <w:u w:val="single" w:color="auto"/>
              </w:rPr>
              <w:t>管轄する</w:t>
            </w:r>
            <w:r>
              <w:rPr>
                <w:rFonts w:hint="eastAsia" w:ascii="ＭＳ 明朝" w:hAnsi="ＭＳ 明朝" w:eastAsia="ＭＳ 明朝"/>
              </w:rPr>
              <w:t>保健所長（第７条において「保健所長」という。）に提出しなければならない。</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color w:val="FF0000"/>
                <w:u w:val="single" w:color="auto"/>
              </w:rPr>
              <w:t>興行場営業</w:t>
            </w:r>
            <w:r>
              <w:rPr>
                <w:rFonts w:hint="eastAsia" w:ascii="ＭＳ 明朝" w:hAnsi="ＭＳ 明朝" w:eastAsia="ＭＳ 明朝"/>
              </w:rPr>
              <w:t>の許可</w:t>
            </w:r>
            <w:r>
              <w:rPr>
                <w:rFonts w:hint="eastAsia" w:ascii="ＭＳ 明朝" w:hAnsi="ＭＳ 明朝" w:eastAsia="ＭＳ 明朝"/>
                <w:color w:val="FF0000"/>
                <w:u w:val="single" w:color="auto"/>
              </w:rPr>
              <w:t>申請書</w:t>
            </w:r>
            <w:r>
              <w:rPr>
                <w:rFonts w:hint="eastAsia" w:ascii="ＭＳ 明朝" w:hAnsi="ＭＳ 明朝" w:eastAsia="ＭＳ 明朝"/>
              </w:rPr>
              <w:t>）</w:t>
            </w:r>
          </w:p>
          <w:p>
            <w:pPr>
              <w:pStyle w:val="0"/>
              <w:ind w:left="200" w:hanging="200" w:hangingChars="100"/>
              <w:rPr>
                <w:rFonts w:hint="eastAsia" w:ascii="ＭＳ 明朝" w:hAnsi="ＭＳ 明朝" w:eastAsia="ＭＳ 明朝"/>
              </w:rPr>
            </w:pPr>
            <w:r>
              <w:rPr>
                <w:rFonts w:hint="eastAsia" w:ascii="ＭＳ 明朝" w:hAnsi="ＭＳ 明朝" w:eastAsia="ＭＳ 明朝"/>
              </w:rPr>
              <w:t>第３条　条例第３条の規則で定める申請書は、別記第１号様式又は別記第２号様式によるものとする。</w:t>
            </w:r>
          </w:p>
          <w:p>
            <w:pPr>
              <w:pStyle w:val="0"/>
              <w:rPr>
                <w:rFonts w:hint="eastAsia" w:ascii="ＭＳ 明朝" w:hAnsi="ＭＳ 明朝" w:eastAsia="ＭＳ 明朝"/>
                <w:color w:val="auto"/>
              </w:rPr>
            </w:pPr>
          </w:p>
          <w:p>
            <w:pPr>
              <w:pStyle w:val="0"/>
              <w:ind w:left="200" w:hanging="200" w:hangingChars="100"/>
              <w:rPr>
                <w:rFonts w:hint="eastAsia" w:ascii="ＭＳ 明朝" w:hAnsi="ＭＳ 明朝" w:eastAsia="ＭＳ 明朝"/>
              </w:rPr>
            </w:pPr>
            <w:r>
              <w:rPr>
                <w:rFonts w:hint="eastAsia" w:ascii="ＭＳ 明朝" w:hAnsi="ＭＳ 明朝" w:eastAsia="ＭＳ 明朝"/>
              </w:rPr>
              <w:t>（相続による</w:t>
            </w:r>
            <w:r>
              <w:rPr>
                <w:rFonts w:hint="eastAsia" w:ascii="ＭＳ 明朝" w:hAnsi="ＭＳ 明朝" w:eastAsia="ＭＳ 明朝"/>
                <w:color w:val="FF0000"/>
                <w:u w:val="single" w:color="auto"/>
              </w:rPr>
              <w:t>地位の承継の届出手続</w:t>
            </w:r>
            <w:r>
              <w:rPr>
                <w:rFonts w:hint="eastAsia" w:ascii="ＭＳ 明朝" w:hAnsi="ＭＳ 明朝" w:eastAsia="ＭＳ 明朝"/>
              </w:rPr>
              <w:t>）</w:t>
            </w:r>
          </w:p>
          <w:p>
            <w:pPr>
              <w:pStyle w:val="0"/>
              <w:ind w:left="200" w:hanging="200" w:hangingChars="100"/>
              <w:rPr>
                <w:rFonts w:hint="eastAsia" w:ascii="ＭＳ 明朝" w:hAnsi="ＭＳ 明朝" w:eastAsia="ＭＳ 明朝"/>
              </w:rPr>
            </w:pPr>
            <w:r>
              <w:rPr>
                <w:rFonts w:hint="eastAsia" w:ascii="ＭＳ 明朝" w:hAnsi="ＭＳ 明朝" w:eastAsia="ＭＳ 明朝"/>
              </w:rPr>
              <w:t>第４条　法第２条の２第２項の規定による相続による営業者の地位の承継の届出は、別記第３号様式に</w:t>
            </w:r>
            <w:r>
              <w:rPr>
                <w:rFonts w:hint="eastAsia" w:ascii="ＭＳ 明朝" w:hAnsi="ＭＳ 明朝" w:eastAsia="ＭＳ 明朝"/>
                <w:color w:val="FF0000"/>
                <w:u w:val="single" w:color="auto"/>
              </w:rPr>
              <w:t>よりしなければならない</w:t>
            </w:r>
            <w:r>
              <w:rPr>
                <w:rFonts w:hint="eastAsia" w:ascii="ＭＳ 明朝" w:hAnsi="ＭＳ 明朝" w:eastAsia="ＭＳ 明朝"/>
              </w:rPr>
              <w:t>。</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（合併による</w:t>
            </w:r>
            <w:r>
              <w:rPr>
                <w:rFonts w:hint="eastAsia" w:ascii="ＭＳ 明朝" w:hAnsi="ＭＳ 明朝" w:eastAsia="ＭＳ 明朝"/>
                <w:color w:val="FF0000"/>
                <w:u w:val="single" w:color="auto"/>
              </w:rPr>
              <w:t>地位の承継の届出手続</w:t>
            </w:r>
            <w:r>
              <w:rPr>
                <w:rFonts w:hint="eastAsia" w:ascii="ＭＳ 明朝" w:hAnsi="ＭＳ 明朝" w:eastAsia="ＭＳ 明朝"/>
              </w:rPr>
              <w:t>）</w:t>
            </w:r>
          </w:p>
          <w:p>
            <w:pPr>
              <w:pStyle w:val="0"/>
              <w:ind w:left="200" w:hanging="200" w:hangingChars="100"/>
              <w:rPr>
                <w:rFonts w:hint="eastAsia" w:ascii="ＭＳ 明朝" w:hAnsi="ＭＳ 明朝" w:eastAsia="ＭＳ 明朝"/>
              </w:rPr>
            </w:pPr>
            <w:r>
              <w:rPr>
                <w:rFonts w:hint="eastAsia" w:ascii="ＭＳ 明朝" w:hAnsi="ＭＳ 明朝" w:eastAsia="ＭＳ 明朝"/>
              </w:rPr>
              <w:t>第５条　法第２条の２第２項の規定による合併による営業者の地位の承継の届出は、別記第４号様式に</w:t>
            </w:r>
            <w:r>
              <w:rPr>
                <w:rFonts w:hint="eastAsia" w:ascii="ＭＳ 明朝" w:hAnsi="ＭＳ 明朝" w:eastAsia="ＭＳ 明朝"/>
                <w:color w:val="FF0000"/>
                <w:u w:val="single" w:color="auto"/>
              </w:rPr>
              <w:t>よりしなければならない</w:t>
            </w:r>
            <w:r>
              <w:rPr>
                <w:rFonts w:hint="eastAsia" w:ascii="ＭＳ 明朝" w:hAnsi="ＭＳ 明朝" w:eastAsia="ＭＳ 明朝"/>
              </w:rPr>
              <w:t>。</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（分割による</w:t>
            </w:r>
            <w:r>
              <w:rPr>
                <w:rFonts w:hint="eastAsia" w:ascii="ＭＳ 明朝" w:hAnsi="ＭＳ 明朝" w:eastAsia="ＭＳ 明朝"/>
                <w:color w:val="FF0000"/>
                <w:u w:val="single" w:color="auto"/>
              </w:rPr>
              <w:t>地位の承継の届出手続</w:t>
            </w:r>
            <w:r>
              <w:rPr>
                <w:rFonts w:hint="eastAsia" w:ascii="ＭＳ 明朝" w:hAnsi="ＭＳ 明朝" w:eastAsia="ＭＳ 明朝"/>
              </w:rPr>
              <w:t>）</w:t>
            </w:r>
          </w:p>
          <w:p>
            <w:pPr>
              <w:pStyle w:val="0"/>
              <w:ind w:left="200" w:hanging="200" w:hangingChars="100"/>
              <w:rPr>
                <w:rFonts w:hint="eastAsia" w:ascii="ＭＳ 明朝" w:hAnsi="ＭＳ 明朝" w:eastAsia="ＭＳ 明朝"/>
              </w:rPr>
            </w:pPr>
            <w:r>
              <w:rPr>
                <w:rFonts w:hint="eastAsia" w:ascii="ＭＳ 明朝" w:hAnsi="ＭＳ 明朝" w:eastAsia="ＭＳ 明朝"/>
              </w:rPr>
              <w:t>第６条　法第２条の２第２項の規定による分割による営業者の地位の承継の届出は、別記第５号様式に</w:t>
            </w:r>
            <w:r>
              <w:rPr>
                <w:rFonts w:hint="eastAsia" w:ascii="ＭＳ 明朝" w:hAnsi="ＭＳ 明朝" w:eastAsia="ＭＳ 明朝"/>
                <w:color w:val="FF0000"/>
                <w:u w:val="single" w:color="auto"/>
              </w:rPr>
              <w:t>よりしなければならない</w:t>
            </w:r>
            <w:r>
              <w:rPr>
                <w:rFonts w:hint="eastAsia" w:ascii="ＭＳ 明朝" w:hAnsi="ＭＳ 明朝" w:eastAsia="ＭＳ 明朝"/>
              </w:rPr>
              <w:t>。</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（変更の届出）</w:t>
            </w:r>
          </w:p>
          <w:p>
            <w:pPr>
              <w:pStyle w:val="0"/>
              <w:ind w:left="200" w:hanging="200" w:hangingChars="100"/>
              <w:rPr>
                <w:rFonts w:hint="eastAsia" w:ascii="ＭＳ 明朝" w:hAnsi="ＭＳ 明朝" w:eastAsia="ＭＳ 明朝"/>
              </w:rPr>
            </w:pPr>
            <w:r>
              <w:rPr>
                <w:rFonts w:hint="eastAsia" w:ascii="ＭＳ 明朝" w:hAnsi="ＭＳ 明朝" w:eastAsia="ＭＳ 明朝"/>
              </w:rPr>
              <w:t>第７条　興行場営業を営む者（第</w:t>
            </w:r>
            <w:r>
              <w:rPr>
                <w:rFonts w:hint="eastAsia" w:ascii="ＭＳ 明朝" w:hAnsi="ＭＳ 明朝" w:eastAsia="ＭＳ 明朝"/>
              </w:rPr>
              <w:t>11</w:t>
            </w:r>
            <w:r>
              <w:rPr>
                <w:rFonts w:hint="eastAsia" w:ascii="ＭＳ 明朝" w:hAnsi="ＭＳ 明朝" w:eastAsia="ＭＳ 明朝"/>
              </w:rPr>
              <w:t>条において「営業者」という。）は、第３条の申請書又は前３条の</w:t>
            </w:r>
            <w:r>
              <w:rPr>
                <w:rFonts w:hint="eastAsia" w:ascii="ＭＳ 明朝" w:hAnsi="ＭＳ 明朝" w:eastAsia="ＭＳ 明朝"/>
                <w:color w:val="FF0000"/>
                <w:u w:val="single" w:color="auto"/>
              </w:rPr>
              <w:t>届出書</w:t>
            </w:r>
            <w:r>
              <w:rPr>
                <w:rFonts w:hint="eastAsia" w:ascii="ＭＳ 明朝" w:hAnsi="ＭＳ 明朝" w:eastAsia="ＭＳ 明朝"/>
              </w:rPr>
              <w:t>に記載した事項を変更したときは、変更の日から</w:t>
            </w:r>
            <w:r>
              <w:rPr>
                <w:rFonts w:hint="eastAsia" w:ascii="ＭＳ 明朝" w:hAnsi="ＭＳ 明朝" w:eastAsia="ＭＳ 明朝"/>
              </w:rPr>
              <w:t>10</w:t>
            </w:r>
            <w:r>
              <w:rPr>
                <w:rFonts w:hint="eastAsia" w:ascii="ＭＳ 明朝" w:hAnsi="ＭＳ 明朝" w:eastAsia="ＭＳ 明朝"/>
              </w:rPr>
              <w:t>日以内に別記第６号様式により保健所長に届け出なければならない。</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（営業の停廃止の</w:t>
            </w:r>
            <w:r>
              <w:rPr>
                <w:rFonts w:hint="eastAsia" w:ascii="ＭＳ 明朝" w:hAnsi="ＭＳ 明朝" w:eastAsia="ＭＳ 明朝"/>
                <w:color w:val="FF0000"/>
                <w:u w:val="single" w:color="auto"/>
              </w:rPr>
              <w:t>届出手続</w:t>
            </w:r>
            <w:r>
              <w:rPr>
                <w:rFonts w:hint="eastAsia" w:ascii="ＭＳ 明朝" w:hAnsi="ＭＳ 明朝" w:eastAsia="ＭＳ 明朝"/>
              </w:rPr>
              <w:t>）</w:t>
            </w:r>
          </w:p>
          <w:p>
            <w:pPr>
              <w:pStyle w:val="0"/>
              <w:ind w:left="200" w:hanging="200" w:hangingChars="100"/>
              <w:rPr>
                <w:rFonts w:hint="eastAsia" w:ascii="ＭＳ 明朝" w:hAnsi="ＭＳ 明朝" w:eastAsia="ＭＳ 明朝"/>
              </w:rPr>
            </w:pPr>
            <w:r>
              <w:rPr>
                <w:rFonts w:hint="eastAsia" w:ascii="ＭＳ 明朝" w:hAnsi="ＭＳ 明朝" w:eastAsia="ＭＳ 明朝"/>
              </w:rPr>
              <w:t>第８条　条例第５条の規定による届出は、届出の事由が発生した日から</w:t>
            </w:r>
            <w:r>
              <w:rPr>
                <w:rFonts w:hint="eastAsia" w:ascii="ＭＳ 明朝" w:hAnsi="ＭＳ 明朝" w:eastAsia="ＭＳ 明朝"/>
              </w:rPr>
              <w:t>10</w:t>
            </w:r>
            <w:r>
              <w:rPr>
                <w:rFonts w:hint="eastAsia" w:ascii="ＭＳ 明朝" w:hAnsi="ＭＳ 明朝" w:eastAsia="ＭＳ 明朝"/>
              </w:rPr>
              <w:t>日以内に別記第７号様式により</w:t>
            </w:r>
            <w:r>
              <w:rPr>
                <w:rFonts w:hint="eastAsia" w:ascii="ＭＳ 明朝" w:hAnsi="ＭＳ 明朝" w:eastAsia="ＭＳ 明朝"/>
                <w:color w:val="FF0000"/>
                <w:u w:val="single" w:color="auto"/>
              </w:rPr>
              <w:t>しなければならない</w:t>
            </w:r>
            <w:r>
              <w:rPr>
                <w:rFonts w:hint="eastAsia" w:ascii="ＭＳ 明朝" w:hAnsi="ＭＳ 明朝" w:eastAsia="ＭＳ 明朝"/>
              </w:rPr>
              <w:t>。</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（営業の再開の</w:t>
            </w:r>
            <w:r>
              <w:rPr>
                <w:rFonts w:hint="eastAsia" w:ascii="ＭＳ 明朝" w:hAnsi="ＭＳ 明朝" w:eastAsia="ＭＳ 明朝"/>
                <w:color w:val="FF0000"/>
                <w:u w:val="single" w:color="auto"/>
              </w:rPr>
              <w:t>届出手続</w:t>
            </w:r>
            <w:r>
              <w:rPr>
                <w:rFonts w:hint="eastAsia" w:ascii="ＭＳ 明朝" w:hAnsi="ＭＳ 明朝" w:eastAsia="ＭＳ 明朝"/>
              </w:rPr>
              <w:t>）</w:t>
            </w:r>
          </w:p>
          <w:p>
            <w:pPr>
              <w:pStyle w:val="0"/>
              <w:ind w:left="200" w:hanging="200" w:hangingChars="100"/>
              <w:rPr>
                <w:rFonts w:hint="eastAsia" w:ascii="ＭＳ 明朝" w:hAnsi="ＭＳ 明朝" w:eastAsia="ＭＳ 明朝"/>
              </w:rPr>
            </w:pPr>
            <w:r>
              <w:rPr>
                <w:rFonts w:hint="eastAsia" w:ascii="ＭＳ 明朝" w:hAnsi="ＭＳ 明朝" w:eastAsia="ＭＳ 明朝"/>
              </w:rPr>
              <w:t>第９条　条例第６条の規定による届出は、別記第８号様式に</w:t>
            </w:r>
            <w:r>
              <w:rPr>
                <w:rFonts w:hint="eastAsia" w:ascii="ＭＳ 明朝" w:hAnsi="ＭＳ 明朝" w:eastAsia="ＭＳ 明朝"/>
                <w:color w:val="FF0000"/>
                <w:u w:val="single" w:color="auto"/>
              </w:rPr>
              <w:t>よりしなければならない</w:t>
            </w:r>
            <w:r>
              <w:rPr>
                <w:rFonts w:hint="eastAsia" w:ascii="ＭＳ 明朝" w:hAnsi="ＭＳ 明朝" w:eastAsia="ＭＳ 明朝"/>
              </w:rPr>
              <w:t>。</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（営業管理者の</w:t>
            </w:r>
            <w:r>
              <w:rPr>
                <w:rFonts w:hint="eastAsia" w:ascii="ＭＳ 明朝" w:hAnsi="ＭＳ 明朝" w:eastAsia="ＭＳ 明朝"/>
                <w:color w:val="FF0000"/>
                <w:u w:val="single" w:color="auto"/>
              </w:rPr>
              <w:t>設置等の届出手続</w:t>
            </w:r>
            <w:r>
              <w:rPr>
                <w:rFonts w:hint="eastAsia" w:ascii="ＭＳ 明朝" w:hAnsi="ＭＳ 明朝" w:eastAsia="ＭＳ 明朝"/>
              </w:rPr>
              <w:t>）</w:t>
            </w:r>
          </w:p>
          <w:p>
            <w:pPr>
              <w:pStyle w:val="0"/>
              <w:ind w:left="200" w:hanging="20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10</w:t>
            </w:r>
            <w:r>
              <w:rPr>
                <w:rFonts w:hint="eastAsia" w:ascii="ＭＳ 明朝" w:hAnsi="ＭＳ 明朝" w:eastAsia="ＭＳ 明朝"/>
              </w:rPr>
              <w:t>条　条例第８条第２項の規定による届出は、別記第９号様式に</w:t>
            </w:r>
            <w:r>
              <w:rPr>
                <w:rFonts w:hint="eastAsia" w:ascii="ＭＳ 明朝" w:hAnsi="ＭＳ 明朝" w:eastAsia="ＭＳ 明朝"/>
                <w:color w:val="FF0000"/>
                <w:u w:val="single" w:color="auto"/>
              </w:rPr>
              <w:t>よりしなければならない</w:t>
            </w:r>
            <w:r>
              <w:rPr>
                <w:rFonts w:hint="eastAsia" w:ascii="ＭＳ 明朝" w:hAnsi="ＭＳ 明朝" w:eastAsia="ＭＳ 明朝"/>
              </w:rPr>
              <w:t>。</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（営業者又は</w:t>
            </w:r>
            <w:r>
              <w:rPr>
                <w:rFonts w:hint="eastAsia" w:ascii="ＭＳ 明朝" w:hAnsi="ＭＳ 明朝" w:eastAsia="ＭＳ 明朝"/>
                <w:color w:val="FF0000"/>
                <w:u w:val="single" w:color="auto"/>
              </w:rPr>
              <w:t>営業管理者</w:t>
            </w:r>
            <w:r>
              <w:rPr>
                <w:rFonts w:hint="eastAsia" w:ascii="ＭＳ 明朝" w:hAnsi="ＭＳ 明朝" w:eastAsia="ＭＳ 明朝"/>
              </w:rPr>
              <w:t>の留意事項）</w:t>
            </w:r>
          </w:p>
          <w:p>
            <w:pPr>
              <w:pStyle w:val="0"/>
              <w:ind w:left="200" w:hanging="20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11</w:t>
            </w:r>
            <w:r>
              <w:rPr>
                <w:rFonts w:hint="eastAsia" w:ascii="ＭＳ 明朝" w:hAnsi="ＭＳ 明朝" w:eastAsia="ＭＳ 明朝"/>
              </w:rPr>
              <w:t>条　営業者又は条例第８条第１項の</w:t>
            </w:r>
            <w:r>
              <w:rPr>
                <w:rFonts w:hint="eastAsia" w:ascii="ＭＳ 明朝" w:hAnsi="ＭＳ 明朝" w:eastAsia="ＭＳ 明朝"/>
                <w:color w:val="FF0000"/>
                <w:u w:val="single" w:color="auto"/>
              </w:rPr>
              <w:t>営業管理者は</w:t>
            </w:r>
            <w:r>
              <w:rPr>
                <w:rFonts w:hint="eastAsia" w:ascii="ＭＳ 明朝" w:hAnsi="ＭＳ 明朝" w:eastAsia="ＭＳ 明朝"/>
              </w:rPr>
              <w:t>、法第４条第２項の規定により入場者に対して</w:t>
            </w:r>
            <w:r>
              <w:rPr>
                <w:rFonts w:hint="eastAsia" w:ascii="ＭＳ 明朝" w:hAnsi="ＭＳ 明朝" w:eastAsia="ＭＳ 明朝"/>
                <w:color w:val="FF0000"/>
                <w:u w:val="single" w:color="auto"/>
              </w:rPr>
              <w:t>行為の制止をするときは</w:t>
            </w:r>
            <w:r>
              <w:rPr>
                <w:rFonts w:hint="eastAsia" w:ascii="ＭＳ 明朝" w:hAnsi="ＭＳ 明朝" w:eastAsia="ＭＳ 明朝"/>
              </w:rPr>
              <w:t>、特に次に掲げる事項について留意しなければならない。</w:t>
            </w:r>
          </w:p>
          <w:p>
            <w:pPr>
              <w:pStyle w:val="0"/>
              <w:rPr>
                <w:rFonts w:hint="eastAsia" w:ascii="ＭＳ 明朝" w:hAnsi="ＭＳ 明朝" w:eastAsia="ＭＳ 明朝"/>
                <w:color w:val="auto"/>
              </w:rPr>
            </w:pP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たん</w:t>
            </w:r>
            <w:r>
              <w:rPr>
                <w:rFonts w:hint="eastAsia" w:ascii="ＭＳ 明朝" w:hAnsi="ＭＳ 明朝" w:eastAsia="ＭＳ 明朝"/>
                <w:color w:val="FF0000"/>
                <w:u w:val="single" w:color="auto"/>
              </w:rPr>
              <w:t>又は唾</w:t>
            </w:r>
            <w:r>
              <w:rPr>
                <w:rFonts w:hint="eastAsia" w:ascii="ＭＳ 明朝" w:hAnsi="ＭＳ 明朝" w:eastAsia="ＭＳ 明朝"/>
              </w:rPr>
              <w:t>を場内に</w:t>
            </w:r>
            <w:r>
              <w:rPr>
                <w:rFonts w:hint="eastAsia" w:ascii="ＭＳ 明朝" w:hAnsi="ＭＳ 明朝" w:eastAsia="ＭＳ 明朝"/>
                <w:color w:val="FF0000"/>
                <w:u w:val="single" w:color="auto"/>
              </w:rPr>
              <w:t>吐き散らせない</w:t>
            </w:r>
            <w:r>
              <w:rPr>
                <w:rFonts w:hint="eastAsia" w:ascii="ＭＳ 明朝" w:hAnsi="ＭＳ 明朝" w:eastAsia="ＭＳ 明朝"/>
              </w:rPr>
              <w:t>こと。</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喫煙は、定められた場所においてさせること。</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付　則</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この規則は、公布の日から施行する。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２　興行場法施行細則（昭和</w:t>
            </w:r>
            <w:r>
              <w:rPr>
                <w:rFonts w:hint="eastAsia" w:ascii="ＭＳ 明朝" w:hAnsi="ＭＳ 明朝" w:eastAsia="ＭＳ 明朝"/>
              </w:rPr>
              <w:t>23</w:t>
            </w:r>
            <w:r>
              <w:rPr>
                <w:rFonts w:hint="eastAsia" w:ascii="ＭＳ 明朝" w:hAnsi="ＭＳ 明朝" w:eastAsia="ＭＳ 明朝"/>
              </w:rPr>
              <w:t>年高知県規則第</w:t>
            </w:r>
            <w:r>
              <w:rPr>
                <w:rFonts w:hint="eastAsia" w:ascii="ＭＳ 明朝" w:hAnsi="ＭＳ 明朝" w:eastAsia="ＭＳ 明朝"/>
              </w:rPr>
              <w:t>67</w:t>
            </w:r>
            <w:r>
              <w:rPr>
                <w:rFonts w:hint="eastAsia" w:ascii="ＭＳ 明朝" w:hAnsi="ＭＳ 明朝" w:eastAsia="ＭＳ 明朝"/>
              </w:rPr>
              <w:t>号）は、廃止する。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付　則（昭和</w:t>
            </w:r>
            <w:r>
              <w:rPr>
                <w:rFonts w:hint="eastAsia" w:ascii="ＭＳ 明朝" w:hAnsi="ＭＳ 明朝" w:eastAsia="ＭＳ 明朝"/>
              </w:rPr>
              <w:t>36</w:t>
            </w:r>
            <w:r>
              <w:rPr>
                <w:rFonts w:hint="eastAsia" w:ascii="ＭＳ 明朝" w:hAnsi="ＭＳ 明朝" w:eastAsia="ＭＳ 明朝"/>
              </w:rPr>
              <w:t>年２月</w:t>
            </w:r>
            <w:r>
              <w:rPr>
                <w:rFonts w:hint="eastAsia" w:ascii="ＭＳ 明朝" w:hAnsi="ＭＳ 明朝" w:eastAsia="ＭＳ 明朝"/>
              </w:rPr>
              <w:t>10</w:t>
            </w:r>
            <w:r>
              <w:rPr>
                <w:rFonts w:hint="eastAsia" w:ascii="ＭＳ 明朝" w:hAnsi="ＭＳ 明朝" w:eastAsia="ＭＳ 明朝"/>
              </w:rPr>
              <w:t>日規則第６号）</w:t>
            </w:r>
          </w:p>
          <w:p>
            <w:pPr>
              <w:pStyle w:val="0"/>
              <w:ind w:left="200" w:hanging="200" w:hangingChars="100"/>
              <w:rPr>
                <w:rFonts w:hint="eastAsia" w:ascii="ＭＳ 明朝" w:hAnsi="ＭＳ 明朝" w:eastAsia="ＭＳ 明朝"/>
              </w:rPr>
            </w:pPr>
            <w:r>
              <w:rPr>
                <w:rFonts w:hint="eastAsia" w:ascii="ＭＳ 明朝" w:hAnsi="ＭＳ 明朝" w:eastAsia="ＭＳ 明朝"/>
              </w:rPr>
              <w:t>この規則は、公布の日から施行する。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付　則（昭和</w:t>
            </w:r>
            <w:r>
              <w:rPr>
                <w:rFonts w:hint="eastAsia" w:ascii="ＭＳ 明朝" w:hAnsi="ＭＳ 明朝" w:eastAsia="ＭＳ 明朝"/>
              </w:rPr>
              <w:t>44</w:t>
            </w:r>
            <w:r>
              <w:rPr>
                <w:rFonts w:hint="eastAsia" w:ascii="ＭＳ 明朝" w:hAnsi="ＭＳ 明朝" w:eastAsia="ＭＳ 明朝"/>
              </w:rPr>
              <w:t>年６月４日規則第</w:t>
            </w:r>
            <w:r>
              <w:rPr>
                <w:rFonts w:hint="eastAsia" w:ascii="ＭＳ 明朝" w:hAnsi="ＭＳ 明朝" w:eastAsia="ＭＳ 明朝"/>
              </w:rPr>
              <w:t>29</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この規則は、公布の日から施行する。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則（昭和</w:t>
            </w:r>
            <w:r>
              <w:rPr>
                <w:rFonts w:hint="eastAsia" w:ascii="ＭＳ 明朝" w:hAnsi="ＭＳ 明朝" w:eastAsia="ＭＳ 明朝"/>
              </w:rPr>
              <w:t>59</w:t>
            </w:r>
            <w:r>
              <w:rPr>
                <w:rFonts w:hint="eastAsia" w:ascii="ＭＳ 明朝" w:hAnsi="ＭＳ 明朝" w:eastAsia="ＭＳ 明朝"/>
              </w:rPr>
              <w:t>年</w:t>
            </w:r>
            <w:r>
              <w:rPr>
                <w:rFonts w:hint="eastAsia" w:ascii="ＭＳ 明朝" w:hAnsi="ＭＳ 明朝" w:eastAsia="ＭＳ 明朝"/>
              </w:rPr>
              <w:t>10</w:t>
            </w:r>
            <w:r>
              <w:rPr>
                <w:rFonts w:hint="eastAsia" w:ascii="ＭＳ 明朝" w:hAnsi="ＭＳ 明朝" w:eastAsia="ＭＳ 明朝"/>
              </w:rPr>
              <w:t>月１日規則第</w:t>
            </w:r>
            <w:r>
              <w:rPr>
                <w:rFonts w:hint="eastAsia" w:ascii="ＭＳ 明朝" w:hAnsi="ＭＳ 明朝" w:eastAsia="ＭＳ 明朝"/>
              </w:rPr>
              <w:t>43</w:t>
            </w:r>
            <w:r>
              <w:rPr>
                <w:rFonts w:hint="eastAsia" w:ascii="ＭＳ 明朝" w:hAnsi="ＭＳ 明朝" w:eastAsia="ＭＳ 明朝"/>
              </w:rPr>
              <w:t>号抄）</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この規則は、公布の日から施行する。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則（昭和</w:t>
            </w:r>
            <w:r>
              <w:rPr>
                <w:rFonts w:hint="eastAsia" w:ascii="ＭＳ 明朝" w:hAnsi="ＭＳ 明朝" w:eastAsia="ＭＳ 明朝"/>
              </w:rPr>
              <w:t>61</w:t>
            </w:r>
            <w:r>
              <w:rPr>
                <w:rFonts w:hint="eastAsia" w:ascii="ＭＳ 明朝" w:hAnsi="ＭＳ 明朝" w:eastAsia="ＭＳ 明朝"/>
              </w:rPr>
              <w:t>年６月</w:t>
            </w:r>
            <w:r>
              <w:rPr>
                <w:rFonts w:hint="eastAsia" w:ascii="ＭＳ 明朝" w:hAnsi="ＭＳ 明朝" w:eastAsia="ＭＳ 明朝"/>
              </w:rPr>
              <w:t>23</w:t>
            </w:r>
            <w:r>
              <w:rPr>
                <w:rFonts w:hint="eastAsia" w:ascii="ＭＳ 明朝" w:hAnsi="ＭＳ 明朝" w:eastAsia="ＭＳ 明朝"/>
              </w:rPr>
              <w:t>日規則第</w:t>
            </w:r>
            <w:r>
              <w:rPr>
                <w:rFonts w:hint="eastAsia" w:ascii="ＭＳ 明朝" w:hAnsi="ＭＳ 明朝" w:eastAsia="ＭＳ 明朝"/>
              </w:rPr>
              <w:t>61</w:t>
            </w:r>
            <w:r>
              <w:rPr>
                <w:rFonts w:hint="eastAsia" w:ascii="ＭＳ 明朝" w:hAnsi="ＭＳ 明朝" w:eastAsia="ＭＳ 明朝"/>
              </w:rPr>
              <w:t>号抄）</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この規則は、昭和</w:t>
            </w:r>
            <w:r>
              <w:rPr>
                <w:rFonts w:hint="eastAsia" w:ascii="ＭＳ 明朝" w:hAnsi="ＭＳ 明朝" w:eastAsia="ＭＳ 明朝"/>
              </w:rPr>
              <w:t>61</w:t>
            </w:r>
            <w:r>
              <w:rPr>
                <w:rFonts w:hint="eastAsia" w:ascii="ＭＳ 明朝" w:hAnsi="ＭＳ 明朝" w:eastAsia="ＭＳ 明朝"/>
              </w:rPr>
              <w:t>年６月</w:t>
            </w:r>
            <w:r>
              <w:rPr>
                <w:rFonts w:hint="eastAsia" w:ascii="ＭＳ 明朝" w:hAnsi="ＭＳ 明朝" w:eastAsia="ＭＳ 明朝"/>
              </w:rPr>
              <w:t>24</w:t>
            </w:r>
            <w:r>
              <w:rPr>
                <w:rFonts w:hint="eastAsia" w:ascii="ＭＳ 明朝" w:hAnsi="ＭＳ 明朝" w:eastAsia="ＭＳ 明朝"/>
              </w:rPr>
              <w:t>日から施行する。</w:t>
            </w:r>
          </w:p>
          <w:p>
            <w:pPr>
              <w:pStyle w:val="0"/>
              <w:rPr>
                <w:rFonts w:hint="eastAsia" w:ascii="ＭＳ 明朝" w:hAnsi="ＭＳ 明朝" w:eastAsia="ＭＳ 明朝"/>
                <w:color w:val="auto"/>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則（平成５年３月</w:t>
            </w:r>
            <w:r>
              <w:rPr>
                <w:rFonts w:hint="eastAsia" w:ascii="ＭＳ 明朝" w:hAnsi="ＭＳ 明朝" w:eastAsia="ＭＳ 明朝"/>
              </w:rPr>
              <w:t>31</w:t>
            </w:r>
            <w:r>
              <w:rPr>
                <w:rFonts w:hint="eastAsia" w:ascii="ＭＳ 明朝" w:hAnsi="ＭＳ 明朝" w:eastAsia="ＭＳ 明朝"/>
              </w:rPr>
              <w:t>日規則第</w:t>
            </w:r>
            <w:r>
              <w:rPr>
                <w:rFonts w:hint="eastAsia" w:ascii="ＭＳ 明朝" w:hAnsi="ＭＳ 明朝" w:eastAsia="ＭＳ 明朝"/>
              </w:rPr>
              <w:t>26</w:t>
            </w:r>
            <w:r>
              <w:rPr>
                <w:rFonts w:hint="eastAsia" w:ascii="ＭＳ 明朝" w:hAnsi="ＭＳ 明朝" w:eastAsia="ＭＳ 明朝"/>
              </w:rPr>
              <w:t>号の５抄）</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この規則は、平成５年４月１日から施行する。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12</w:t>
            </w:r>
            <w:r>
              <w:rPr>
                <w:rFonts w:hint="eastAsia" w:ascii="ＭＳ 明朝" w:hAnsi="ＭＳ 明朝" w:eastAsia="ＭＳ 明朝"/>
              </w:rPr>
              <w:t>年３月</w:t>
            </w:r>
            <w:r>
              <w:rPr>
                <w:rFonts w:hint="eastAsia" w:ascii="ＭＳ 明朝" w:hAnsi="ＭＳ 明朝" w:eastAsia="ＭＳ 明朝"/>
              </w:rPr>
              <w:t>28</w:t>
            </w:r>
            <w:r>
              <w:rPr>
                <w:rFonts w:hint="eastAsia" w:ascii="ＭＳ 明朝" w:hAnsi="ＭＳ 明朝" w:eastAsia="ＭＳ 明朝"/>
              </w:rPr>
              <w:t>日規則第</w:t>
            </w:r>
            <w:r>
              <w:rPr>
                <w:rFonts w:hint="eastAsia" w:ascii="ＭＳ 明朝" w:hAnsi="ＭＳ 明朝" w:eastAsia="ＭＳ 明朝"/>
              </w:rPr>
              <w:t>62</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12</w:t>
            </w:r>
            <w:r>
              <w:rPr>
                <w:rFonts w:hint="eastAsia" w:ascii="ＭＳ 明朝" w:hAnsi="ＭＳ 明朝" w:eastAsia="ＭＳ 明朝"/>
              </w:rPr>
              <w:t>年４月１日から施行する。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（経過措置）</w:t>
            </w:r>
          </w:p>
          <w:p>
            <w:pPr>
              <w:pStyle w:val="0"/>
              <w:rPr>
                <w:rFonts w:hint="eastAsia" w:ascii="ＭＳ 明朝" w:hAnsi="ＭＳ 明朝" w:eastAsia="ＭＳ 明朝"/>
                <w:color w:val="auto"/>
              </w:rPr>
            </w:pPr>
            <w:r>
              <w:rPr>
                <w:rFonts w:hint="eastAsia" w:ascii="ＭＳ 明朝" w:hAnsi="ＭＳ 明朝" w:eastAsia="ＭＳ 明朝"/>
              </w:rPr>
              <w:t>２　この規則による改正前の興行場法施行細則別記様式は、この規則による改正後の高知県興行場法施行細則の規定にかかわらず、残品の限度で使用することができる。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13</w:t>
            </w:r>
            <w:r>
              <w:rPr>
                <w:rFonts w:hint="eastAsia" w:ascii="ＭＳ 明朝" w:hAnsi="ＭＳ 明朝" w:eastAsia="ＭＳ 明朝"/>
              </w:rPr>
              <w:t>年３月</w:t>
            </w:r>
            <w:r>
              <w:rPr>
                <w:rFonts w:hint="eastAsia" w:ascii="ＭＳ 明朝" w:hAnsi="ＭＳ 明朝" w:eastAsia="ＭＳ 明朝"/>
              </w:rPr>
              <w:t>27</w:t>
            </w:r>
            <w:r>
              <w:rPr>
                <w:rFonts w:hint="eastAsia" w:ascii="ＭＳ 明朝" w:hAnsi="ＭＳ 明朝" w:eastAsia="ＭＳ 明朝"/>
              </w:rPr>
              <w:t>日規則第</w:t>
            </w:r>
            <w:r>
              <w:rPr>
                <w:rFonts w:hint="eastAsia" w:ascii="ＭＳ 明朝" w:hAnsi="ＭＳ 明朝" w:eastAsia="ＭＳ 明朝"/>
              </w:rPr>
              <w:t>19</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13</w:t>
            </w:r>
            <w:r>
              <w:rPr>
                <w:rFonts w:hint="eastAsia" w:ascii="ＭＳ 明朝" w:hAnsi="ＭＳ 明朝" w:eastAsia="ＭＳ 明朝"/>
              </w:rPr>
              <w:t>年４月１日から施行する。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２　この規則による改正前の高知県興行場法施行細則別記様式は、この規則による改正後の高知県興行場法施行細則の規定にかかわらず、残品の限度で使用することができる。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17</w:t>
            </w:r>
            <w:r>
              <w:rPr>
                <w:rFonts w:hint="eastAsia" w:ascii="ＭＳ 明朝" w:hAnsi="ＭＳ 明朝" w:eastAsia="ＭＳ 明朝"/>
              </w:rPr>
              <w:t>年３月</w:t>
            </w:r>
            <w:r>
              <w:rPr>
                <w:rFonts w:hint="eastAsia" w:ascii="ＭＳ 明朝" w:hAnsi="ＭＳ 明朝" w:eastAsia="ＭＳ 明朝"/>
              </w:rPr>
              <w:t>25</w:t>
            </w:r>
            <w:r>
              <w:rPr>
                <w:rFonts w:hint="eastAsia" w:ascii="ＭＳ 明朝" w:hAnsi="ＭＳ 明朝" w:eastAsia="ＭＳ 明朝"/>
              </w:rPr>
              <w:t>日規則第</w:t>
            </w:r>
            <w:r>
              <w:rPr>
                <w:rFonts w:hint="eastAsia" w:ascii="ＭＳ 明朝" w:hAnsi="ＭＳ 明朝" w:eastAsia="ＭＳ 明朝"/>
              </w:rPr>
              <w:t>38</w:t>
            </w:r>
            <w:r>
              <w:rPr>
                <w:rFonts w:hint="eastAsia" w:ascii="ＭＳ 明朝" w:hAnsi="ＭＳ 明朝" w:eastAsia="ＭＳ 明朝"/>
              </w:rPr>
              <w:t>号抄）</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17</w:t>
            </w:r>
            <w:r>
              <w:rPr>
                <w:rFonts w:hint="eastAsia" w:ascii="ＭＳ 明朝" w:hAnsi="ＭＳ 明朝" w:eastAsia="ＭＳ 明朝"/>
              </w:rPr>
              <w:t>年４月１日から施行する。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（高知県興行場法施行細則の一部改正に伴う経過措置）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７　この規則による改正前の高知県興行場法施行細則別記様式は、この規則による改正後の高知県興行場法施行細則の規定にかかわらず、残品の限度で使用することができる。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18</w:t>
            </w:r>
            <w:r>
              <w:rPr>
                <w:rFonts w:hint="eastAsia" w:ascii="ＭＳ 明朝" w:hAnsi="ＭＳ 明朝" w:eastAsia="ＭＳ 明朝"/>
              </w:rPr>
              <w:t>年２月</w:t>
            </w:r>
            <w:r>
              <w:rPr>
                <w:rFonts w:hint="eastAsia" w:ascii="ＭＳ 明朝" w:hAnsi="ＭＳ 明朝" w:eastAsia="ＭＳ 明朝"/>
              </w:rPr>
              <w:t>24</w:t>
            </w:r>
            <w:r>
              <w:rPr>
                <w:rFonts w:hint="eastAsia" w:ascii="ＭＳ 明朝" w:hAnsi="ＭＳ 明朝" w:eastAsia="ＭＳ 明朝"/>
              </w:rPr>
              <w:t>日規則第</w:t>
            </w:r>
            <w:r>
              <w:rPr>
                <w:rFonts w:hint="eastAsia" w:ascii="ＭＳ 明朝" w:hAnsi="ＭＳ 明朝" w:eastAsia="ＭＳ 明朝"/>
              </w:rPr>
              <w:t>12</w:t>
            </w:r>
            <w:r>
              <w:rPr>
                <w:rFonts w:hint="eastAsia" w:ascii="ＭＳ 明朝" w:hAnsi="ＭＳ 明朝" w:eastAsia="ＭＳ 明朝"/>
              </w:rPr>
              <w:t>号抄）</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18</w:t>
            </w:r>
            <w:r>
              <w:rPr>
                <w:rFonts w:hint="eastAsia" w:ascii="ＭＳ 明朝" w:hAnsi="ＭＳ 明朝" w:eastAsia="ＭＳ 明朝"/>
              </w:rPr>
              <w:t>年４月１日から施行する。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３　第２条の規定による改正後の高知県興行場法施行細則別記第１号様式から別記第９号様式までは、同条の規定による改正前の高知県興行場法施行細則の規定にかかわらず、残品の限度で使用することができる。</w:t>
            </w:r>
          </w:p>
          <w:p>
            <w:pPr>
              <w:pStyle w:val="0"/>
              <w:rPr>
                <w:rFonts w:hint="eastAsia" w:ascii="ＭＳ 明朝" w:hAnsi="ＭＳ 明朝" w:eastAsia="ＭＳ 明朝"/>
                <w:color w:val="auto"/>
              </w:rPr>
            </w:pPr>
          </w:p>
          <w:p>
            <w:pPr>
              <w:pStyle w:val="0"/>
              <w:rPr>
                <w:rFonts w:hint="eastAsia" w:ascii="ＭＳ 明朝" w:hAnsi="ＭＳ 明朝" w:eastAsia="ＭＳ 明朝"/>
                <w:color w:val="FF0000"/>
                <w:u w:val="single" w:color="auto"/>
              </w:rPr>
            </w:pPr>
            <w:r>
              <w:rPr>
                <w:rFonts w:hint="eastAsia" w:ascii="ＭＳ 明朝" w:hAnsi="ＭＳ 明朝" w:eastAsia="ＭＳ 明朝"/>
                <w:color w:val="FF0000"/>
                <w:u w:val="single" w:color="auto"/>
              </w:rPr>
              <w:t>附則（令和３年６月</w:t>
            </w:r>
            <w:r>
              <w:rPr>
                <w:rFonts w:hint="eastAsia" w:ascii="ＭＳ 明朝" w:hAnsi="ＭＳ 明朝" w:eastAsia="ＭＳ 明朝"/>
                <w:color w:val="FF0000"/>
                <w:u w:val="single" w:color="auto"/>
              </w:rPr>
              <w:t>11</w:t>
            </w:r>
            <w:r>
              <w:rPr>
                <w:rFonts w:hint="eastAsia" w:ascii="ＭＳ 明朝" w:hAnsi="ＭＳ 明朝" w:eastAsia="ＭＳ 明朝"/>
                <w:color w:val="FF0000"/>
                <w:u w:val="single" w:color="auto"/>
              </w:rPr>
              <w:t>日規則第</w:t>
            </w:r>
            <w:r>
              <w:rPr>
                <w:rFonts w:hint="eastAsia" w:ascii="ＭＳ 明朝" w:hAnsi="ＭＳ 明朝" w:eastAsia="ＭＳ 明朝"/>
                <w:color w:val="FF0000"/>
                <w:u w:val="single" w:color="auto"/>
              </w:rPr>
              <w:t>41</w:t>
            </w:r>
            <w:bookmarkStart w:id="0" w:name="_GoBack"/>
            <w:bookmarkEnd w:id="0"/>
            <w:r>
              <w:rPr>
                <w:rFonts w:hint="eastAsia" w:ascii="ＭＳ 明朝" w:hAnsi="ＭＳ 明朝" w:eastAsia="ＭＳ 明朝"/>
                <w:color w:val="FF0000"/>
                <w:u w:val="single" w:color="auto"/>
              </w:rPr>
              <w:t>号）</w:t>
            </w:r>
          </w:p>
          <w:p>
            <w:pPr>
              <w:pStyle w:val="0"/>
              <w:rPr>
                <w:rFonts w:hint="eastAsia" w:ascii="ＭＳ 明朝" w:hAnsi="ＭＳ 明朝" w:eastAsia="ＭＳ 明朝"/>
                <w:color w:val="FF0000"/>
                <w:u w:val="single" w:color="auto"/>
              </w:rPr>
            </w:pPr>
            <w:r>
              <w:rPr>
                <w:rFonts w:hint="eastAsia" w:ascii="ＭＳ 明朝" w:hAnsi="ＭＳ 明朝" w:eastAsia="ＭＳ 明朝"/>
                <w:color w:val="FF0000"/>
                <w:u w:val="single" w:color="auto"/>
              </w:rPr>
              <w:t>（施行期日）</w:t>
            </w:r>
          </w:p>
          <w:p>
            <w:pPr>
              <w:pStyle w:val="0"/>
              <w:rPr>
                <w:rFonts w:hint="eastAsia" w:ascii="ＭＳ 明朝" w:hAnsi="ＭＳ 明朝" w:eastAsia="ＭＳ 明朝"/>
                <w:color w:val="auto"/>
              </w:rPr>
            </w:pPr>
            <w:r>
              <w:rPr>
                <w:rFonts w:hint="eastAsia" w:ascii="ＭＳ 明朝" w:hAnsi="ＭＳ 明朝" w:eastAsia="ＭＳ 明朝"/>
                <w:color w:val="FF0000"/>
                <w:u w:val="single" w:color="auto"/>
              </w:rPr>
              <w:t>１　この規則は、公布の日から施行する。</w:t>
            </w:r>
          </w:p>
          <w:p>
            <w:pPr>
              <w:pStyle w:val="0"/>
              <w:rPr>
                <w:rFonts w:hint="eastAsia" w:ascii="ＭＳ 明朝" w:hAnsi="ＭＳ 明朝" w:eastAsia="ＭＳ 明朝"/>
                <w:color w:val="FF0000"/>
                <w:u w:val="single" w:color="auto"/>
              </w:rPr>
            </w:pPr>
            <w:r>
              <w:rPr>
                <w:rFonts w:hint="eastAsia" w:ascii="ＭＳ 明朝" w:hAnsi="ＭＳ 明朝" w:eastAsia="ＭＳ 明朝"/>
                <w:color w:val="FF0000"/>
                <w:u w:val="single" w:color="auto"/>
              </w:rPr>
              <w:t>（高知県興行場法施行細則の一部改正に伴う経過措置）</w:t>
            </w:r>
          </w:p>
          <w:p>
            <w:pPr>
              <w:pStyle w:val="0"/>
              <w:ind w:left="200" w:hanging="200" w:hangingChars="100"/>
              <w:rPr>
                <w:rFonts w:hint="eastAsia" w:ascii="ＭＳ 明朝" w:hAnsi="ＭＳ 明朝" w:eastAsia="ＭＳ 明朝"/>
                <w:color w:val="auto"/>
              </w:rPr>
            </w:pPr>
            <w:r>
              <w:rPr>
                <w:rFonts w:hint="eastAsia" w:ascii="ＭＳ 明朝" w:hAnsi="ＭＳ 明朝" w:eastAsia="ＭＳ 明朝"/>
                <w:color w:val="FF0000"/>
                <w:u w:val="single" w:color="auto"/>
              </w:rPr>
              <w:t>２　第１条の規定による改正前の高知県興行場法施行細則別記様式は、同条の規定による改正後の高知県興行場法施行細則の規定にかかわらず、残品の限度で使用することができる。</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c>
          <w:tcPr>
            <w:tcW w:w="2517" w:type="pct"/>
            <w:vAlign w:val="top"/>
          </w:tcPr>
          <w:p>
            <w:pPr>
              <w:pStyle w:val="0"/>
              <w:rPr>
                <w:rFonts w:hint="eastAsia" w:ascii="ＭＳ 明朝" w:hAnsi="ＭＳ 明朝" w:eastAsia="ＭＳ 明朝"/>
              </w:rPr>
            </w:pPr>
            <w:r>
              <w:rPr>
                <w:rFonts w:hint="eastAsia" w:ascii="ＭＳ 明朝" w:hAnsi="ＭＳ 明朝" w:eastAsia="ＭＳ 明朝"/>
              </w:rPr>
              <w:t>○高知県興行場法施行細則</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default" w:ascii="ＭＳ 明朝" w:hAnsi="ＭＳ 明朝" w:eastAsia="ＭＳ 明朝"/>
                <w:color w:val="auto"/>
                <w:spacing w:val="0"/>
                <w:sz w:val="22"/>
              </w:rPr>
              <w:t>昭和</w:t>
            </w:r>
            <w:r>
              <w:rPr>
                <w:rFonts w:hint="default" w:ascii="ＭＳ 明朝" w:hAnsi="ＭＳ 明朝" w:eastAsia="ＭＳ 明朝"/>
                <w:color w:val="auto"/>
                <w:spacing w:val="0"/>
                <w:sz w:val="22"/>
              </w:rPr>
              <w:t>31</w:t>
            </w:r>
            <w:r>
              <w:rPr>
                <w:rFonts w:hint="default" w:ascii="ＭＳ 明朝" w:hAnsi="ＭＳ 明朝" w:eastAsia="ＭＳ 明朝"/>
                <w:color w:val="auto"/>
                <w:spacing w:val="0"/>
                <w:sz w:val="22"/>
              </w:rPr>
              <w:t>年</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月</w:t>
            </w:r>
            <w:r>
              <w:rPr>
                <w:rFonts w:hint="default" w:ascii="ＭＳ 明朝" w:hAnsi="ＭＳ 明朝" w:eastAsia="ＭＳ 明朝"/>
                <w:color w:val="auto"/>
                <w:spacing w:val="0"/>
                <w:sz w:val="22"/>
              </w:rPr>
              <w:t>21</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70</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改正</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昭和</w:t>
            </w:r>
            <w:r>
              <w:rPr>
                <w:rFonts w:hint="default" w:ascii="ＭＳ 明朝" w:hAnsi="ＭＳ 明朝" w:eastAsia="ＭＳ 明朝"/>
                <w:color w:val="auto"/>
                <w:spacing w:val="0"/>
                <w:sz w:val="22"/>
              </w:rPr>
              <w:t>36</w:t>
            </w:r>
            <w:r>
              <w:rPr>
                <w:rFonts w:hint="default" w:ascii="ＭＳ 明朝" w:hAnsi="ＭＳ 明朝" w:eastAsia="ＭＳ 明朝"/>
                <w:color w:val="auto"/>
                <w:spacing w:val="0"/>
                <w:sz w:val="22"/>
              </w:rPr>
              <w:t>年２月</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日規則第６号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昭和</w:t>
            </w:r>
            <w:r>
              <w:rPr>
                <w:rFonts w:hint="default" w:ascii="ＭＳ 明朝" w:hAnsi="ＭＳ 明朝" w:eastAsia="ＭＳ 明朝"/>
                <w:color w:val="auto"/>
                <w:spacing w:val="0"/>
                <w:sz w:val="22"/>
              </w:rPr>
              <w:t>44</w:t>
            </w:r>
            <w:r>
              <w:rPr>
                <w:rFonts w:hint="default" w:ascii="ＭＳ 明朝" w:hAnsi="ＭＳ 明朝" w:eastAsia="ＭＳ 明朝"/>
                <w:color w:val="auto"/>
                <w:spacing w:val="0"/>
                <w:sz w:val="22"/>
              </w:rPr>
              <w:t>年６月４日規則第</w:t>
            </w:r>
            <w:r>
              <w:rPr>
                <w:rFonts w:hint="default" w:ascii="ＭＳ 明朝" w:hAnsi="ＭＳ 明朝" w:eastAsia="ＭＳ 明朝"/>
                <w:color w:val="auto"/>
                <w:spacing w:val="0"/>
                <w:sz w:val="22"/>
              </w:rPr>
              <w:t>29</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昭和</w:t>
            </w:r>
            <w:r>
              <w:rPr>
                <w:rFonts w:hint="default" w:ascii="ＭＳ 明朝" w:hAnsi="ＭＳ 明朝" w:eastAsia="ＭＳ 明朝"/>
                <w:color w:val="auto"/>
                <w:spacing w:val="0"/>
                <w:sz w:val="22"/>
              </w:rPr>
              <w:t>59</w:t>
            </w:r>
            <w:r>
              <w:rPr>
                <w:rFonts w:hint="default" w:ascii="ＭＳ 明朝" w:hAnsi="ＭＳ 明朝" w:eastAsia="ＭＳ 明朝"/>
                <w:color w:val="auto"/>
                <w:spacing w:val="0"/>
                <w:sz w:val="22"/>
              </w:rPr>
              <w:t>年</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月１日規則第</w:t>
            </w:r>
            <w:r>
              <w:rPr>
                <w:rFonts w:hint="default" w:ascii="ＭＳ 明朝" w:hAnsi="ＭＳ 明朝" w:eastAsia="ＭＳ 明朝"/>
                <w:color w:val="auto"/>
                <w:spacing w:val="0"/>
                <w:sz w:val="22"/>
              </w:rPr>
              <w:t>43</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昭和</w:t>
            </w:r>
            <w:r>
              <w:rPr>
                <w:rFonts w:hint="default" w:ascii="ＭＳ 明朝" w:hAnsi="ＭＳ 明朝" w:eastAsia="ＭＳ 明朝"/>
                <w:color w:val="auto"/>
                <w:spacing w:val="0"/>
                <w:sz w:val="22"/>
              </w:rPr>
              <w:t>61</w:t>
            </w:r>
            <w:r>
              <w:rPr>
                <w:rFonts w:hint="default" w:ascii="ＭＳ 明朝" w:hAnsi="ＭＳ 明朝" w:eastAsia="ＭＳ 明朝"/>
                <w:color w:val="auto"/>
                <w:spacing w:val="0"/>
                <w:sz w:val="22"/>
              </w:rPr>
              <w:t>年６月</w:t>
            </w:r>
            <w:r>
              <w:rPr>
                <w:rFonts w:hint="default" w:ascii="ＭＳ 明朝" w:hAnsi="ＭＳ 明朝" w:eastAsia="ＭＳ 明朝"/>
                <w:color w:val="auto"/>
                <w:spacing w:val="0"/>
                <w:sz w:val="22"/>
              </w:rPr>
              <w:t>23</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61</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平成５年３月</w:t>
            </w:r>
            <w:r>
              <w:rPr>
                <w:rFonts w:hint="default" w:ascii="ＭＳ 明朝" w:hAnsi="ＭＳ 明朝" w:eastAsia="ＭＳ 明朝"/>
                <w:color w:val="auto"/>
                <w:spacing w:val="0"/>
                <w:sz w:val="22"/>
              </w:rPr>
              <w:t>31</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26</w:t>
            </w:r>
            <w:r>
              <w:rPr>
                <w:rFonts w:hint="default" w:ascii="ＭＳ 明朝" w:hAnsi="ＭＳ 明朝" w:eastAsia="ＭＳ 明朝"/>
                <w:color w:val="auto"/>
                <w:spacing w:val="0"/>
                <w:sz w:val="22"/>
              </w:rPr>
              <w:t>号の５</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62</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13</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27</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19</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17</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25</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38</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18</w:t>
            </w:r>
            <w:r>
              <w:rPr>
                <w:rFonts w:hint="default" w:ascii="ＭＳ 明朝" w:hAnsi="ＭＳ 明朝" w:eastAsia="ＭＳ 明朝"/>
                <w:color w:val="auto"/>
                <w:spacing w:val="0"/>
                <w:sz w:val="22"/>
              </w:rPr>
              <w:t>年２月</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（趣旨）</w:t>
            </w:r>
          </w:p>
          <w:p>
            <w:pPr>
              <w:pStyle w:val="0"/>
              <w:ind w:left="200" w:hanging="200" w:hangingChars="100"/>
              <w:rPr>
                <w:rFonts w:hint="eastAsia" w:ascii="ＭＳ 明朝" w:hAnsi="ＭＳ 明朝" w:eastAsia="ＭＳ 明朝"/>
              </w:rPr>
            </w:pPr>
            <w:r>
              <w:rPr>
                <w:rFonts w:hint="eastAsia" w:ascii="ＭＳ 明朝" w:hAnsi="ＭＳ 明朝" w:eastAsia="ＭＳ 明朝"/>
              </w:rPr>
              <w:t>第１条　この規則は、興行場法（昭和</w:t>
            </w:r>
            <w:r>
              <w:rPr>
                <w:rFonts w:hint="eastAsia" w:ascii="ＭＳ 明朝" w:hAnsi="ＭＳ 明朝" w:eastAsia="ＭＳ 明朝"/>
              </w:rPr>
              <w:t>23</w:t>
            </w:r>
            <w:r>
              <w:rPr>
                <w:rFonts w:hint="eastAsia" w:ascii="ＭＳ 明朝" w:hAnsi="ＭＳ 明朝" w:eastAsia="ＭＳ 明朝"/>
              </w:rPr>
              <w:t>年法律第</w:t>
            </w:r>
            <w:r>
              <w:rPr>
                <w:rFonts w:hint="eastAsia" w:ascii="ＭＳ 明朝" w:hAnsi="ＭＳ 明朝" w:eastAsia="ＭＳ 明朝"/>
              </w:rPr>
              <w:t>137</w:t>
            </w:r>
            <w:r>
              <w:rPr>
                <w:rFonts w:hint="eastAsia" w:ascii="ＭＳ 明朝" w:hAnsi="ＭＳ 明朝" w:eastAsia="ＭＳ 明朝"/>
              </w:rPr>
              <w:t>号。以下「法」という。）及び高知県興行場法施行条例（昭和</w:t>
            </w:r>
            <w:r>
              <w:rPr>
                <w:rFonts w:hint="eastAsia" w:ascii="ＭＳ 明朝" w:hAnsi="ＭＳ 明朝" w:eastAsia="ＭＳ 明朝"/>
              </w:rPr>
              <w:t>59</w:t>
            </w:r>
            <w:r>
              <w:rPr>
                <w:rFonts w:hint="eastAsia" w:ascii="ＭＳ 明朝" w:hAnsi="ＭＳ 明朝" w:eastAsia="ＭＳ 明朝"/>
              </w:rPr>
              <w:t>年高知県条例第</w:t>
            </w:r>
            <w:r>
              <w:rPr>
                <w:rFonts w:hint="eastAsia" w:ascii="ＭＳ 明朝" w:hAnsi="ＭＳ 明朝" w:eastAsia="ＭＳ 明朝"/>
              </w:rPr>
              <w:t>15</w:t>
            </w:r>
            <w:r>
              <w:rPr>
                <w:rFonts w:hint="eastAsia" w:ascii="ＭＳ 明朝" w:hAnsi="ＭＳ 明朝" w:eastAsia="ＭＳ 明朝"/>
              </w:rPr>
              <w:t>号。以下「条例」という。）の</w:t>
            </w:r>
            <w:r>
              <w:rPr>
                <w:rFonts w:hint="eastAsia" w:ascii="ＭＳ 明朝" w:hAnsi="ＭＳ 明朝" w:eastAsia="ＭＳ 明朝"/>
                <w:u w:val="single" w:color="auto"/>
              </w:rPr>
              <w:t>施行について</w:t>
            </w:r>
            <w:r>
              <w:rPr>
                <w:rFonts w:hint="eastAsia" w:ascii="ＭＳ 明朝" w:hAnsi="ＭＳ 明朝" w:eastAsia="ＭＳ 明朝"/>
              </w:rPr>
              <w:t>必要な事項を定めるものとする。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（書類の提出）</w:t>
            </w:r>
          </w:p>
          <w:p>
            <w:pPr>
              <w:pStyle w:val="0"/>
              <w:ind w:left="200" w:hanging="200" w:hangingChars="100"/>
              <w:rPr>
                <w:rFonts w:hint="eastAsia" w:ascii="ＭＳ 明朝" w:hAnsi="ＭＳ 明朝" w:eastAsia="ＭＳ 明朝"/>
              </w:rPr>
            </w:pPr>
            <w:r>
              <w:rPr>
                <w:rFonts w:hint="eastAsia" w:ascii="ＭＳ 明朝" w:hAnsi="ＭＳ 明朝" w:eastAsia="ＭＳ 明朝"/>
              </w:rPr>
              <w:t>第２条　法</w:t>
            </w:r>
            <w:r>
              <w:rPr>
                <w:rFonts w:hint="eastAsia" w:ascii="ＭＳ 明朝" w:hAnsi="ＭＳ 明朝" w:eastAsia="ＭＳ 明朝"/>
                <w:u w:val="single" w:color="auto"/>
              </w:rPr>
              <w:t>及び</w:t>
            </w:r>
            <w:r>
              <w:rPr>
                <w:rFonts w:hint="eastAsia" w:ascii="ＭＳ 明朝" w:hAnsi="ＭＳ 明朝" w:eastAsia="ＭＳ 明朝"/>
              </w:rPr>
              <w:t>条例の規定により提出する書類は、興行場の所在地を</w:t>
            </w:r>
            <w:r>
              <w:rPr>
                <w:rFonts w:hint="eastAsia" w:ascii="ＭＳ 明朝" w:hAnsi="ＭＳ 明朝" w:eastAsia="ＭＳ 明朝"/>
                <w:u w:val="single" w:color="auto"/>
              </w:rPr>
              <w:t>所管する</w:t>
            </w:r>
            <w:r>
              <w:rPr>
                <w:rFonts w:hint="eastAsia" w:ascii="ＭＳ 明朝" w:hAnsi="ＭＳ 明朝" w:eastAsia="ＭＳ 明朝"/>
              </w:rPr>
              <w:t>保健所長（第７条において「保健所長」という。）に提出しなければならない。</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u w:val="single" w:color="auto"/>
              </w:rPr>
              <w:t>営業</w:t>
            </w:r>
            <w:r>
              <w:rPr>
                <w:rFonts w:hint="eastAsia" w:ascii="ＭＳ 明朝" w:hAnsi="ＭＳ 明朝" w:eastAsia="ＭＳ 明朝"/>
              </w:rPr>
              <w:t>の許可</w:t>
            </w:r>
            <w:r>
              <w:rPr>
                <w:rFonts w:hint="eastAsia" w:ascii="ＭＳ 明朝" w:hAnsi="ＭＳ 明朝" w:eastAsia="ＭＳ 明朝"/>
                <w:u w:val="single" w:color="auto"/>
              </w:rPr>
              <w:t>申請</w:t>
            </w:r>
            <w:r>
              <w:rPr>
                <w:rFonts w:hint="eastAsia" w:ascii="ＭＳ 明朝" w:hAnsi="ＭＳ 明朝" w:eastAsia="ＭＳ 明朝"/>
              </w:rPr>
              <w:t>）</w:t>
            </w:r>
          </w:p>
          <w:p>
            <w:pPr>
              <w:pStyle w:val="0"/>
              <w:ind w:left="200" w:hanging="200" w:hangingChars="100"/>
              <w:rPr>
                <w:rFonts w:hint="eastAsia" w:ascii="ＭＳ 明朝" w:hAnsi="ＭＳ 明朝" w:eastAsia="ＭＳ 明朝"/>
              </w:rPr>
            </w:pPr>
            <w:r>
              <w:rPr>
                <w:rFonts w:hint="eastAsia" w:ascii="ＭＳ 明朝" w:hAnsi="ＭＳ 明朝" w:eastAsia="ＭＳ 明朝"/>
              </w:rPr>
              <w:t>第３条　条例第３条の規則で定める申請書は、別記第１号様式又は別記第２号様式によるものとする。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（相続による</w:t>
            </w:r>
            <w:r>
              <w:rPr>
                <w:rFonts w:hint="eastAsia" w:ascii="ＭＳ 明朝" w:hAnsi="ＭＳ 明朝" w:eastAsia="ＭＳ 明朝"/>
                <w:u w:val="single" w:color="auto"/>
              </w:rPr>
              <w:t>承継の届出</w:t>
            </w:r>
            <w:r>
              <w:rPr>
                <w:rFonts w:hint="eastAsia" w:ascii="ＭＳ 明朝" w:hAnsi="ＭＳ 明朝" w:eastAsia="ＭＳ 明朝"/>
              </w:rPr>
              <w:t>）</w:t>
            </w:r>
          </w:p>
          <w:p>
            <w:pPr>
              <w:pStyle w:val="0"/>
              <w:ind w:left="200" w:hanging="200" w:hangingChars="100"/>
              <w:rPr>
                <w:rFonts w:hint="eastAsia" w:ascii="ＭＳ 明朝" w:hAnsi="ＭＳ 明朝" w:eastAsia="ＭＳ 明朝"/>
              </w:rPr>
            </w:pPr>
            <w:r>
              <w:rPr>
                <w:rFonts w:hint="eastAsia" w:ascii="ＭＳ 明朝" w:hAnsi="ＭＳ 明朝" w:eastAsia="ＭＳ 明朝"/>
              </w:rPr>
              <w:t>第４条　法第２条の２第２項の規定による相続による営業者の地位の承継の届出は、別記第３号様式に</w:t>
            </w:r>
            <w:r>
              <w:rPr>
                <w:rFonts w:hint="eastAsia" w:ascii="ＭＳ 明朝" w:hAnsi="ＭＳ 明朝" w:eastAsia="ＭＳ 明朝"/>
                <w:u w:val="single" w:color="auto"/>
              </w:rPr>
              <w:t>よるものとする</w:t>
            </w:r>
            <w:r>
              <w:rPr>
                <w:rFonts w:hint="eastAsia" w:ascii="ＭＳ 明朝" w:hAnsi="ＭＳ 明朝" w:eastAsia="ＭＳ 明朝"/>
              </w:rPr>
              <w:t>。</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（合併による</w:t>
            </w:r>
            <w:r>
              <w:rPr>
                <w:rFonts w:hint="eastAsia" w:ascii="ＭＳ 明朝" w:hAnsi="ＭＳ 明朝" w:eastAsia="ＭＳ 明朝"/>
                <w:u w:val="single" w:color="auto"/>
              </w:rPr>
              <w:t>承継の届出</w:t>
            </w:r>
            <w:r>
              <w:rPr>
                <w:rFonts w:hint="eastAsia" w:ascii="ＭＳ 明朝" w:hAnsi="ＭＳ 明朝" w:eastAsia="ＭＳ 明朝"/>
              </w:rPr>
              <w:t>）</w:t>
            </w:r>
          </w:p>
          <w:p>
            <w:pPr>
              <w:pStyle w:val="0"/>
              <w:ind w:left="200" w:hanging="200" w:hangingChars="100"/>
              <w:rPr>
                <w:rFonts w:hint="eastAsia" w:ascii="ＭＳ 明朝" w:hAnsi="ＭＳ 明朝" w:eastAsia="ＭＳ 明朝"/>
              </w:rPr>
            </w:pPr>
            <w:r>
              <w:rPr>
                <w:rFonts w:hint="eastAsia" w:ascii="ＭＳ 明朝" w:hAnsi="ＭＳ 明朝" w:eastAsia="ＭＳ 明朝"/>
              </w:rPr>
              <w:t>第５条　法第２条の２第２項の規定による合併による営業者の地位の承継の届出は、別記第４号様式に</w:t>
            </w:r>
            <w:r>
              <w:rPr>
                <w:rFonts w:hint="eastAsia" w:ascii="ＭＳ 明朝" w:hAnsi="ＭＳ 明朝" w:eastAsia="ＭＳ 明朝"/>
                <w:u w:val="single" w:color="auto"/>
              </w:rPr>
              <w:t>よるものとする</w:t>
            </w:r>
            <w:r>
              <w:rPr>
                <w:rFonts w:hint="eastAsia" w:ascii="ＭＳ 明朝" w:hAnsi="ＭＳ 明朝" w:eastAsia="ＭＳ 明朝"/>
              </w:rPr>
              <w:t>。</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（分割による</w:t>
            </w:r>
            <w:r>
              <w:rPr>
                <w:rFonts w:hint="eastAsia" w:ascii="ＭＳ 明朝" w:hAnsi="ＭＳ 明朝" w:eastAsia="ＭＳ 明朝"/>
                <w:u w:val="single" w:color="auto"/>
              </w:rPr>
              <w:t>承継の届出</w:t>
            </w:r>
            <w:r>
              <w:rPr>
                <w:rFonts w:hint="eastAsia" w:ascii="ＭＳ 明朝" w:hAnsi="ＭＳ 明朝" w:eastAsia="ＭＳ 明朝"/>
              </w:rPr>
              <w:t>）</w:t>
            </w:r>
          </w:p>
          <w:p>
            <w:pPr>
              <w:pStyle w:val="0"/>
              <w:ind w:left="200" w:hanging="200" w:hangingChars="100"/>
              <w:rPr>
                <w:rFonts w:hint="eastAsia" w:ascii="ＭＳ 明朝" w:hAnsi="ＭＳ 明朝" w:eastAsia="ＭＳ 明朝"/>
              </w:rPr>
            </w:pPr>
            <w:r>
              <w:rPr>
                <w:rFonts w:hint="eastAsia" w:ascii="ＭＳ 明朝" w:hAnsi="ＭＳ 明朝" w:eastAsia="ＭＳ 明朝"/>
              </w:rPr>
              <w:t>第６条　法第２条の２第２項の規定による分割による営業者の地位の承継の届出は、別記第５号様式に</w:t>
            </w:r>
            <w:r>
              <w:rPr>
                <w:rFonts w:hint="eastAsia" w:ascii="ＭＳ 明朝" w:hAnsi="ＭＳ 明朝" w:eastAsia="ＭＳ 明朝"/>
                <w:u w:val="single" w:color="auto"/>
              </w:rPr>
              <w:t>よるものとする</w:t>
            </w:r>
            <w:r>
              <w:rPr>
                <w:rFonts w:hint="eastAsia" w:ascii="ＭＳ 明朝" w:hAnsi="ＭＳ 明朝" w:eastAsia="ＭＳ 明朝"/>
              </w:rPr>
              <w:t>。</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（変更の届出）</w:t>
            </w:r>
          </w:p>
          <w:p>
            <w:pPr>
              <w:pStyle w:val="0"/>
              <w:ind w:left="200" w:hanging="200" w:hangingChars="100"/>
              <w:rPr>
                <w:rFonts w:hint="eastAsia" w:ascii="ＭＳ 明朝" w:hAnsi="ＭＳ 明朝" w:eastAsia="ＭＳ 明朝"/>
              </w:rPr>
            </w:pPr>
            <w:r>
              <w:rPr>
                <w:rFonts w:hint="eastAsia" w:ascii="ＭＳ 明朝" w:hAnsi="ＭＳ 明朝" w:eastAsia="ＭＳ 明朝"/>
              </w:rPr>
              <w:t>第７条　興行場営業を営む者（第</w:t>
            </w:r>
            <w:r>
              <w:rPr>
                <w:rFonts w:hint="eastAsia" w:ascii="ＭＳ 明朝" w:hAnsi="ＭＳ 明朝" w:eastAsia="ＭＳ 明朝"/>
              </w:rPr>
              <w:t>11</w:t>
            </w:r>
            <w:r>
              <w:rPr>
                <w:rFonts w:hint="eastAsia" w:ascii="ＭＳ 明朝" w:hAnsi="ＭＳ 明朝" w:eastAsia="ＭＳ 明朝"/>
              </w:rPr>
              <w:t>条において「営業者」という。）は、第３条の申請書又は前３条の</w:t>
            </w:r>
            <w:r>
              <w:rPr>
                <w:rFonts w:hint="eastAsia" w:ascii="ＭＳ 明朝" w:hAnsi="ＭＳ 明朝" w:eastAsia="ＭＳ 明朝"/>
                <w:u w:val="single" w:color="auto"/>
              </w:rPr>
              <w:t>届書</w:t>
            </w:r>
            <w:r>
              <w:rPr>
                <w:rFonts w:hint="eastAsia" w:ascii="ＭＳ 明朝" w:hAnsi="ＭＳ 明朝" w:eastAsia="ＭＳ 明朝"/>
              </w:rPr>
              <w:t>に記載した事項を変更したときは、変更の日から</w:t>
            </w:r>
            <w:r>
              <w:rPr>
                <w:rFonts w:hint="eastAsia" w:ascii="ＭＳ 明朝" w:hAnsi="ＭＳ 明朝" w:eastAsia="ＭＳ 明朝"/>
              </w:rPr>
              <w:t>10</w:t>
            </w:r>
            <w:r>
              <w:rPr>
                <w:rFonts w:hint="eastAsia" w:ascii="ＭＳ 明朝" w:hAnsi="ＭＳ 明朝" w:eastAsia="ＭＳ 明朝"/>
              </w:rPr>
              <w:t>日以内に別記第６号様式により保健所長に届け出なければならない。</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（営業の停廃止の</w:t>
            </w:r>
            <w:r>
              <w:rPr>
                <w:rFonts w:hint="eastAsia" w:ascii="ＭＳ 明朝" w:hAnsi="ＭＳ 明朝" w:eastAsia="ＭＳ 明朝"/>
                <w:u w:val="single" w:color="auto"/>
              </w:rPr>
              <w:t>届出</w:t>
            </w:r>
            <w:r>
              <w:rPr>
                <w:rFonts w:hint="eastAsia" w:ascii="ＭＳ 明朝" w:hAnsi="ＭＳ 明朝" w:eastAsia="ＭＳ 明朝"/>
              </w:rPr>
              <w:t>）</w:t>
            </w:r>
          </w:p>
          <w:p>
            <w:pPr>
              <w:pStyle w:val="0"/>
              <w:ind w:left="200" w:hanging="200" w:hangingChars="100"/>
              <w:rPr>
                <w:rFonts w:hint="eastAsia" w:ascii="ＭＳ 明朝" w:hAnsi="ＭＳ 明朝" w:eastAsia="ＭＳ 明朝"/>
              </w:rPr>
            </w:pPr>
            <w:r>
              <w:rPr>
                <w:rFonts w:hint="eastAsia" w:ascii="ＭＳ 明朝" w:hAnsi="ＭＳ 明朝" w:eastAsia="ＭＳ 明朝"/>
              </w:rPr>
              <w:t>第８条　条例第５条の規定による届出は、届出の事由が発生した日から</w:t>
            </w:r>
            <w:r>
              <w:rPr>
                <w:rFonts w:hint="eastAsia" w:ascii="ＭＳ 明朝" w:hAnsi="ＭＳ 明朝" w:eastAsia="ＭＳ 明朝"/>
              </w:rPr>
              <w:t>10</w:t>
            </w:r>
            <w:r>
              <w:rPr>
                <w:rFonts w:hint="eastAsia" w:ascii="ＭＳ 明朝" w:hAnsi="ＭＳ 明朝" w:eastAsia="ＭＳ 明朝"/>
              </w:rPr>
              <w:t>日以内に別記第７号様式により</w:t>
            </w:r>
            <w:r>
              <w:rPr>
                <w:rFonts w:hint="eastAsia" w:ascii="ＭＳ 明朝" w:hAnsi="ＭＳ 明朝" w:eastAsia="ＭＳ 明朝"/>
                <w:u w:val="single" w:color="auto"/>
              </w:rPr>
              <w:t>するものとする</w:t>
            </w:r>
            <w:r>
              <w:rPr>
                <w:rFonts w:hint="eastAsia" w:ascii="ＭＳ 明朝" w:hAnsi="ＭＳ 明朝" w:eastAsia="ＭＳ 明朝"/>
              </w:rPr>
              <w:t>。</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（営業の再開の</w:t>
            </w:r>
            <w:r>
              <w:rPr>
                <w:rFonts w:hint="eastAsia" w:ascii="ＭＳ 明朝" w:hAnsi="ＭＳ 明朝" w:eastAsia="ＭＳ 明朝"/>
                <w:u w:val="single" w:color="auto"/>
              </w:rPr>
              <w:t>届出</w:t>
            </w:r>
            <w:r>
              <w:rPr>
                <w:rFonts w:hint="eastAsia" w:ascii="ＭＳ 明朝" w:hAnsi="ＭＳ 明朝" w:eastAsia="ＭＳ 明朝"/>
              </w:rPr>
              <w:t>）</w:t>
            </w:r>
          </w:p>
          <w:p>
            <w:pPr>
              <w:pStyle w:val="0"/>
              <w:ind w:left="200" w:hanging="200" w:hangingChars="100"/>
              <w:rPr>
                <w:rFonts w:hint="eastAsia" w:ascii="ＭＳ 明朝" w:hAnsi="ＭＳ 明朝" w:eastAsia="ＭＳ 明朝"/>
              </w:rPr>
            </w:pPr>
            <w:r>
              <w:rPr>
                <w:rFonts w:hint="eastAsia" w:ascii="ＭＳ 明朝" w:hAnsi="ＭＳ 明朝" w:eastAsia="ＭＳ 明朝"/>
              </w:rPr>
              <w:t>第９条　条例第６条の規定による届出は、別記第８号様式に</w:t>
            </w:r>
            <w:r>
              <w:rPr>
                <w:rFonts w:hint="eastAsia" w:ascii="ＭＳ 明朝" w:hAnsi="ＭＳ 明朝" w:eastAsia="ＭＳ 明朝"/>
                <w:u w:val="single" w:color="auto"/>
              </w:rPr>
              <w:t>よるものとする</w:t>
            </w:r>
            <w:r>
              <w:rPr>
                <w:rFonts w:hint="eastAsia" w:ascii="ＭＳ 明朝" w:hAnsi="ＭＳ 明朝" w:eastAsia="ＭＳ 明朝"/>
              </w:rPr>
              <w:t>。</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（営業管理者の</w:t>
            </w:r>
            <w:r>
              <w:rPr>
                <w:rFonts w:hint="eastAsia" w:ascii="ＭＳ 明朝" w:hAnsi="ＭＳ 明朝" w:eastAsia="ＭＳ 明朝"/>
                <w:u w:val="single" w:color="auto"/>
              </w:rPr>
              <w:t>設置の届出</w:t>
            </w:r>
            <w:r>
              <w:rPr>
                <w:rFonts w:hint="eastAsia" w:ascii="ＭＳ 明朝" w:hAnsi="ＭＳ 明朝" w:eastAsia="ＭＳ 明朝"/>
              </w:rPr>
              <w:t>）</w:t>
            </w:r>
          </w:p>
          <w:p>
            <w:pPr>
              <w:pStyle w:val="0"/>
              <w:ind w:left="200" w:hanging="20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10</w:t>
            </w:r>
            <w:r>
              <w:rPr>
                <w:rFonts w:hint="eastAsia" w:ascii="ＭＳ 明朝" w:hAnsi="ＭＳ 明朝" w:eastAsia="ＭＳ 明朝"/>
              </w:rPr>
              <w:t>条　条例第８条第２項の規定による届出は、別記第９号様式に</w:t>
            </w:r>
            <w:r>
              <w:rPr>
                <w:rFonts w:hint="eastAsia" w:ascii="ＭＳ 明朝" w:hAnsi="ＭＳ 明朝" w:eastAsia="ＭＳ 明朝"/>
                <w:u w:val="single" w:color="auto"/>
              </w:rPr>
              <w:t>よるものとする</w:t>
            </w:r>
            <w:r>
              <w:rPr>
                <w:rFonts w:hint="eastAsia" w:ascii="ＭＳ 明朝" w:hAnsi="ＭＳ 明朝" w:eastAsia="ＭＳ 明朝"/>
              </w:rPr>
              <w:t>。</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（営業者又は</w:t>
            </w:r>
            <w:r>
              <w:rPr>
                <w:rFonts w:hint="eastAsia" w:ascii="ＭＳ 明朝" w:hAnsi="ＭＳ 明朝" w:eastAsia="ＭＳ 明朝"/>
                <w:u w:val="single" w:color="auto"/>
              </w:rPr>
              <w:t>管理者</w:t>
            </w:r>
            <w:r>
              <w:rPr>
                <w:rFonts w:hint="eastAsia" w:ascii="ＭＳ 明朝" w:hAnsi="ＭＳ 明朝" w:eastAsia="ＭＳ 明朝"/>
              </w:rPr>
              <w:t>の留意事項）</w:t>
            </w:r>
          </w:p>
          <w:p>
            <w:pPr>
              <w:pStyle w:val="0"/>
              <w:ind w:left="200" w:hanging="20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11</w:t>
            </w:r>
            <w:r>
              <w:rPr>
                <w:rFonts w:hint="eastAsia" w:ascii="ＭＳ 明朝" w:hAnsi="ＭＳ 明朝" w:eastAsia="ＭＳ 明朝"/>
              </w:rPr>
              <w:t>条　営業者又は条例第８条第１項の</w:t>
            </w:r>
            <w:r>
              <w:rPr>
                <w:rFonts w:hint="eastAsia" w:ascii="ＭＳ 明朝" w:hAnsi="ＭＳ 明朝" w:eastAsia="ＭＳ 明朝"/>
                <w:u w:val="single" w:color="auto"/>
              </w:rPr>
              <w:t>営業管理者が</w:t>
            </w:r>
            <w:r>
              <w:rPr>
                <w:rFonts w:hint="eastAsia" w:ascii="ＭＳ 明朝" w:hAnsi="ＭＳ 明朝" w:eastAsia="ＭＳ 明朝"/>
              </w:rPr>
              <w:t>、法第４条第２項の規定により入場者に対して</w:t>
            </w:r>
            <w:r>
              <w:rPr>
                <w:rFonts w:hint="eastAsia" w:ascii="ＭＳ 明朝" w:hAnsi="ＭＳ 明朝" w:eastAsia="ＭＳ 明朝"/>
                <w:u w:val="single" w:color="auto"/>
              </w:rPr>
              <w:t>行う行為の制止は</w:t>
            </w:r>
            <w:r>
              <w:rPr>
                <w:rFonts w:hint="eastAsia" w:ascii="ＭＳ 明朝" w:hAnsi="ＭＳ 明朝" w:eastAsia="ＭＳ 明朝"/>
              </w:rPr>
              <w:t>、特に次に掲げる事項について留意しなければならない</w:t>
            </w:r>
            <w:r>
              <w:rPr>
                <w:rFonts w:hint="eastAsia" w:ascii="ＭＳ 明朝" w:hAnsi="ＭＳ 明朝" w:eastAsia="ＭＳ 明朝"/>
                <w:u w:val="single" w:color="auto"/>
              </w:rPr>
              <w:t>ものとする</w:t>
            </w:r>
            <w:r>
              <w:rPr>
                <w:rFonts w:hint="eastAsia" w:ascii="ＭＳ 明朝" w:hAnsi="ＭＳ 明朝" w:eastAsia="ＭＳ 明朝"/>
              </w:rPr>
              <w:t>。</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たん</w:t>
            </w:r>
            <w:r>
              <w:rPr>
                <w:rFonts w:hint="eastAsia" w:ascii="ＭＳ 明朝" w:hAnsi="ＭＳ 明朝" w:eastAsia="ＭＳ 明朝"/>
                <w:u w:val="single" w:color="auto"/>
              </w:rPr>
              <w:t>及びつば</w:t>
            </w:r>
            <w:r>
              <w:rPr>
                <w:rFonts w:hint="eastAsia" w:ascii="ＭＳ 明朝" w:hAnsi="ＭＳ 明朝" w:eastAsia="ＭＳ 明朝"/>
              </w:rPr>
              <w:t>を場内に</w:t>
            </w:r>
            <w:r>
              <w:rPr>
                <w:rFonts w:hint="eastAsia" w:ascii="ＭＳ 明朝" w:hAnsi="ＭＳ 明朝" w:eastAsia="ＭＳ 明朝"/>
                <w:u w:val="single" w:color="auto"/>
              </w:rPr>
              <w:t>はき散らせない</w:t>
            </w:r>
            <w:r>
              <w:rPr>
                <w:rFonts w:hint="eastAsia" w:ascii="ＭＳ 明朝" w:hAnsi="ＭＳ 明朝" w:eastAsia="ＭＳ 明朝"/>
              </w:rPr>
              <w:t>こと。</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喫煙は、定められた場所においてさせること。</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付　則</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この規則は、公布の日から施行する。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２　興行場法施行細則（昭和</w:t>
            </w:r>
            <w:r>
              <w:rPr>
                <w:rFonts w:hint="eastAsia" w:ascii="ＭＳ 明朝" w:hAnsi="ＭＳ 明朝" w:eastAsia="ＭＳ 明朝"/>
              </w:rPr>
              <w:t>23</w:t>
            </w:r>
            <w:r>
              <w:rPr>
                <w:rFonts w:hint="eastAsia" w:ascii="ＭＳ 明朝" w:hAnsi="ＭＳ 明朝" w:eastAsia="ＭＳ 明朝"/>
              </w:rPr>
              <w:t>年高知県規則第</w:t>
            </w:r>
            <w:r>
              <w:rPr>
                <w:rFonts w:hint="eastAsia" w:ascii="ＭＳ 明朝" w:hAnsi="ＭＳ 明朝" w:eastAsia="ＭＳ 明朝"/>
              </w:rPr>
              <w:t>67</w:t>
            </w:r>
            <w:r>
              <w:rPr>
                <w:rFonts w:hint="eastAsia" w:ascii="ＭＳ 明朝" w:hAnsi="ＭＳ 明朝" w:eastAsia="ＭＳ 明朝"/>
              </w:rPr>
              <w:t>号）は、廃止する。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付　則（昭和</w:t>
            </w:r>
            <w:r>
              <w:rPr>
                <w:rFonts w:hint="eastAsia" w:ascii="ＭＳ 明朝" w:hAnsi="ＭＳ 明朝" w:eastAsia="ＭＳ 明朝"/>
              </w:rPr>
              <w:t>36</w:t>
            </w:r>
            <w:r>
              <w:rPr>
                <w:rFonts w:hint="eastAsia" w:ascii="ＭＳ 明朝" w:hAnsi="ＭＳ 明朝" w:eastAsia="ＭＳ 明朝"/>
              </w:rPr>
              <w:t>年２月</w:t>
            </w:r>
            <w:r>
              <w:rPr>
                <w:rFonts w:hint="eastAsia" w:ascii="ＭＳ 明朝" w:hAnsi="ＭＳ 明朝" w:eastAsia="ＭＳ 明朝"/>
              </w:rPr>
              <w:t>10</w:t>
            </w:r>
            <w:r>
              <w:rPr>
                <w:rFonts w:hint="eastAsia" w:ascii="ＭＳ 明朝" w:hAnsi="ＭＳ 明朝" w:eastAsia="ＭＳ 明朝"/>
              </w:rPr>
              <w:t>日規則第６号）</w:t>
            </w:r>
          </w:p>
          <w:p>
            <w:pPr>
              <w:pStyle w:val="0"/>
              <w:ind w:left="200" w:hanging="200" w:hangingChars="100"/>
              <w:rPr>
                <w:rFonts w:hint="eastAsia" w:ascii="ＭＳ 明朝" w:hAnsi="ＭＳ 明朝" w:eastAsia="ＭＳ 明朝"/>
              </w:rPr>
            </w:pPr>
            <w:r>
              <w:rPr>
                <w:rFonts w:hint="eastAsia" w:ascii="ＭＳ 明朝" w:hAnsi="ＭＳ 明朝" w:eastAsia="ＭＳ 明朝"/>
              </w:rPr>
              <w:t>この規則は、公布の日から施行する。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付　則（昭和</w:t>
            </w:r>
            <w:r>
              <w:rPr>
                <w:rFonts w:hint="eastAsia" w:ascii="ＭＳ 明朝" w:hAnsi="ＭＳ 明朝" w:eastAsia="ＭＳ 明朝"/>
              </w:rPr>
              <w:t>44</w:t>
            </w:r>
            <w:r>
              <w:rPr>
                <w:rFonts w:hint="eastAsia" w:ascii="ＭＳ 明朝" w:hAnsi="ＭＳ 明朝" w:eastAsia="ＭＳ 明朝"/>
              </w:rPr>
              <w:t>年６月４日規則第</w:t>
            </w:r>
            <w:r>
              <w:rPr>
                <w:rFonts w:hint="eastAsia" w:ascii="ＭＳ 明朝" w:hAnsi="ＭＳ 明朝" w:eastAsia="ＭＳ 明朝"/>
              </w:rPr>
              <w:t>29</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この規則は、公布の日から施行する。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則（昭和</w:t>
            </w:r>
            <w:r>
              <w:rPr>
                <w:rFonts w:hint="eastAsia" w:ascii="ＭＳ 明朝" w:hAnsi="ＭＳ 明朝" w:eastAsia="ＭＳ 明朝"/>
              </w:rPr>
              <w:t>59</w:t>
            </w:r>
            <w:r>
              <w:rPr>
                <w:rFonts w:hint="eastAsia" w:ascii="ＭＳ 明朝" w:hAnsi="ＭＳ 明朝" w:eastAsia="ＭＳ 明朝"/>
              </w:rPr>
              <w:t>年</w:t>
            </w:r>
            <w:r>
              <w:rPr>
                <w:rFonts w:hint="eastAsia" w:ascii="ＭＳ 明朝" w:hAnsi="ＭＳ 明朝" w:eastAsia="ＭＳ 明朝"/>
              </w:rPr>
              <w:t>10</w:t>
            </w:r>
            <w:r>
              <w:rPr>
                <w:rFonts w:hint="eastAsia" w:ascii="ＭＳ 明朝" w:hAnsi="ＭＳ 明朝" w:eastAsia="ＭＳ 明朝"/>
              </w:rPr>
              <w:t>月１日規則第</w:t>
            </w:r>
            <w:r>
              <w:rPr>
                <w:rFonts w:hint="eastAsia" w:ascii="ＭＳ 明朝" w:hAnsi="ＭＳ 明朝" w:eastAsia="ＭＳ 明朝"/>
              </w:rPr>
              <w:t>43</w:t>
            </w:r>
            <w:r>
              <w:rPr>
                <w:rFonts w:hint="eastAsia" w:ascii="ＭＳ 明朝" w:hAnsi="ＭＳ 明朝" w:eastAsia="ＭＳ 明朝"/>
              </w:rPr>
              <w:t>号抄）</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この規則は、公布の日から施行する。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則（昭和</w:t>
            </w:r>
            <w:r>
              <w:rPr>
                <w:rFonts w:hint="eastAsia" w:ascii="ＭＳ 明朝" w:hAnsi="ＭＳ 明朝" w:eastAsia="ＭＳ 明朝"/>
              </w:rPr>
              <w:t>61</w:t>
            </w:r>
            <w:r>
              <w:rPr>
                <w:rFonts w:hint="eastAsia" w:ascii="ＭＳ 明朝" w:hAnsi="ＭＳ 明朝" w:eastAsia="ＭＳ 明朝"/>
              </w:rPr>
              <w:t>年６月</w:t>
            </w:r>
            <w:r>
              <w:rPr>
                <w:rFonts w:hint="eastAsia" w:ascii="ＭＳ 明朝" w:hAnsi="ＭＳ 明朝" w:eastAsia="ＭＳ 明朝"/>
              </w:rPr>
              <w:t>23</w:t>
            </w:r>
            <w:r>
              <w:rPr>
                <w:rFonts w:hint="eastAsia" w:ascii="ＭＳ 明朝" w:hAnsi="ＭＳ 明朝" w:eastAsia="ＭＳ 明朝"/>
              </w:rPr>
              <w:t>日規則第</w:t>
            </w:r>
            <w:r>
              <w:rPr>
                <w:rFonts w:hint="eastAsia" w:ascii="ＭＳ 明朝" w:hAnsi="ＭＳ 明朝" w:eastAsia="ＭＳ 明朝"/>
              </w:rPr>
              <w:t>61</w:t>
            </w:r>
            <w:r>
              <w:rPr>
                <w:rFonts w:hint="eastAsia" w:ascii="ＭＳ 明朝" w:hAnsi="ＭＳ 明朝" w:eastAsia="ＭＳ 明朝"/>
              </w:rPr>
              <w:t>号抄）</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この規則は、昭和</w:t>
            </w:r>
            <w:r>
              <w:rPr>
                <w:rFonts w:hint="eastAsia" w:ascii="ＭＳ 明朝" w:hAnsi="ＭＳ 明朝" w:eastAsia="ＭＳ 明朝"/>
              </w:rPr>
              <w:t>61</w:t>
            </w:r>
            <w:r>
              <w:rPr>
                <w:rFonts w:hint="eastAsia" w:ascii="ＭＳ 明朝" w:hAnsi="ＭＳ 明朝" w:eastAsia="ＭＳ 明朝"/>
              </w:rPr>
              <w:t>年６月</w:t>
            </w:r>
            <w:r>
              <w:rPr>
                <w:rFonts w:hint="eastAsia" w:ascii="ＭＳ 明朝" w:hAnsi="ＭＳ 明朝" w:eastAsia="ＭＳ 明朝"/>
              </w:rPr>
              <w:t>24</w:t>
            </w:r>
            <w:r>
              <w:rPr>
                <w:rFonts w:hint="eastAsia" w:ascii="ＭＳ 明朝" w:hAnsi="ＭＳ 明朝" w:eastAsia="ＭＳ 明朝"/>
              </w:rPr>
              <w:t>日から施行する。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則（平成５年３月</w:t>
            </w:r>
            <w:r>
              <w:rPr>
                <w:rFonts w:hint="eastAsia" w:ascii="ＭＳ 明朝" w:hAnsi="ＭＳ 明朝" w:eastAsia="ＭＳ 明朝"/>
              </w:rPr>
              <w:t>31</w:t>
            </w:r>
            <w:r>
              <w:rPr>
                <w:rFonts w:hint="eastAsia" w:ascii="ＭＳ 明朝" w:hAnsi="ＭＳ 明朝" w:eastAsia="ＭＳ 明朝"/>
              </w:rPr>
              <w:t>日規則第</w:t>
            </w:r>
            <w:r>
              <w:rPr>
                <w:rFonts w:hint="eastAsia" w:ascii="ＭＳ 明朝" w:hAnsi="ＭＳ 明朝" w:eastAsia="ＭＳ 明朝"/>
              </w:rPr>
              <w:t>26</w:t>
            </w:r>
            <w:r>
              <w:rPr>
                <w:rFonts w:hint="eastAsia" w:ascii="ＭＳ 明朝" w:hAnsi="ＭＳ 明朝" w:eastAsia="ＭＳ 明朝"/>
              </w:rPr>
              <w:t>号の５抄）</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この規則は、平成５年４月１日から施行する。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12</w:t>
            </w:r>
            <w:r>
              <w:rPr>
                <w:rFonts w:hint="eastAsia" w:ascii="ＭＳ 明朝" w:hAnsi="ＭＳ 明朝" w:eastAsia="ＭＳ 明朝"/>
              </w:rPr>
              <w:t>年３月</w:t>
            </w:r>
            <w:r>
              <w:rPr>
                <w:rFonts w:hint="eastAsia" w:ascii="ＭＳ 明朝" w:hAnsi="ＭＳ 明朝" w:eastAsia="ＭＳ 明朝"/>
              </w:rPr>
              <w:t>28</w:t>
            </w:r>
            <w:r>
              <w:rPr>
                <w:rFonts w:hint="eastAsia" w:ascii="ＭＳ 明朝" w:hAnsi="ＭＳ 明朝" w:eastAsia="ＭＳ 明朝"/>
              </w:rPr>
              <w:t>日規則第</w:t>
            </w:r>
            <w:r>
              <w:rPr>
                <w:rFonts w:hint="eastAsia" w:ascii="ＭＳ 明朝" w:hAnsi="ＭＳ 明朝" w:eastAsia="ＭＳ 明朝"/>
              </w:rPr>
              <w:t>62</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12</w:t>
            </w:r>
            <w:r>
              <w:rPr>
                <w:rFonts w:hint="eastAsia" w:ascii="ＭＳ 明朝" w:hAnsi="ＭＳ 明朝" w:eastAsia="ＭＳ 明朝"/>
              </w:rPr>
              <w:t>年４月１日から施行する。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２　この規則による改正前の興行場法施行細則別記様式は、この規則による改正後の高知県興行場法施行細則の規定にかかわらず、残品の限度で使用することができる。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13</w:t>
            </w:r>
            <w:r>
              <w:rPr>
                <w:rFonts w:hint="eastAsia" w:ascii="ＭＳ 明朝" w:hAnsi="ＭＳ 明朝" w:eastAsia="ＭＳ 明朝"/>
              </w:rPr>
              <w:t>年３月</w:t>
            </w:r>
            <w:r>
              <w:rPr>
                <w:rFonts w:hint="eastAsia" w:ascii="ＭＳ 明朝" w:hAnsi="ＭＳ 明朝" w:eastAsia="ＭＳ 明朝"/>
              </w:rPr>
              <w:t>27</w:t>
            </w:r>
            <w:r>
              <w:rPr>
                <w:rFonts w:hint="eastAsia" w:ascii="ＭＳ 明朝" w:hAnsi="ＭＳ 明朝" w:eastAsia="ＭＳ 明朝"/>
              </w:rPr>
              <w:t>日規則第</w:t>
            </w:r>
            <w:r>
              <w:rPr>
                <w:rFonts w:hint="eastAsia" w:ascii="ＭＳ 明朝" w:hAnsi="ＭＳ 明朝" w:eastAsia="ＭＳ 明朝"/>
              </w:rPr>
              <w:t>19</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13</w:t>
            </w:r>
            <w:r>
              <w:rPr>
                <w:rFonts w:hint="eastAsia" w:ascii="ＭＳ 明朝" w:hAnsi="ＭＳ 明朝" w:eastAsia="ＭＳ 明朝"/>
              </w:rPr>
              <w:t>年４月１日から施行する。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２　この規則による改正前の高知県興行場法施行細則別記様式は、この規則による改正後の高知県興行場法施行細則の規定にかかわらず、残品の限度で使用することができる。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17</w:t>
            </w:r>
            <w:r>
              <w:rPr>
                <w:rFonts w:hint="eastAsia" w:ascii="ＭＳ 明朝" w:hAnsi="ＭＳ 明朝" w:eastAsia="ＭＳ 明朝"/>
              </w:rPr>
              <w:t>年３月</w:t>
            </w:r>
            <w:r>
              <w:rPr>
                <w:rFonts w:hint="eastAsia" w:ascii="ＭＳ 明朝" w:hAnsi="ＭＳ 明朝" w:eastAsia="ＭＳ 明朝"/>
              </w:rPr>
              <w:t>25</w:t>
            </w:r>
            <w:r>
              <w:rPr>
                <w:rFonts w:hint="eastAsia" w:ascii="ＭＳ 明朝" w:hAnsi="ＭＳ 明朝" w:eastAsia="ＭＳ 明朝"/>
              </w:rPr>
              <w:t>日規則第</w:t>
            </w:r>
            <w:r>
              <w:rPr>
                <w:rFonts w:hint="eastAsia" w:ascii="ＭＳ 明朝" w:hAnsi="ＭＳ 明朝" w:eastAsia="ＭＳ 明朝"/>
              </w:rPr>
              <w:t>38</w:t>
            </w:r>
            <w:r>
              <w:rPr>
                <w:rFonts w:hint="eastAsia" w:ascii="ＭＳ 明朝" w:hAnsi="ＭＳ 明朝" w:eastAsia="ＭＳ 明朝"/>
              </w:rPr>
              <w:t>号抄）</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17</w:t>
            </w:r>
            <w:r>
              <w:rPr>
                <w:rFonts w:hint="eastAsia" w:ascii="ＭＳ 明朝" w:hAnsi="ＭＳ 明朝" w:eastAsia="ＭＳ 明朝"/>
              </w:rPr>
              <w:t>年４月１日から施行する。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（高知県興行場法施行細則の一部改正に伴う経過措置）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７　この規則による改正前の高知県興行場法施行細則別記様式は、この規則による改正後の高知県興行場法施行細則の規定にかかわらず、残品の限度で使用することができる。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18</w:t>
            </w:r>
            <w:r>
              <w:rPr>
                <w:rFonts w:hint="eastAsia" w:ascii="ＭＳ 明朝" w:hAnsi="ＭＳ 明朝" w:eastAsia="ＭＳ 明朝"/>
              </w:rPr>
              <w:t>年２月</w:t>
            </w:r>
            <w:r>
              <w:rPr>
                <w:rFonts w:hint="eastAsia" w:ascii="ＭＳ 明朝" w:hAnsi="ＭＳ 明朝" w:eastAsia="ＭＳ 明朝"/>
              </w:rPr>
              <w:t>24</w:t>
            </w:r>
            <w:r>
              <w:rPr>
                <w:rFonts w:hint="eastAsia" w:ascii="ＭＳ 明朝" w:hAnsi="ＭＳ 明朝" w:eastAsia="ＭＳ 明朝"/>
              </w:rPr>
              <w:t>日規則第</w:t>
            </w:r>
            <w:r>
              <w:rPr>
                <w:rFonts w:hint="eastAsia" w:ascii="ＭＳ 明朝" w:hAnsi="ＭＳ 明朝" w:eastAsia="ＭＳ 明朝"/>
              </w:rPr>
              <w:t>12</w:t>
            </w:r>
            <w:r>
              <w:rPr>
                <w:rFonts w:hint="eastAsia" w:ascii="ＭＳ 明朝" w:hAnsi="ＭＳ 明朝" w:eastAsia="ＭＳ 明朝"/>
              </w:rPr>
              <w:t>号抄）</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18</w:t>
            </w:r>
            <w:r>
              <w:rPr>
                <w:rFonts w:hint="eastAsia" w:ascii="ＭＳ 明朝" w:hAnsi="ＭＳ 明朝" w:eastAsia="ＭＳ 明朝"/>
              </w:rPr>
              <w:t>年４月１日から施行する。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３　第２条の規定による改正後の高知県興行場法施行細則別記第１号様式から別記第９号様式までは、同条の規定による改正前の高知県興行場法施行細則の規定にかかわらず、残品の限度で使用することができ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tc>
      </w:tr>
    </w:tbl>
    <w:p>
      <w:pPr>
        <w:pStyle w:val="0"/>
        <w:widowControl w:val="1"/>
        <w:spacing w:line="20" w:lineRule="exact"/>
        <w:rPr>
          <w:rFonts w:hint="default" w:ascii="ＭＳ ゴシック" w:hAnsi="ＭＳ ゴシック" w:eastAsia="ＭＳ ゴシック"/>
        </w:rPr>
      </w:pPr>
    </w:p>
    <w:sectPr>
      <w:footerReference r:id="rId5" w:type="default"/>
      <w:pgSz w:w="16838" w:h="11906" w:orient="landscape"/>
      <w:pgMar w:top="850" w:right="567" w:bottom="850" w:left="567" w:header="567" w:footer="567" w:gutter="0"/>
      <w:cols w:space="720"/>
      <w:textDirection w:val="lrTb"/>
      <w:docGrid w:type="linesAndChars" w:linePitch="294" w:charSpace="-20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l?r ??fc">
    <w:panose1 w:val="00000000000000000000"/>
    <w:charset w:val="00"/>
    <w:family w:val="roman"/>
    <w:pitch w:val="fixed"/>
    <w:sig w:usb0="00000000" w:usb1="00000000" w:usb2="00000000" w:usb3="00000000" w:csb0="01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fixed"/>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メイリオ">
    <w:panose1 w:val="00000000000000000000"/>
    <w:charset w:val="80"/>
    <w:family w:val="moder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242061441"/>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sz w:val="28"/>
          </w:rPr>
          <w:t>4</w:t>
        </w:r>
        <w:r>
          <w:rPr>
            <w:rFonts w:hint="eastAsia"/>
          </w:rPr>
          <w:fldChar w:fldCharType="end"/>
        </w:r>
      </w:p>
    </w:sdtContent>
  </w:sdt>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rawingGridVerticalSpacing w:val="14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Revision"/>
    <w:next w:val="27"/>
    <w:link w:val="0"/>
    <w:uiPriority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another_title"/>
    <w:basedOn w:val="10"/>
    <w:next w:val="30"/>
    <w:link w:val="0"/>
    <w:uiPriority w:val="0"/>
    <w:qFormat/>
    <w:rPr>
      <w:b w:val="1"/>
      <w:sz w:val="22"/>
    </w:rPr>
  </w:style>
  <w:style w:type="character" w:styleId="31" w:customStyle="1">
    <w:name w:val="another_relation"/>
    <w:basedOn w:val="10"/>
    <w:next w:val="31"/>
    <w:link w:val="0"/>
    <w:uiPriority w:val="0"/>
    <w:qFormat/>
    <w:rPr>
      <w:b w:val="1"/>
      <w:sz w:val="22"/>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3075</TotalTime>
  <Pages>5</Pages>
  <Words>144</Words>
  <Characters>4031</Characters>
  <Application>JUST Note</Application>
  <Lines>257</Lines>
  <Paragraphs>153</Paragraphs>
  <CharactersWithSpaces>4146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445089</cp:lastModifiedBy>
  <cp:lastPrinted>2020-11-26T04:31:50Z</cp:lastPrinted>
  <dcterms:created xsi:type="dcterms:W3CDTF">2018-12-10T07:20:00Z</dcterms:created>
  <dcterms:modified xsi:type="dcterms:W3CDTF">2021-06-11T00:33:53Z</dcterms:modified>
  <cp:revision>227</cp:revision>
</cp:coreProperties>
</file>