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auto"/>
          <w:sz w:val="24"/>
        </w:rPr>
      </w:pPr>
      <w:r>
        <w:rPr>
          <w:rFonts w:hint="eastAsia" w:asciiTheme="minorEastAsia" w:hAnsiTheme="minorEastAsia"/>
          <w:color w:val="auto"/>
          <w:sz w:val="24"/>
        </w:rPr>
        <w:t>高知県大規模畜産施設整備事業費補助金交付要綱</w:t>
      </w: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r>
        <w:rPr>
          <w:rFonts w:hint="eastAsia" w:asciiTheme="minorEastAsia" w:hAnsiTheme="minorEastAsia"/>
          <w:color w:val="auto"/>
          <w:sz w:val="21"/>
        </w:rPr>
        <w:t>（趣旨）</w:t>
      </w:r>
      <w:r>
        <w:rPr>
          <w:rFonts w:hint="eastAsia" w:asciiTheme="minorEastAsia" w:hAnsiTheme="minorEastAsia"/>
          <w:color w:val="auto"/>
          <w:sz w:val="21"/>
        </w:rPr>
        <w:t xml:space="preserve"> </w:t>
      </w:r>
    </w:p>
    <w:p>
      <w:pPr>
        <w:pStyle w:val="21"/>
        <w:numPr>
          <w:ilvl w:val="0"/>
          <w:numId w:val="1"/>
        </w:numPr>
        <w:ind w:left="240" w:leftChars="0" w:hanging="240" w:hangingChars="100"/>
        <w:rPr>
          <w:rFonts w:hint="eastAsia" w:asciiTheme="minorEastAsia" w:hAnsiTheme="minorEastAsia" w:eastAsiaTheme="minorEastAsia"/>
          <w:color w:val="auto"/>
          <w:sz w:val="21"/>
        </w:rPr>
      </w:pPr>
      <w:r>
        <w:rPr>
          <w:rFonts w:hint="eastAsia" w:asciiTheme="minorEastAsia" w:hAnsiTheme="minorEastAsia"/>
          <w:color w:val="auto"/>
          <w:sz w:val="21"/>
        </w:rPr>
        <w:t>こ</w:t>
      </w:r>
      <w:r>
        <w:rPr>
          <w:rFonts w:hint="eastAsia" w:asciiTheme="minorEastAsia" w:hAnsiTheme="minorEastAsia" w:eastAsiaTheme="minorEastAsia"/>
          <w:color w:val="auto"/>
          <w:sz w:val="21"/>
        </w:rPr>
        <w:t>の要綱は、高知県補助金等交付規則（昭和</w:t>
      </w:r>
      <w:r>
        <w:rPr>
          <w:rFonts w:hint="eastAsia" w:asciiTheme="minorEastAsia" w:hAnsiTheme="minorEastAsia" w:eastAsiaTheme="minorEastAsia"/>
          <w:color w:val="auto"/>
          <w:sz w:val="21"/>
        </w:rPr>
        <w:t>43</w:t>
      </w:r>
      <w:r>
        <w:rPr>
          <w:rFonts w:hint="eastAsia" w:asciiTheme="minorEastAsia" w:hAnsiTheme="minorEastAsia" w:eastAsiaTheme="minorEastAsia"/>
          <w:color w:val="auto"/>
          <w:sz w:val="21"/>
        </w:rPr>
        <w:t>年高知県規則第７号）第</w:t>
      </w:r>
      <w:r>
        <w:rPr>
          <w:rFonts w:hint="eastAsia" w:asciiTheme="minorEastAsia" w:hAnsiTheme="minorEastAsia" w:eastAsiaTheme="minorEastAsia"/>
          <w:color w:val="auto"/>
          <w:sz w:val="21"/>
        </w:rPr>
        <w:t>24</w:t>
      </w:r>
      <w:r>
        <w:rPr>
          <w:rFonts w:hint="eastAsia" w:asciiTheme="minorEastAsia" w:hAnsiTheme="minorEastAsia" w:eastAsiaTheme="minorEastAsia"/>
          <w:color w:val="auto"/>
          <w:sz w:val="21"/>
        </w:rPr>
        <w:t>条の規定に基づき、高知県大規模畜産施設整備事業費補助金（以下「補助金」という。）の交付に関し必要な事項を定めるものとする。</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 </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（補助目的）</w:t>
      </w:r>
      <w:r>
        <w:rPr>
          <w:rFonts w:hint="eastAsia" w:asciiTheme="minorEastAsia" w:hAnsiTheme="minorEastAsia" w:eastAsiaTheme="minorEastAsia"/>
          <w:color w:val="auto"/>
          <w:sz w:val="21"/>
        </w:rPr>
        <w:t xml:space="preserve"> </w:t>
      </w:r>
    </w:p>
    <w:p>
      <w:pPr>
        <w:pStyle w:val="21"/>
        <w:numPr>
          <w:ilvl w:val="0"/>
          <w:numId w:val="1"/>
        </w:numPr>
        <w:ind w:left="240" w:leftChars="0" w:hanging="24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県は、産地の競争力と県内の畜産生産基盤の強化を図るため、畜産・酪農収益力強化総合対策基金等事業実施要綱（平成</w:t>
      </w:r>
      <w:r>
        <w:rPr>
          <w:rFonts w:hint="eastAsia" w:asciiTheme="minorEastAsia" w:hAnsiTheme="minorEastAsia" w:eastAsiaTheme="minorEastAsia"/>
          <w:color w:val="auto"/>
          <w:sz w:val="21"/>
        </w:rPr>
        <w:t>28</w:t>
      </w:r>
      <w:r>
        <w:rPr>
          <w:rFonts w:hint="eastAsia" w:asciiTheme="minorEastAsia" w:hAnsiTheme="minorEastAsia" w:eastAsiaTheme="minorEastAsia"/>
          <w:color w:val="auto"/>
          <w:sz w:val="21"/>
        </w:rPr>
        <w:t>年１月</w:t>
      </w:r>
      <w:r>
        <w:rPr>
          <w:rFonts w:hint="eastAsia" w:asciiTheme="minorEastAsia" w:hAnsiTheme="minorEastAsia" w:eastAsiaTheme="minorEastAsia"/>
          <w:color w:val="auto"/>
          <w:sz w:val="21"/>
        </w:rPr>
        <w:t>20</w:t>
      </w:r>
      <w:r>
        <w:rPr>
          <w:rFonts w:hint="eastAsia" w:asciiTheme="minorEastAsia" w:hAnsiTheme="minorEastAsia" w:eastAsiaTheme="minorEastAsia"/>
          <w:color w:val="auto"/>
          <w:sz w:val="21"/>
        </w:rPr>
        <w:t>日付け</w:t>
      </w:r>
      <w:r>
        <w:rPr>
          <w:rFonts w:hint="eastAsia" w:asciiTheme="minorEastAsia" w:hAnsiTheme="minorEastAsia" w:eastAsiaTheme="minorEastAsia"/>
          <w:color w:val="auto"/>
          <w:sz w:val="21"/>
        </w:rPr>
        <w:t>27</w:t>
      </w:r>
      <w:r>
        <w:rPr>
          <w:rFonts w:hint="eastAsia" w:asciiTheme="minorEastAsia" w:hAnsiTheme="minorEastAsia" w:eastAsiaTheme="minorEastAsia"/>
          <w:color w:val="auto"/>
          <w:sz w:val="21"/>
        </w:rPr>
        <w:t>生畜第</w:t>
      </w:r>
      <w:r>
        <w:rPr>
          <w:rFonts w:hint="eastAsia" w:asciiTheme="minorEastAsia" w:hAnsiTheme="minorEastAsia" w:eastAsiaTheme="minorEastAsia"/>
          <w:color w:val="auto"/>
          <w:sz w:val="21"/>
        </w:rPr>
        <w:t>1574</w:t>
      </w:r>
      <w:r>
        <w:rPr>
          <w:rFonts w:hint="eastAsia" w:asciiTheme="minorEastAsia" w:hAnsiTheme="minorEastAsia" w:eastAsiaTheme="minorEastAsia"/>
          <w:color w:val="auto"/>
          <w:sz w:val="21"/>
        </w:rPr>
        <w:t>号農林水産事務次官依命通知。以下「実施要綱」という。）及び畜産・酪農収益力強化総合対策基金等事業実施要領（平成</w:t>
      </w:r>
      <w:r>
        <w:rPr>
          <w:rFonts w:hint="eastAsia" w:asciiTheme="minorEastAsia" w:hAnsiTheme="minorEastAsia" w:eastAsiaTheme="minorEastAsia"/>
          <w:color w:val="auto"/>
          <w:sz w:val="21"/>
        </w:rPr>
        <w:t>28</w:t>
      </w:r>
      <w:r>
        <w:rPr>
          <w:rFonts w:hint="eastAsia" w:asciiTheme="minorEastAsia" w:hAnsiTheme="minorEastAsia" w:eastAsiaTheme="minorEastAsia"/>
          <w:color w:val="auto"/>
          <w:sz w:val="21"/>
        </w:rPr>
        <w:t>年１月</w:t>
      </w:r>
      <w:r>
        <w:rPr>
          <w:rFonts w:hint="eastAsia" w:asciiTheme="minorEastAsia" w:hAnsiTheme="minorEastAsia" w:eastAsiaTheme="minorEastAsia"/>
          <w:color w:val="auto"/>
          <w:sz w:val="21"/>
        </w:rPr>
        <w:t>20</w:t>
      </w:r>
      <w:r>
        <w:rPr>
          <w:rFonts w:hint="eastAsia" w:asciiTheme="minorEastAsia" w:hAnsiTheme="minorEastAsia" w:eastAsiaTheme="minorEastAsia"/>
          <w:color w:val="auto"/>
          <w:sz w:val="21"/>
        </w:rPr>
        <w:t>日付け</w:t>
      </w:r>
      <w:r>
        <w:rPr>
          <w:rFonts w:hint="eastAsia" w:asciiTheme="minorEastAsia" w:hAnsiTheme="minorEastAsia" w:eastAsiaTheme="minorEastAsia"/>
          <w:color w:val="auto"/>
          <w:sz w:val="21"/>
        </w:rPr>
        <w:t>27</w:t>
      </w:r>
      <w:r>
        <w:rPr>
          <w:rFonts w:hint="eastAsia" w:asciiTheme="minorEastAsia" w:hAnsiTheme="minorEastAsia" w:eastAsiaTheme="minorEastAsia"/>
          <w:color w:val="auto"/>
          <w:sz w:val="21"/>
        </w:rPr>
        <w:t>生畜第</w:t>
      </w:r>
      <w:r>
        <w:rPr>
          <w:rFonts w:hint="eastAsia" w:asciiTheme="minorEastAsia" w:hAnsiTheme="minorEastAsia" w:eastAsiaTheme="minorEastAsia"/>
          <w:color w:val="auto"/>
          <w:sz w:val="21"/>
        </w:rPr>
        <w:t>1621</w:t>
      </w:r>
      <w:r>
        <w:rPr>
          <w:rFonts w:hint="eastAsia" w:asciiTheme="minorEastAsia" w:hAnsiTheme="minorEastAsia" w:eastAsiaTheme="minorEastAsia"/>
          <w:color w:val="auto"/>
          <w:sz w:val="21"/>
        </w:rPr>
        <w:t>号農林水産省生産局長通知。以下「実施要領」という。）に基づき畜産クラスター協議会（実施要綱第２の１に定めるものをいう。以下同じ。）が行う、基盤整備を伴う大規模な施設整備に要する経費について、市町村（以下「補助事業者」という。）に対して予算の範囲内で補助金を交付する。</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（補助対象経費、補助率等）</w:t>
      </w:r>
      <w:r>
        <w:rPr>
          <w:rFonts w:hint="eastAsia" w:asciiTheme="minorEastAsia" w:hAnsiTheme="minorEastAsia" w:eastAsiaTheme="minorEastAsia"/>
          <w:color w:val="auto"/>
          <w:sz w:val="21"/>
        </w:rPr>
        <w:t xml:space="preserve"> </w:t>
      </w:r>
    </w:p>
    <w:p>
      <w:pPr>
        <w:pStyle w:val="0"/>
        <w:ind w:left="210" w:hanging="21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第３条　前条に規定する補助対象事業（以下「補助事業」という。）</w:t>
      </w:r>
      <w:r>
        <w:rPr>
          <w:rFonts w:hint="eastAsia" w:asciiTheme="minorEastAsia" w:hAnsiTheme="minorEastAsia" w:eastAsiaTheme="minorEastAsia"/>
          <w:color w:val="auto"/>
        </w:rPr>
        <w:t>に係る補助対象経費及びこれに対する補助率等は、別表第１に定めるとおりとする。</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（補助金の交付の申請）</w:t>
      </w:r>
      <w:r>
        <w:rPr>
          <w:rFonts w:hint="eastAsia" w:asciiTheme="minorEastAsia" w:hAnsiTheme="minorEastAsia" w:eastAsiaTheme="minorEastAsia"/>
          <w:color w:val="auto"/>
          <w:sz w:val="21"/>
        </w:rPr>
        <w:t xml:space="preserve"> </w:t>
      </w:r>
    </w:p>
    <w:p>
      <w:pPr>
        <w:pStyle w:val="0"/>
        <w:ind w:left="240" w:hanging="24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第４条　補助事業者は、補助金の交付の申請をしようとするときは、第１号様式による補助金交付申請書を知事に提出しなければならない。</w:t>
      </w:r>
      <w:r>
        <w:rPr>
          <w:rFonts w:hint="eastAsia" w:asciiTheme="minorEastAsia" w:hAnsiTheme="minorEastAsia" w:eastAsia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eastAsiaTheme="minorEastAsia"/>
          <w:color w:val="auto"/>
          <w:sz w:val="21"/>
        </w:rPr>
        <w:t>２　補助事業者は、補助金の交付を申請するに当たって、当該補助金に関する消費税仕入控除税額等（補助対象経費に含まれる消費税及び地方消費税額相当額の</w:t>
      </w:r>
      <w:r>
        <w:rPr>
          <w:rFonts w:hint="eastAsia" w:asciiTheme="minorEastAsia" w:hAnsiTheme="minorEastAsia"/>
          <w:color w:val="auto"/>
          <w:sz w:val="21"/>
        </w:rPr>
        <w:t>うち、消費税法（昭和</w:t>
      </w:r>
      <w:r>
        <w:rPr>
          <w:rFonts w:hint="eastAsia" w:asciiTheme="minorEastAsia" w:hAnsiTheme="minorEastAsia"/>
          <w:color w:val="auto"/>
          <w:sz w:val="21"/>
        </w:rPr>
        <w:t>63</w:t>
      </w:r>
      <w:r>
        <w:rPr>
          <w:rFonts w:hint="eastAsia" w:asciiTheme="minorEastAsia" w:hAnsiTheme="minorEastAsia"/>
          <w:color w:val="auto"/>
          <w:sz w:val="21"/>
        </w:rPr>
        <w:t>年法律第</w:t>
      </w:r>
      <w:r>
        <w:rPr>
          <w:rFonts w:hint="eastAsia" w:asciiTheme="minorEastAsia" w:hAnsiTheme="minorEastAsia"/>
          <w:color w:val="auto"/>
          <w:sz w:val="21"/>
        </w:rPr>
        <w:t>108</w:t>
      </w:r>
      <w:r>
        <w:rPr>
          <w:rFonts w:hint="eastAsia" w:asciiTheme="minorEastAsia" w:hAnsiTheme="minorEastAsia"/>
          <w:color w:val="auto"/>
          <w:sz w:val="21"/>
        </w:rPr>
        <w:t>号）の規定により仕入れに係る消費税額として控除することができる部分の金額及び当該金額に地方税法（昭和</w:t>
      </w:r>
      <w:r>
        <w:rPr>
          <w:rFonts w:hint="eastAsia" w:asciiTheme="minorEastAsia" w:hAnsiTheme="minorEastAsia"/>
          <w:color w:val="auto"/>
          <w:sz w:val="21"/>
        </w:rPr>
        <w:t>25</w:t>
      </w:r>
      <w:r>
        <w:rPr>
          <w:rFonts w:hint="eastAsia" w:asciiTheme="minorEastAsia" w:hAnsiTheme="minorEastAsia"/>
          <w:color w:val="auto"/>
          <w:sz w:val="21"/>
        </w:rPr>
        <w:t>年法律第</w:t>
      </w:r>
      <w:r>
        <w:rPr>
          <w:rFonts w:hint="eastAsia" w:asciiTheme="minorEastAsia" w:hAnsiTheme="minorEastAsia"/>
          <w:color w:val="auto"/>
          <w:sz w:val="21"/>
        </w:rPr>
        <w:t>226</w:t>
      </w:r>
      <w:r>
        <w:rPr>
          <w:rFonts w:hint="eastAsia" w:asciiTheme="minorEastAsia" w:hAnsiTheme="minorEastAsia"/>
          <w:color w:val="auto"/>
          <w:sz w:val="21"/>
        </w:rPr>
        <w:t>号）に規定する地方消費税の税率を乗じて</w:t>
      </w:r>
      <w:r>
        <w:rPr>
          <w:rFonts w:hint="eastAsia" w:asciiTheme="minorEastAsia" w:hAnsiTheme="minorEastAsia"/>
          <w:color w:val="auto"/>
          <w:kern w:val="0"/>
          <w:sz w:val="21"/>
        </w:rPr>
        <w:t>得た金額</w:t>
      </w:r>
      <w:r>
        <w:rPr>
          <w:rFonts w:hint="eastAsia" w:asciiTheme="minorEastAsia" w:hAnsiTheme="minorEastAsia"/>
          <w:color w:val="auto"/>
          <w:sz w:val="21"/>
        </w:rPr>
        <w:t>をいう。以下同じ。）がある場合は、これを減額して申請しなければならない。ただし、申請時において当該補助金に関する消費税仕入控除税額等が明らかでない場合は、この限りでない。</w:t>
      </w:r>
    </w:p>
    <w:p>
      <w:pPr>
        <w:pStyle w:val="0"/>
        <w:rPr>
          <w:rFonts w:hint="default" w:asciiTheme="minorEastAsia" w:hAnsiTheme="minorEastAsia"/>
          <w:color w:val="auto"/>
          <w:sz w:val="21"/>
        </w:rPr>
      </w:pP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（補助金交付の決定）</w:t>
      </w:r>
      <w:r>
        <w:rPr>
          <w:rFonts w:hint="eastAsia" w:asciiTheme="minorEastAsia" w:hAnsiTheme="minorEastAsia"/>
          <w:color w:val="auto"/>
          <w:sz w:val="21"/>
        </w:rPr>
        <w:t xml:space="preserve"> </w:t>
      </w:r>
    </w:p>
    <w:p>
      <w:pPr>
        <w:pStyle w:val="0"/>
        <w:ind w:left="240" w:hanging="240" w:hangingChars="100"/>
        <w:rPr>
          <w:rFonts w:hint="eastAsia"/>
          <w:color w:val="auto"/>
          <w:sz w:val="21"/>
        </w:rPr>
      </w:pPr>
      <w:r>
        <w:rPr>
          <w:rFonts w:hint="eastAsia" w:asciiTheme="minorEastAsia" w:hAnsiTheme="minorEastAsia"/>
          <w:color w:val="auto"/>
          <w:sz w:val="21"/>
        </w:rPr>
        <w:t>第５条　知事は、前条の規定による申請が適当であると認めたときは、補助金の交付の決定をし、当該補助事業者に通知するものとする。ただし、当該申請をしたものが別表第２に掲げるいずれかに該当すると認めたときを除く。</w:t>
      </w:r>
    </w:p>
    <w:p>
      <w:pPr>
        <w:pStyle w:val="0"/>
        <w:ind w:left="240" w:hanging="240" w:hangingChars="100"/>
        <w:rPr>
          <w:rFonts w:hint="eastAsia"/>
          <w:color w:val="auto"/>
          <w:sz w:val="21"/>
        </w:rPr>
      </w:pPr>
    </w:p>
    <w:p>
      <w:pPr>
        <w:pStyle w:val="0"/>
        <w:ind w:left="240" w:hanging="240" w:hangingChars="100"/>
        <w:rPr>
          <w:rFonts w:hint="eastAsia"/>
          <w:color w:val="auto"/>
          <w:sz w:val="21"/>
        </w:rPr>
      </w:pPr>
      <w:r>
        <w:rPr>
          <w:rFonts w:hint="eastAsia" w:asciiTheme="minorEastAsia" w:hAnsiTheme="minorEastAsia"/>
          <w:color w:val="auto"/>
          <w:sz w:val="21"/>
        </w:rPr>
        <w:t>（補助の条件）</w:t>
      </w:r>
      <w:r>
        <w:rPr>
          <w:rFonts w:hint="eastAsia" w:asciiTheme="minorEastAsia" w:hAnsiTheme="minorEastAsia"/>
          <w:color w:val="auto"/>
          <w:sz w:val="21"/>
        </w:rPr>
        <w:t xml:space="preserve"> </w:t>
      </w:r>
    </w:p>
    <w:p>
      <w:pPr>
        <w:pStyle w:val="0"/>
        <w:ind w:left="244" w:hanging="220" w:hangingChars="100"/>
        <w:rPr>
          <w:rFonts w:hint="eastAsia"/>
          <w:color w:val="auto"/>
        </w:rPr>
      </w:pPr>
      <w:r>
        <w:rPr>
          <w:rFonts w:hint="eastAsia"/>
          <w:color w:val="auto"/>
          <w:sz w:val="21"/>
        </w:rPr>
        <w:t>第６条　補助事業者は、補助金の交付の目的を達成するため、次に掲げる事項を遵守</w:t>
      </w:r>
      <w:r>
        <w:rPr>
          <w:rFonts w:hint="eastAsia" w:asciiTheme="minorEastAsia" w:hAnsiTheme="minorEastAsia"/>
          <w:color w:val="auto"/>
          <w:sz w:val="21"/>
        </w:rPr>
        <w:t>するとともに、補助金の交付に際して、事業実施主体に対し同様の条件を付さなければならない。</w:t>
      </w:r>
    </w:p>
    <w:p>
      <w:pPr>
        <w:pStyle w:val="0"/>
        <w:ind w:left="244" w:hanging="220" w:hangingChars="100"/>
        <w:rPr>
          <w:rFonts w:hint="eastAsia"/>
          <w:color w:val="auto"/>
        </w:rPr>
      </w:pPr>
      <w:r>
        <w:rPr>
          <w:rFonts w:hint="eastAsia"/>
          <w:color w:val="auto"/>
        </w:rPr>
        <w:t>（１）補助金に係る収入及び支出を明らかにした帳簿を備え、かつ、当該収入及び支出についての証拠書類を補助事業の終了の翌年度から起算して５年間保管すること。</w:t>
      </w:r>
    </w:p>
    <w:p>
      <w:pPr>
        <w:pStyle w:val="0"/>
        <w:ind w:left="488" w:hanging="440" w:hangingChars="200"/>
        <w:rPr>
          <w:rFonts w:hint="eastAsia"/>
          <w:color w:val="auto"/>
        </w:rPr>
      </w:pPr>
      <w:r>
        <w:rPr>
          <w:rFonts w:hint="eastAsia"/>
          <w:color w:val="auto"/>
        </w:rPr>
        <w:t>（２）補助事業者は、補助事業が予定の期間内に完了しない場合又は補助事業の遂行が困難となった場合においては、速やかにその理由及び補助事業の遂行状況を記載した書類１部を知事に提出して、その指示を受けなければならないこと。</w:t>
      </w:r>
    </w:p>
    <w:p>
      <w:pPr>
        <w:pStyle w:val="0"/>
        <w:ind w:left="488" w:hanging="440" w:hangingChars="200"/>
        <w:rPr>
          <w:rFonts w:hint="eastAsia"/>
          <w:color w:val="auto"/>
        </w:rPr>
      </w:pPr>
      <w:r>
        <w:rPr>
          <w:rFonts w:hint="eastAsia"/>
          <w:color w:val="auto"/>
        </w:rPr>
        <w:t>（３）補助事業により取得し、又は効用の増加した財産については、補助事業の完了後においても善良な管理者の注意をもって適正に管理するとともに、補助金の交付の目的に従って、効率的な運用を図らなければならないこと。</w:t>
      </w:r>
    </w:p>
    <w:p>
      <w:pPr>
        <w:pStyle w:val="0"/>
        <w:ind w:left="244" w:hanging="220" w:hangingChars="100"/>
        <w:rPr>
          <w:rFonts w:hint="eastAsia"/>
          <w:color w:val="auto"/>
        </w:rPr>
      </w:pPr>
      <w:r>
        <w:rPr>
          <w:rFonts w:hint="eastAsia"/>
          <w:color w:val="auto"/>
        </w:rPr>
        <w:t>（４）補助事業の執行に際しては、県が行う契約手続の取扱いに準じて行わなければならないこと。</w:t>
      </w:r>
    </w:p>
    <w:p>
      <w:pPr>
        <w:pStyle w:val="0"/>
        <w:ind w:left="488" w:hanging="440" w:hangingChars="200"/>
        <w:rPr>
          <w:rFonts w:hint="eastAsia"/>
          <w:color w:val="auto"/>
        </w:rPr>
      </w:pPr>
      <w:r>
        <w:rPr>
          <w:rFonts w:hint="eastAsia"/>
          <w:color w:val="auto"/>
        </w:rPr>
        <w:t>（５）補助事業を中止し、又は廃止する場合は、第２号様式により知事の承認を受けなければならないこと。</w:t>
      </w:r>
    </w:p>
    <w:p>
      <w:pPr>
        <w:pStyle w:val="0"/>
        <w:ind w:left="488" w:hanging="440" w:hangingChars="200"/>
        <w:rPr>
          <w:rFonts w:hint="eastAsia"/>
          <w:color w:val="auto"/>
        </w:rPr>
      </w:pPr>
      <w:r>
        <w:rPr>
          <w:rFonts w:hint="eastAsia"/>
          <w:color w:val="auto"/>
        </w:rPr>
        <w:t>（６）補助事業により取得した財産については、減価償却資産の耐用年数等に関する省令</w:t>
      </w:r>
      <w:r>
        <w:rPr>
          <w:rFonts w:hint="default"/>
          <w:color w:val="auto"/>
        </w:rPr>
        <w:t>(</w:t>
      </w:r>
      <w:r>
        <w:rPr>
          <w:rFonts w:hint="default"/>
          <w:color w:val="auto"/>
        </w:rPr>
        <w:t>昭和</w:t>
      </w:r>
      <w:r>
        <w:rPr>
          <w:rFonts w:hint="default"/>
          <w:color w:val="auto"/>
        </w:rPr>
        <w:t>40</w:t>
      </w:r>
      <w:r>
        <w:rPr>
          <w:rFonts w:hint="default"/>
          <w:color w:val="auto"/>
        </w:rPr>
        <w:t>年大蔵省令第</w:t>
      </w:r>
      <w:r>
        <w:rPr>
          <w:rFonts w:hint="default"/>
          <w:color w:val="auto"/>
        </w:rPr>
        <w:t>15</w:t>
      </w:r>
      <w:r>
        <w:rPr>
          <w:rFonts w:hint="default"/>
          <w:color w:val="auto"/>
        </w:rPr>
        <w:t>号</w:t>
      </w:r>
      <w:r>
        <w:rPr>
          <w:rFonts w:hint="default"/>
          <w:color w:val="auto"/>
        </w:rPr>
        <w:t>)</w:t>
      </w:r>
      <w:r>
        <w:rPr>
          <w:rFonts w:hint="default"/>
          <w:color w:val="auto"/>
        </w:rPr>
        <w:t>に</w:t>
      </w:r>
      <w:r>
        <w:rPr>
          <w:rFonts w:hint="eastAsia"/>
          <w:color w:val="auto"/>
        </w:rPr>
        <w:t>規定する</w:t>
      </w:r>
      <w:r>
        <w:rPr>
          <w:rFonts w:hint="default"/>
          <w:color w:val="auto"/>
        </w:rPr>
        <w:t>耐用年数に相当する期間内において、補助金の交付の目的に反して使用し、譲渡し、交換し、廃棄し、貸し付け、又は担保に供する場合は、事前に知事の承認を受けなければならないこと。</w:t>
      </w:r>
    </w:p>
    <w:p>
      <w:pPr>
        <w:pStyle w:val="0"/>
        <w:ind w:left="488" w:hanging="440" w:hangingChars="200"/>
        <w:rPr>
          <w:rFonts w:hint="eastAsia"/>
          <w:color w:val="auto"/>
        </w:rPr>
      </w:pPr>
      <w:r>
        <w:rPr>
          <w:rFonts w:hint="eastAsia"/>
          <w:color w:val="auto"/>
        </w:rPr>
        <w:t>（７）前号の規定により知事の承認を得て財産を処分したことにより収入があった場合は、当該収入の全部又は一部を県に納付しなければならないこと。</w:t>
      </w:r>
    </w:p>
    <w:p>
      <w:pPr>
        <w:pStyle w:val="0"/>
        <w:ind w:left="488" w:hanging="440" w:hangingChars="200"/>
        <w:rPr>
          <w:rFonts w:hint="eastAsia"/>
          <w:color w:val="auto"/>
        </w:rPr>
      </w:pPr>
      <w:r>
        <w:rPr>
          <w:rFonts w:hint="eastAsia"/>
          <w:color w:val="auto"/>
        </w:rPr>
        <w:t>（８）補助事業の実施に当たっては、別表第２に掲げるいずれかに該当すると認められるものを間接補助事業者又は契約の相手方としない等の暴力団等の排除に係る県の取扱に準じて行わなければならない。</w:t>
      </w:r>
    </w:p>
    <w:p>
      <w:pPr>
        <w:pStyle w:val="0"/>
        <w:ind w:left="488" w:hanging="440" w:hangingChars="200"/>
        <w:rPr>
          <w:rFonts w:hint="eastAsia"/>
          <w:color w:val="auto"/>
          <w:u w:val="none"/>
        </w:rPr>
      </w:pPr>
      <w:r>
        <w:rPr>
          <w:rFonts w:hint="eastAsia"/>
          <w:color w:val="auto"/>
        </w:rPr>
        <w:t>（９）補助事業者は、間接補助金の交付に当たっては、間接補助事業者に対して前各号の条件を付けなければならないこと。</w:t>
      </w:r>
    </w:p>
    <w:p>
      <w:pPr>
        <w:pStyle w:val="0"/>
        <w:ind w:left="488" w:hanging="488" w:hangingChars="200"/>
        <w:rPr>
          <w:rFonts w:hint="eastAsia"/>
          <w:color w:val="auto"/>
          <w:u w:val="none" w:color="auto"/>
        </w:rPr>
      </w:pPr>
      <w:r>
        <w:rPr>
          <w:rFonts w:hint="eastAsia"/>
          <w:color w:val="auto"/>
          <w:u w:val="none" w:color="auto"/>
        </w:rPr>
        <w:t>（</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w:t>
      </w:r>
      <w:r>
        <w:rPr>
          <w:rFonts w:hint="eastAsia"/>
          <w:color w:val="auto"/>
          <w:u w:val="none" w:color="auto"/>
        </w:rPr>
        <w:t>補助事業者は、間接補助金の交付に当たっては、間接補助事業者に県税及び県に対する税外未収金債務の滞納がないことを確認すること。</w:t>
      </w:r>
    </w:p>
    <w:p>
      <w:pPr>
        <w:pStyle w:val="0"/>
        <w:rPr>
          <w:rFonts w:hint="default" w:asciiTheme="minorEastAsia" w:hAnsiTheme="minorEastAsia"/>
          <w:color w:val="auto"/>
          <w:sz w:val="21"/>
        </w:rPr>
      </w:pPr>
    </w:p>
    <w:p>
      <w:pPr>
        <w:pStyle w:val="0"/>
        <w:rPr>
          <w:rFonts w:hint="default" w:asciiTheme="minorEastAsia" w:hAnsiTheme="minorEastAsia"/>
          <w:color w:val="auto"/>
          <w:sz w:val="21"/>
        </w:rPr>
      </w:pPr>
      <w:r>
        <w:rPr>
          <w:rFonts w:hint="eastAsia" w:asciiTheme="minorEastAsia" w:hAnsiTheme="minorEastAsia"/>
          <w:color w:val="auto"/>
          <w:sz w:val="21"/>
        </w:rPr>
        <w:t>（補助事業の変更）</w:t>
      </w:r>
      <w:r>
        <w:rPr>
          <w:rFonts w:hint="eastAsia" w:asciiTheme="minorEastAsia" w:hAnsiTheme="minorEastAsia"/>
          <w:color w:val="auto"/>
          <w:sz w:val="21"/>
        </w:rPr>
        <w:t xml:space="preserve"> </w:t>
      </w:r>
    </w:p>
    <w:p>
      <w:pPr>
        <w:pStyle w:val="0"/>
        <w:ind w:left="244" w:hanging="220" w:hangingChars="100"/>
        <w:rPr>
          <w:rFonts w:hint="eastAsia"/>
          <w:color w:val="auto"/>
        </w:rPr>
      </w:pPr>
      <w:r>
        <w:rPr>
          <w:rFonts w:hint="eastAsia" w:asciiTheme="minorEastAsia" w:hAnsiTheme="minorEastAsia"/>
          <w:color w:val="auto"/>
          <w:sz w:val="21"/>
        </w:rPr>
        <w:t>第７条　</w:t>
      </w:r>
      <w:r>
        <w:rPr>
          <w:rFonts w:hint="eastAsia"/>
          <w:color w:val="auto"/>
        </w:rPr>
        <w:t>補助事業者は、次の各号に掲げるいずれかの事項に係る変更をしようとするときは、あらかじめ第３号様式による補助事業変更承認申請書１部を知事に提出し、その承認を受けなければならない。</w:t>
      </w:r>
    </w:p>
    <w:p>
      <w:pPr>
        <w:pStyle w:val="0"/>
        <w:ind w:left="244" w:hanging="220" w:hangingChars="100"/>
        <w:rPr>
          <w:rFonts w:hint="default"/>
          <w:color w:val="auto"/>
          <w:spacing w:val="12"/>
        </w:rPr>
      </w:pPr>
      <w:r>
        <w:rPr>
          <w:rFonts w:hint="eastAsia"/>
          <w:color w:val="auto"/>
        </w:rPr>
        <w:t>（１）補助事業の事業実施主体及び取組主体を変更する場合</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（２）補助事業の実施地区を変更する場合</w:t>
      </w:r>
    </w:p>
    <w:p>
      <w:pPr>
        <w:pStyle w:val="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（３）成果目標（整備後頭羽数）の変更をする場合</w:t>
      </w:r>
    </w:p>
    <w:p>
      <w:pPr>
        <w:pStyle w:val="0"/>
        <w:ind w:left="488" w:hanging="440" w:hangingChars="20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（４）交付決定額の増額又は</w:t>
      </w:r>
      <w:r>
        <w:rPr>
          <w:rFonts w:hint="eastAsia" w:asciiTheme="minorEastAsia" w:hAnsiTheme="minorEastAsia" w:eastAsiaTheme="minorEastAsia"/>
          <w:color w:val="auto"/>
        </w:rPr>
        <w:t>30</w:t>
      </w:r>
      <w:r>
        <w:rPr>
          <w:rFonts w:hint="eastAsia" w:asciiTheme="minorEastAsia" w:hAnsiTheme="minorEastAsia" w:eastAsiaTheme="minorEastAsia"/>
          <w:color w:val="auto"/>
        </w:rPr>
        <w:t>パーセントを超える減額の場合</w:t>
      </w:r>
    </w:p>
    <w:p>
      <w:pPr>
        <w:pStyle w:val="0"/>
        <w:rPr>
          <w:rFonts w:hint="eastAsia" w:asciiTheme="minorEastAsia" w:hAnsiTheme="minorEastAsia" w:eastAsiaTheme="minorEastAsia"/>
          <w:color w:val="auto"/>
          <w:spacing w:val="12"/>
        </w:rPr>
      </w:pPr>
    </w:p>
    <w:p>
      <w:pPr>
        <w:pStyle w:val="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（補助事業遂行状況報告書）</w:t>
      </w:r>
    </w:p>
    <w:p>
      <w:pPr>
        <w:pStyle w:val="0"/>
        <w:ind w:left="244" w:hanging="22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第８条　補助金の交付の決定に係る年度の</w:t>
      </w:r>
      <w:r>
        <w:rPr>
          <w:rFonts w:hint="eastAsia" w:asciiTheme="minorEastAsia" w:hAnsiTheme="minorEastAsia" w:eastAsiaTheme="minorEastAsia"/>
          <w:color w:val="auto"/>
        </w:rPr>
        <w:t>12</w:t>
      </w:r>
      <w:r>
        <w:rPr>
          <w:rFonts w:hint="eastAsia" w:asciiTheme="minorEastAsia" w:hAnsiTheme="minorEastAsia" w:eastAsiaTheme="minorEastAsia"/>
          <w:color w:val="auto"/>
        </w:rPr>
        <w:t>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日現在において第４号様式による補助事業遂行状況報告書１部を作成し、当該年度の１月</w:t>
      </w:r>
      <w:r>
        <w:rPr>
          <w:rFonts w:hint="eastAsia" w:asciiTheme="minorEastAsia" w:hAnsiTheme="minorEastAsia" w:eastAsiaTheme="minorEastAsia"/>
          <w:color w:val="auto"/>
        </w:rPr>
        <w:t>20</w:t>
      </w:r>
      <w:r>
        <w:rPr>
          <w:rFonts w:hint="eastAsia" w:asciiTheme="minorEastAsia" w:hAnsiTheme="minorEastAsia" w:eastAsiaTheme="minorEastAsia"/>
          <w:color w:val="auto"/>
        </w:rPr>
        <w:t>日までに知事に提出しなければならない。</w:t>
      </w:r>
    </w:p>
    <w:p>
      <w:pPr>
        <w:pStyle w:val="0"/>
        <w:rPr>
          <w:rFonts w:hint="eastAsia" w:asciiTheme="minorEastAsia" w:hAnsiTheme="minorEastAsia" w:eastAsiaTheme="minorEastAsia"/>
          <w:strike w:val="1"/>
          <w:color w:val="auto"/>
          <w:sz w:val="21"/>
          <w:u w:val="single" w:color="auto"/>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（実績報告等）</w:t>
      </w:r>
      <w:r>
        <w:rPr>
          <w:rFonts w:hint="eastAsia" w:asciiTheme="minorEastAsia" w:hAnsiTheme="minorEastAsia" w:eastAsiaTheme="minorEastAsia"/>
          <w:color w:val="auto"/>
          <w:sz w:val="21"/>
        </w:rPr>
        <w:t xml:space="preserve"> </w:t>
      </w:r>
    </w:p>
    <w:p>
      <w:pPr>
        <w:pStyle w:val="0"/>
        <w:ind w:left="210" w:hanging="210" w:hangingChars="100"/>
        <w:rPr>
          <w:rFonts w:hint="eastAsia" w:asciiTheme="minorEastAsia" w:hAnsiTheme="minorEastAsia" w:eastAsiaTheme="minorEastAsia"/>
          <w:color w:val="auto"/>
          <w:spacing w:val="12"/>
        </w:rPr>
      </w:pPr>
      <w:r>
        <w:rPr>
          <w:rFonts w:hint="eastAsia" w:asciiTheme="minorEastAsia" w:hAnsiTheme="minorEastAsia" w:eastAsiaTheme="minorEastAsia"/>
          <w:color w:val="auto"/>
          <w:sz w:val="21"/>
        </w:rPr>
        <w:t>第９条</w:t>
      </w:r>
      <w:r>
        <w:rPr>
          <w:rFonts w:hint="eastAsia" w:asciiTheme="minorEastAsia" w:hAnsiTheme="minorEastAsia" w:eastAsiaTheme="minorEastAsia"/>
          <w:color w:val="auto"/>
        </w:rPr>
        <w:t>　補助事業者は、補助事業が完了若しくは廃止したときは、第５号様式による補助事業実績報告書１部を補助事業の完了の日若しくは当該補助事業の廃止の承認を受けた日から起算して</w:t>
      </w:r>
      <w:r>
        <w:rPr>
          <w:rFonts w:hint="eastAsia" w:asciiTheme="minorEastAsia" w:hAnsiTheme="minorEastAsia" w:eastAsiaTheme="minorEastAsia"/>
          <w:color w:val="auto"/>
        </w:rPr>
        <w:t>30</w:t>
      </w:r>
      <w:r>
        <w:rPr>
          <w:rFonts w:hint="eastAsia" w:asciiTheme="minorEastAsia" w:hAnsiTheme="minorEastAsia" w:eastAsiaTheme="minorEastAsia"/>
          <w:color w:val="auto"/>
        </w:rPr>
        <w:t>日を経過した日又は当該年度の３月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日のいずれか早い日までに知事に提出しなければならない。ただし、これにより難い場合は、翌年度の４月</w:t>
      </w:r>
      <w:r>
        <w:rPr>
          <w:rFonts w:hint="eastAsia" w:asciiTheme="minorEastAsia" w:hAnsiTheme="minorEastAsia" w:eastAsiaTheme="minorEastAsia"/>
          <w:color w:val="auto"/>
        </w:rPr>
        <w:t>15</w:t>
      </w:r>
      <w:r>
        <w:rPr>
          <w:rFonts w:hint="eastAsia" w:asciiTheme="minorEastAsia" w:hAnsiTheme="minorEastAsia" w:eastAsiaTheme="minorEastAsia"/>
          <w:color w:val="auto"/>
        </w:rPr>
        <w:t>日までに提出しなければならない。</w:t>
      </w:r>
    </w:p>
    <w:p>
      <w:pPr>
        <w:pStyle w:val="0"/>
        <w:ind w:left="244" w:hanging="220" w:hangingChars="10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２　第４条第２項ただし書の規定により補助金の交付の申請をした場合は、第</w:t>
      </w:r>
      <w:r>
        <w:rPr>
          <w:rFonts w:hint="eastAsia" w:asciiTheme="minorEastAsia" w:hAnsiTheme="minorEastAsia" w:eastAsiaTheme="minorEastAsia"/>
          <w:color w:val="auto"/>
        </w:rPr>
        <w:t>1</w:t>
      </w:r>
      <w:r>
        <w:rPr>
          <w:rFonts w:hint="eastAsia" w:asciiTheme="minorEastAsia" w:hAnsiTheme="minorEastAsia" w:eastAsiaTheme="minorEastAsia"/>
          <w:color w:val="auto"/>
        </w:rPr>
        <w:t>項の補助事業実績報告書を提出に当たって、第４条第２項ただし書の規定に該当した各事業実施主体について当該補助金に係る消費税仕入控除税額等が明らかになった場合は、これを補助金額から減額して報告しなければならない。</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３　第４条第２項ただし書の規定により補助金の交付を申請をした場合は、第１項の実績報告書を提出した後において、消費税及び地方消費税の申告により当該補助金に係る消費税仕入控除税額等が確定した場合には、その金額（前項の規定により減額した各事業実施主体にあっては、その金額が減じた額を上回る部分の金額）を第６号様式により速やかに知事に報告するとともに、知事の返還命令を受けて、これを返還しなければならない。</w:t>
      </w:r>
    </w:p>
    <w:p>
      <w:pPr>
        <w:pStyle w:val="0"/>
        <w:rPr>
          <w:rFonts w:hint="eastAsia" w:asciiTheme="minorEastAsia" w:hAnsiTheme="minorEastAsia" w:eastAsiaTheme="minorEastAsia"/>
          <w:color w:val="auto"/>
          <w:spacing w:val="12"/>
        </w:rPr>
      </w:pPr>
    </w:p>
    <w:p>
      <w:pPr>
        <w:pStyle w:val="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（補助金の概算払）</w:t>
      </w:r>
    </w:p>
    <w:p>
      <w:pPr>
        <w:pStyle w:val="0"/>
        <w:ind w:left="244" w:hanging="220" w:hangingChars="10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　知事は、既に着手した補助事業で必要があると認めるものについて、補助金の概算払をすることができる。</w:t>
      </w:r>
    </w:p>
    <w:p>
      <w:pPr>
        <w:pStyle w:val="0"/>
        <w:ind w:left="244" w:hanging="22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２　前項の規定に基づき補助金の交付を受けようとする補助事業者は、第７号様式による概算払請求書に知事が別に定める書類を添えて、１部を知事に提出しなければならない。</w:t>
      </w:r>
    </w:p>
    <w:p>
      <w:pPr>
        <w:pStyle w:val="0"/>
        <w:wordWrap w:val="1"/>
        <w:autoSpaceDE w:val="0"/>
        <w:autoSpaceDN w:val="0"/>
        <w:jc w:val="both"/>
        <w:rPr>
          <w:rFonts w:hint="default"/>
          <w:color w:val="auto"/>
          <w:spacing w:val="12"/>
        </w:rPr>
      </w:pPr>
    </w:p>
    <w:p>
      <w:pPr>
        <w:pStyle w:val="0"/>
        <w:wordWrap w:val="1"/>
        <w:autoSpaceDE w:val="0"/>
        <w:autoSpaceDN w:val="0"/>
        <w:jc w:val="both"/>
        <w:rPr>
          <w:rFonts w:hint="default"/>
          <w:color w:val="auto"/>
          <w:spacing w:val="12"/>
        </w:rPr>
      </w:pPr>
      <w:r>
        <w:rPr>
          <w:rFonts w:hint="eastAsia" w:asciiTheme="minorEastAsia" w:hAnsiTheme="minorEastAsia" w:eastAsiaTheme="minorEastAsia"/>
          <w:color w:val="auto"/>
        </w:rPr>
        <w:t>（繰越承認申請）</w:t>
      </w:r>
    </w:p>
    <w:p>
      <w:pPr>
        <w:pStyle w:val="0"/>
        <w:wordWrap w:val="1"/>
        <w:autoSpaceDE w:val="0"/>
        <w:autoSpaceDN w:val="0"/>
        <w:ind w:left="244" w:hanging="220" w:hangingChars="100"/>
        <w:jc w:val="both"/>
        <w:rPr>
          <w:rFonts w:hint="eastAsia" w:asciiTheme="minorEastAsia" w:hAnsiTheme="minorEastAsia" w:eastAsiaTheme="minorEastAsia"/>
          <w:color w:val="auto"/>
        </w:rPr>
      </w:pPr>
      <w:r>
        <w:rPr>
          <w:rFonts w:hint="eastAsia"/>
          <w:color w:val="auto"/>
        </w:rPr>
        <w:t>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　補助事業者は、補助事業が年度内に完了し難いと認められ、事業を翌年度に繰り越す必要がある場合は、速やかに第８号様式による繰越承認申請書を提出し、知事の承認を受けなければならない。</w:t>
      </w:r>
    </w:p>
    <w:p>
      <w:pPr>
        <w:pStyle w:val="0"/>
        <w:wordWrap w:val="1"/>
        <w:autoSpaceDE w:val="0"/>
        <w:autoSpaceDN w:val="0"/>
        <w:ind w:left="244" w:hanging="220" w:hangingChars="100"/>
        <w:jc w:val="both"/>
        <w:rPr>
          <w:rFonts w:hint="eastAsia" w:asciiTheme="minorEastAsia" w:hAnsiTheme="minorEastAsia" w:eastAsiaTheme="minorEastAsia"/>
          <w:color w:val="auto"/>
        </w:rPr>
      </w:pPr>
      <w:r>
        <w:rPr>
          <w:rFonts w:hint="eastAsia" w:asciiTheme="minorEastAsia" w:hAnsiTheme="minorEastAsia" w:eastAsiaTheme="minorEastAsia"/>
          <w:color w:val="auto"/>
        </w:rPr>
        <w:t>２　知事は、前項の繰越承認申請書を審査し、適当であると認めたときは、繰越承認通知書により当該補助事業者に対して通知するものとする。</w:t>
      </w:r>
    </w:p>
    <w:p>
      <w:pPr>
        <w:pStyle w:val="0"/>
        <w:wordWrap w:val="1"/>
        <w:autoSpaceDE w:val="0"/>
        <w:autoSpaceDN w:val="0"/>
        <w:ind w:left="244" w:hanging="220" w:hangingChars="100"/>
        <w:jc w:val="both"/>
        <w:rPr>
          <w:rFonts w:hint="default"/>
          <w:color w:val="auto"/>
          <w:spacing w:val="12"/>
        </w:rPr>
      </w:pPr>
      <w:r>
        <w:rPr>
          <w:rFonts w:hint="eastAsia" w:asciiTheme="minorEastAsia" w:hAnsiTheme="minorEastAsia" w:eastAsiaTheme="minorEastAsia"/>
          <w:color w:val="auto"/>
        </w:rPr>
        <w:t>３　補助事業者は、第１項の規定により知事の承認を受けた場合は、第９号様式による年度終了報告書を翌年度の４月</w:t>
      </w:r>
      <w:r>
        <w:rPr>
          <w:rFonts w:hint="eastAsia" w:asciiTheme="minorEastAsia" w:hAnsiTheme="minorEastAsia" w:eastAsiaTheme="minorEastAsia"/>
          <w:color w:val="auto"/>
        </w:rPr>
        <w:t>10</w:t>
      </w:r>
      <w:r>
        <w:rPr>
          <w:rFonts w:hint="eastAsia" w:asciiTheme="minorEastAsia" w:hAnsiTheme="minorEastAsia" w:eastAsiaTheme="minorEastAsia"/>
          <w:color w:val="auto"/>
        </w:rPr>
        <w:t>日までに知事に</w:t>
      </w:r>
      <w:r>
        <w:rPr>
          <w:rFonts w:hint="eastAsia"/>
          <w:color w:val="auto"/>
        </w:rPr>
        <w:t>提出しなければならない。</w:t>
      </w:r>
    </w:p>
    <w:p>
      <w:pPr>
        <w:pStyle w:val="0"/>
        <w:ind w:left="240" w:hanging="240" w:hangingChars="100"/>
        <w:rPr>
          <w:rFonts w:hint="default" w:asciiTheme="minorEastAsia" w:hAnsiTheme="minorEastAsia"/>
          <w:color w:val="auto"/>
          <w:sz w:val="21"/>
        </w:rPr>
      </w:pPr>
    </w:p>
    <w:p>
      <w:pPr>
        <w:pStyle w:val="0"/>
        <w:rPr>
          <w:rFonts w:hint="default"/>
          <w:color w:val="auto"/>
          <w:spacing w:val="12"/>
        </w:rPr>
      </w:pPr>
      <w:r>
        <w:rPr>
          <w:rFonts w:hint="eastAsia"/>
          <w:color w:val="auto"/>
        </w:rPr>
        <w:t>（補助金の返還等）</w:t>
      </w:r>
    </w:p>
    <w:p>
      <w:pPr>
        <w:pStyle w:val="0"/>
        <w:ind w:left="244" w:hanging="220" w:hangingChars="100"/>
        <w:rPr>
          <w:rFonts w:hint="eastAsia"/>
          <w:color w:val="auto"/>
        </w:rPr>
      </w:pPr>
      <w:r>
        <w:rPr>
          <w:rFonts w:hint="eastAsia"/>
          <w:color w:val="auto"/>
        </w:rPr>
        <w:t>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w:t>
      </w:r>
      <w:r>
        <w:rPr>
          <w:rFonts w:hint="eastAsia"/>
          <w:color w:val="auto"/>
        </w:rPr>
        <w:t>　知事は、次の各号のいずれかに該当すると認めたときは、補助金の交付の決定を変更し、若しくは取り消し、又は既に交付した補助金の全部若しくは一部の返還を命ずることができる。</w:t>
      </w:r>
    </w:p>
    <w:p>
      <w:pPr>
        <w:pStyle w:val="0"/>
        <w:rPr>
          <w:rFonts w:hint="default"/>
          <w:color w:val="auto"/>
          <w:spacing w:val="12"/>
        </w:rPr>
      </w:pPr>
      <w:r>
        <w:rPr>
          <w:rFonts w:hint="eastAsia"/>
          <w:color w:val="auto"/>
        </w:rPr>
        <w:t>（１）補助事業者がこの要綱の規定に違反し、又は補助事業に関し不正の行為を行ったと</w:t>
      </w:r>
    </w:p>
    <w:p>
      <w:pPr>
        <w:pStyle w:val="0"/>
        <w:ind w:firstLine="420" w:firstLineChars="200"/>
        <w:rPr>
          <w:rFonts w:hint="default"/>
          <w:color w:val="auto"/>
          <w:spacing w:val="12"/>
        </w:rPr>
      </w:pPr>
      <w:r>
        <w:rPr>
          <w:rFonts w:hint="eastAsia"/>
          <w:color w:val="auto"/>
        </w:rPr>
        <w:t>き。</w:t>
      </w:r>
    </w:p>
    <w:p>
      <w:pPr>
        <w:pStyle w:val="0"/>
        <w:rPr>
          <w:rFonts w:hint="default"/>
          <w:color w:val="auto"/>
          <w:spacing w:val="12"/>
        </w:rPr>
      </w:pPr>
      <w:r>
        <w:rPr>
          <w:rFonts w:hint="eastAsia"/>
          <w:color w:val="auto"/>
        </w:rPr>
        <w:t>（２）補助事業者が虚偽又は不正の申請により、補助金の交付を受けたとき。</w:t>
      </w:r>
    </w:p>
    <w:p>
      <w:pPr>
        <w:pStyle w:val="0"/>
        <w:rPr>
          <w:rFonts w:hint="default"/>
          <w:color w:val="auto"/>
          <w:spacing w:val="12"/>
        </w:rPr>
      </w:pPr>
      <w:r>
        <w:rPr>
          <w:rFonts w:hint="eastAsia"/>
          <w:color w:val="auto"/>
        </w:rPr>
        <w:t>（３）補助事業者が補助金の交付の条件に違反したとき。</w:t>
      </w:r>
    </w:p>
    <w:p>
      <w:pPr>
        <w:pStyle w:val="0"/>
        <w:rPr>
          <w:rFonts w:hint="eastAsia"/>
          <w:color w:val="auto"/>
        </w:rPr>
      </w:pPr>
      <w:r>
        <w:rPr>
          <w:rFonts w:hint="eastAsia"/>
          <w:color w:val="auto"/>
        </w:rPr>
        <w:t>（４）補助事業の実施が著しく不適当であると認められたとき。</w:t>
      </w:r>
    </w:p>
    <w:p>
      <w:pPr>
        <w:pStyle w:val="0"/>
        <w:ind w:left="488" w:hanging="440" w:hangingChars="200"/>
        <w:rPr>
          <w:rFonts w:hint="default"/>
          <w:color w:val="auto"/>
          <w:spacing w:val="12"/>
        </w:rPr>
      </w:pPr>
      <w:r>
        <w:rPr>
          <w:rFonts w:hint="eastAsia"/>
          <w:color w:val="auto"/>
        </w:rPr>
        <w:t>（５）補助事業者（間接補助事業者を含む。）が別表第２各号のいずれかに該当すると知事が認めたとき。</w:t>
      </w:r>
    </w:p>
    <w:p>
      <w:pPr>
        <w:pStyle w:val="0"/>
        <w:rPr>
          <w:rFonts w:hint="default"/>
          <w:color w:val="auto"/>
          <w:spacing w:val="12"/>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（グリーン購入）</w:t>
      </w:r>
      <w:r>
        <w:rPr>
          <w:rFonts w:hint="eastAsia" w:asciiTheme="minorEastAsia" w:hAnsiTheme="minorEastAsia" w:eastAsiaTheme="minorEastAsia"/>
          <w:color w:val="auto"/>
          <w:sz w:val="21"/>
        </w:rPr>
        <w:t xml:space="preserve"> </w:t>
      </w:r>
    </w:p>
    <w:p>
      <w:pPr>
        <w:pStyle w:val="0"/>
        <w:ind w:left="240" w:hanging="24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13</w:t>
      </w:r>
      <w:r>
        <w:rPr>
          <w:rFonts w:hint="eastAsia" w:asciiTheme="minorEastAsia" w:hAnsiTheme="minorEastAsia" w:eastAsiaTheme="minorEastAsia"/>
          <w:color w:val="auto"/>
          <w:sz w:val="21"/>
        </w:rPr>
        <w:t>条　事業実施主体は、事業の実施において物品等を調達する場合は、県が定める「高知県グリーン購入基本方針」に基づき環境物品等の調達に努めるものとする。</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（情報の開示）</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第</w:t>
      </w:r>
      <w:r>
        <w:rPr>
          <w:rFonts w:hint="eastAsia" w:asciiTheme="minorEastAsia" w:hAnsiTheme="minorEastAsia"/>
          <w:color w:val="auto"/>
          <w:sz w:val="21"/>
        </w:rPr>
        <w:t>14</w:t>
      </w:r>
      <w:r>
        <w:rPr>
          <w:rFonts w:hint="eastAsia" w:asciiTheme="minorEastAsia" w:hAnsiTheme="minorEastAsia"/>
          <w:color w:val="auto"/>
          <w:sz w:val="21"/>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Theme="minorEastAsia" w:hAnsiTheme="minorEastAsia"/>
          <w:color w:val="auto"/>
          <w:sz w:val="21"/>
        </w:rPr>
      </w:pPr>
    </w:p>
    <w:p>
      <w:pPr>
        <w:pStyle w:val="0"/>
        <w:rPr>
          <w:rFonts w:hint="default" w:asciiTheme="minorEastAsia" w:hAnsiTheme="minorEastAsia"/>
          <w:color w:val="auto"/>
          <w:sz w:val="21"/>
        </w:rPr>
      </w:pPr>
      <w:r>
        <w:rPr>
          <w:rFonts w:hint="eastAsia" w:asciiTheme="minorEastAsia" w:hAnsiTheme="minorEastAsia"/>
          <w:color w:val="auto"/>
          <w:sz w:val="21"/>
        </w:rPr>
        <w:t>（雑則）</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第</w:t>
      </w:r>
      <w:r>
        <w:rPr>
          <w:rFonts w:hint="eastAsia" w:asciiTheme="minorEastAsia" w:hAnsiTheme="minorEastAsia"/>
          <w:color w:val="auto"/>
          <w:sz w:val="21"/>
        </w:rPr>
        <w:t>15</w:t>
      </w:r>
      <w:r>
        <w:rPr>
          <w:rFonts w:hint="eastAsia" w:asciiTheme="minorEastAsia" w:hAnsiTheme="minorEastAsia"/>
          <w:color w:val="auto"/>
          <w:sz w:val="21"/>
        </w:rPr>
        <w:t>条　この要綱に定めるもののほか、補助金の交付に関し必要な事項は、知事が別に定める。</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附</w:t>
      </w:r>
      <w:r>
        <w:rPr>
          <w:rFonts w:hint="eastAsia" w:asciiTheme="minorEastAsia" w:hAnsiTheme="minorEastAsia"/>
          <w:color w:val="auto"/>
          <w:sz w:val="21"/>
        </w:rPr>
        <w:t xml:space="preserve"> </w:t>
      </w:r>
      <w:r>
        <w:rPr>
          <w:rFonts w:hint="eastAsia" w:asciiTheme="minorEastAsia" w:hAnsiTheme="minorEastAsia"/>
          <w:color w:val="auto"/>
          <w:sz w:val="21"/>
        </w:rPr>
        <w:t>則</w:t>
      </w: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１</w:t>
      </w:r>
      <w:r>
        <w:rPr>
          <w:rFonts w:hint="eastAsia" w:asciiTheme="minorEastAsia" w:hAnsiTheme="minorEastAsia"/>
          <w:color w:val="auto"/>
          <w:sz w:val="21"/>
        </w:rPr>
        <w:t xml:space="preserve"> </w:t>
      </w:r>
      <w:r>
        <w:rPr>
          <w:rFonts w:hint="eastAsia" w:asciiTheme="minorEastAsia" w:hAnsiTheme="minorEastAsia"/>
          <w:color w:val="auto"/>
          <w:sz w:val="21"/>
        </w:rPr>
        <w:t>この要綱は、令和２年４月１日から施行する。</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u w:val="none"/>
        </w:rPr>
      </w:pPr>
      <w:r>
        <w:rPr>
          <w:rFonts w:hint="eastAsia" w:asciiTheme="minorEastAsia" w:hAnsiTheme="minorEastAsia"/>
          <w:color w:val="auto"/>
          <w:sz w:val="21"/>
        </w:rPr>
        <w:t>２</w:t>
      </w:r>
      <w:r>
        <w:rPr>
          <w:rFonts w:hint="eastAsia" w:asciiTheme="minorEastAsia" w:hAnsiTheme="minorEastAsia"/>
          <w:color w:val="auto"/>
          <w:sz w:val="21"/>
        </w:rPr>
        <w:t xml:space="preserve"> </w:t>
      </w:r>
      <w:r>
        <w:rPr>
          <w:rFonts w:hint="eastAsia" w:asciiTheme="minorEastAsia" w:hAnsiTheme="minorEastAsia"/>
          <w:color w:val="auto"/>
          <w:sz w:val="21"/>
        </w:rPr>
        <w:t>この要綱は、</w:t>
      </w:r>
      <w:r>
        <w:rPr>
          <w:rFonts w:hint="eastAsia" w:asciiTheme="minorEastAsia" w:hAnsiTheme="minorEastAsia"/>
          <w:color w:val="auto"/>
          <w:sz w:val="21"/>
          <w:u w:val="none" w:color="auto"/>
        </w:rPr>
        <w:t>令和６</w:t>
      </w:r>
      <w:r>
        <w:rPr>
          <w:rFonts w:hint="eastAsia" w:asciiTheme="minorEastAsia" w:hAnsiTheme="minorEastAsia"/>
          <w:color w:val="auto"/>
          <w:sz w:val="21"/>
          <w:u w:val="none"/>
        </w:rPr>
        <w:t>年５月</w:t>
      </w:r>
      <w:r>
        <w:rPr>
          <w:rFonts w:hint="eastAsia" w:asciiTheme="minorEastAsia" w:hAnsiTheme="minorEastAsia"/>
          <w:color w:val="auto"/>
          <w:sz w:val="21"/>
          <w:u w:val="none"/>
        </w:rPr>
        <w:t>31</w:t>
      </w:r>
      <w:r>
        <w:rPr>
          <w:rFonts w:hint="eastAsia" w:asciiTheme="minorEastAsia" w:hAnsiTheme="minorEastAsia"/>
          <w:color w:val="auto"/>
          <w:sz w:val="21"/>
          <w:u w:val="none"/>
        </w:rPr>
        <w:t>日限り、その効力を失う。ただし、この要綱に基づき交付された補助金については、第６条、第９条第３項、第</w:t>
      </w:r>
      <w:r>
        <w:rPr>
          <w:rFonts w:hint="eastAsia" w:asciiTheme="minorEastAsia" w:hAnsiTheme="minorEastAsia"/>
          <w:color w:val="auto"/>
          <w:sz w:val="21"/>
          <w:u w:val="none"/>
        </w:rPr>
        <w:t>12</w:t>
      </w:r>
      <w:r>
        <w:rPr>
          <w:rFonts w:hint="eastAsia" w:asciiTheme="minorEastAsia" w:hAnsiTheme="minorEastAsia"/>
          <w:color w:val="auto"/>
          <w:sz w:val="21"/>
          <w:u w:val="none"/>
        </w:rPr>
        <w:t>条、第</w:t>
      </w:r>
      <w:r>
        <w:rPr>
          <w:rFonts w:hint="eastAsia" w:asciiTheme="minorEastAsia" w:hAnsiTheme="minorEastAsia"/>
          <w:color w:val="auto"/>
          <w:sz w:val="21"/>
          <w:u w:val="none"/>
        </w:rPr>
        <w:t>14</w:t>
      </w:r>
      <w:r>
        <w:rPr>
          <w:rFonts w:hint="eastAsia" w:asciiTheme="minorEastAsia" w:hAnsiTheme="minorEastAsia"/>
          <w:color w:val="auto"/>
          <w:sz w:val="21"/>
          <w:u w:val="none"/>
        </w:rPr>
        <w:t>条の規定は、同日以降もなおその効力を有する。</w:t>
      </w:r>
      <w:r>
        <w:rPr>
          <w:rFonts w:hint="eastAsia" w:asciiTheme="minorEastAsia" w:hAnsiTheme="minorEastAsia"/>
          <w:color w:val="auto"/>
          <w:sz w:val="21"/>
          <w:u w:val="none"/>
        </w:rPr>
        <w:t xml:space="preserve"> </w:t>
      </w:r>
    </w:p>
    <w:p>
      <w:pPr>
        <w:pStyle w:val="0"/>
        <w:ind w:left="240" w:hanging="240" w:hangingChars="100"/>
        <w:rPr>
          <w:rFonts w:hint="default" w:asciiTheme="minorEastAsia" w:hAnsiTheme="minorEastAsia"/>
          <w:color w:val="auto"/>
          <w:sz w:val="21"/>
          <w:u w:val="none" w:color="auto"/>
        </w:rPr>
      </w:pP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附</w:t>
      </w:r>
      <w:r>
        <w:rPr>
          <w:rFonts w:hint="eastAsia" w:asciiTheme="minorEastAsia" w:hAnsiTheme="minorEastAsia"/>
          <w:color w:val="auto"/>
          <w:sz w:val="21"/>
          <w:u w:val="none" w:color="auto"/>
        </w:rPr>
        <w:t xml:space="preserve"> </w:t>
      </w:r>
      <w:r>
        <w:rPr>
          <w:rFonts w:hint="eastAsia" w:asciiTheme="minorEastAsia" w:hAnsiTheme="minorEastAsia"/>
          <w:color w:val="auto"/>
          <w:sz w:val="21"/>
          <w:u w:val="none" w:color="auto"/>
        </w:rPr>
        <w:t>則</w:t>
      </w:r>
    </w:p>
    <w:p>
      <w:pPr>
        <w:pStyle w:val="0"/>
        <w:ind w:firstLine="210" w:firstLineChars="100"/>
        <w:rPr>
          <w:rFonts w:hint="default" w:asciiTheme="minorEastAsia" w:hAnsiTheme="minorEastAsia"/>
          <w:color w:val="auto"/>
          <w:sz w:val="21"/>
          <w:u w:val="none"/>
        </w:rPr>
      </w:pPr>
      <w:r>
        <w:rPr>
          <w:rFonts w:hint="eastAsia" w:asciiTheme="minorEastAsia" w:hAnsiTheme="minorEastAsia"/>
          <w:color w:val="auto"/>
          <w:sz w:val="21"/>
          <w:u w:val="none" w:color="auto"/>
        </w:rPr>
        <w:t>この要綱は、令和３年４月１日から施行する。</w:t>
      </w:r>
    </w:p>
    <w:p>
      <w:pPr>
        <w:pStyle w:val="0"/>
        <w:rPr>
          <w:rFonts w:hint="default" w:asciiTheme="minorEastAsia" w:hAnsiTheme="minorEastAsia"/>
          <w:color w:val="auto"/>
          <w:sz w:val="21"/>
          <w:u w:val="none"/>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4"/>
        </w:rPr>
      </w:pPr>
      <w:r>
        <w:rPr>
          <w:rFonts w:hint="eastAsia" w:asciiTheme="minorEastAsia" w:hAnsiTheme="minorEastAsia"/>
          <w:color w:val="auto"/>
          <w:sz w:val="24"/>
        </w:rPr>
        <w:t>別表第１（第２条関係）</w:t>
      </w:r>
    </w:p>
    <w:tbl>
      <w:tblPr>
        <w:tblStyle w:val="24"/>
        <w:tblW w:w="0" w:type="auto"/>
        <w:tblInd w:w="0" w:type="dxa"/>
        <w:tblLayout w:type="fixed"/>
        <w:tblLook w:firstRow="1" w:lastRow="0" w:firstColumn="1" w:lastColumn="0" w:noHBand="0" w:noVBand="1" w:val="04A0"/>
      </w:tblPr>
      <w:tblGrid>
        <w:gridCol w:w="1908"/>
        <w:gridCol w:w="6810"/>
      </w:tblGrid>
      <w:tr>
        <w:trPr>
          <w:trHeight w:val="720" w:hRule="atLeast"/>
        </w:trPr>
        <w:tc>
          <w:tcPr>
            <w:tcW w:w="1908" w:type="dxa"/>
            <w:vAlign w:val="center"/>
          </w:tcPr>
          <w:p>
            <w:pPr>
              <w:pStyle w:val="0"/>
              <w:jc w:val="center"/>
              <w:rPr>
                <w:rFonts w:hint="eastAsia"/>
                <w:color w:val="auto"/>
              </w:rPr>
            </w:pPr>
            <w:r>
              <w:rPr>
                <w:rFonts w:hint="eastAsia"/>
                <w:color w:val="auto"/>
              </w:rPr>
              <w:t>補助事業者</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市町村</w:t>
            </w:r>
          </w:p>
        </w:tc>
      </w:tr>
      <w:tr>
        <w:trPr>
          <w:trHeight w:val="720" w:hRule="atLeast"/>
        </w:trPr>
        <w:tc>
          <w:tcPr>
            <w:tcW w:w="1908" w:type="dxa"/>
            <w:vAlign w:val="center"/>
          </w:tcPr>
          <w:p>
            <w:pPr>
              <w:pStyle w:val="0"/>
              <w:jc w:val="center"/>
              <w:rPr>
                <w:rFonts w:hint="eastAsia"/>
                <w:color w:val="auto"/>
              </w:rPr>
            </w:pPr>
            <w:r>
              <w:rPr>
                <w:rFonts w:hint="eastAsia"/>
                <w:color w:val="auto"/>
              </w:rPr>
              <w:t>事業実施主体</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r>
              <w:rPr>
                <w:rFonts w:hint="eastAsia"/>
                <w:color w:val="auto"/>
              </w:rPr>
              <w:t>畜産クラスター協議会</w:t>
            </w:r>
          </w:p>
        </w:tc>
      </w:tr>
      <w:tr>
        <w:trPr>
          <w:trHeight w:val="710" w:hRule="atLeast"/>
        </w:trPr>
        <w:tc>
          <w:tcPr>
            <w:tcW w:w="1908" w:type="dxa"/>
            <w:vAlign w:val="center"/>
          </w:tcPr>
          <w:p>
            <w:pPr>
              <w:pStyle w:val="0"/>
              <w:jc w:val="center"/>
              <w:rPr>
                <w:rFonts w:hint="eastAsia"/>
                <w:color w:val="auto"/>
              </w:rPr>
            </w:pPr>
            <w:r>
              <w:rPr>
                <w:rFonts w:hint="eastAsia"/>
                <w:color w:val="auto"/>
              </w:rPr>
              <w:t>取組主体</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r>
              <w:rPr>
                <w:rFonts w:hint="eastAsia"/>
                <w:color w:val="auto"/>
              </w:rPr>
              <w:t>中心的な経営体</w:t>
            </w:r>
          </w:p>
        </w:tc>
      </w:tr>
      <w:tr>
        <w:trPr>
          <w:trHeight w:val="3760" w:hRule="atLeast"/>
        </w:trPr>
        <w:tc>
          <w:tcPr>
            <w:tcW w:w="1908" w:type="dxa"/>
            <w:vAlign w:val="center"/>
          </w:tcPr>
          <w:p>
            <w:pPr>
              <w:pStyle w:val="0"/>
              <w:jc w:val="center"/>
              <w:rPr>
                <w:rFonts w:hint="eastAsia"/>
                <w:color w:val="auto"/>
              </w:rPr>
            </w:pPr>
            <w:r>
              <w:rPr>
                <w:rFonts w:hint="eastAsia"/>
                <w:color w:val="auto"/>
              </w:rPr>
              <w:t>補助要件</w:t>
            </w:r>
          </w:p>
        </w:tc>
        <w:tc>
          <w:tcPr>
            <w:tcW w:w="6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次の全てに該当する事業を対象とする。</w:t>
            </w:r>
          </w:p>
          <w:p>
            <w:pPr>
              <w:pStyle w:val="0"/>
              <w:rPr>
                <w:rFonts w:hint="eastAsia"/>
                <w:color w:val="auto"/>
              </w:rPr>
            </w:pPr>
            <w:r>
              <w:rPr>
                <w:rFonts w:hint="eastAsia"/>
                <w:color w:val="auto"/>
              </w:rPr>
              <w:t>（１）実施要領別紙１の第１の１に定める施設等の整備（以下、国畜産クラスター事業）を行うもの。</w:t>
            </w:r>
          </w:p>
          <w:p>
            <w:pPr>
              <w:pStyle w:val="0"/>
              <w:rPr>
                <w:rFonts w:hint="eastAsia"/>
                <w:color w:val="auto"/>
              </w:rPr>
            </w:pPr>
            <w:r>
              <w:rPr>
                <w:rFonts w:hint="eastAsia"/>
                <w:color w:val="auto"/>
              </w:rPr>
              <w:t>（２）中山間地（特定農山村法、山村振興法、過疎法、半島振興法、離島振興法のいずれかに指定された地域とする。）で実施するもの。</w:t>
            </w:r>
          </w:p>
          <w:p>
            <w:pPr>
              <w:pStyle w:val="0"/>
              <w:rPr>
                <w:rFonts w:hint="eastAsia"/>
                <w:color w:val="auto"/>
              </w:rPr>
            </w:pPr>
            <w:r>
              <w:rPr>
                <w:rFonts w:hint="eastAsia"/>
                <w:color w:val="auto"/>
              </w:rPr>
              <w:t>（３）基盤整備を伴うもの。</w:t>
            </w:r>
          </w:p>
          <w:p>
            <w:pPr>
              <w:pStyle w:val="0"/>
              <w:rPr>
                <w:rFonts w:hint="eastAsia"/>
                <w:color w:val="auto"/>
              </w:rPr>
            </w:pPr>
            <w:r>
              <w:rPr>
                <w:rFonts w:hint="eastAsia"/>
                <w:color w:val="auto"/>
              </w:rPr>
              <w:t>（４）成果目標（整備後の飼育頭数が豚</w:t>
            </w:r>
            <w:r>
              <w:rPr>
                <w:rFonts w:hint="eastAsia"/>
                <w:color w:val="auto"/>
              </w:rPr>
              <w:t>3,000</w:t>
            </w:r>
            <w:r>
              <w:rPr>
                <w:rFonts w:hint="eastAsia"/>
                <w:color w:val="auto"/>
              </w:rPr>
              <w:t>頭、牛</w:t>
            </w:r>
            <w:r>
              <w:rPr>
                <w:rFonts w:hint="eastAsia"/>
                <w:color w:val="auto"/>
              </w:rPr>
              <w:t>450</w:t>
            </w:r>
            <w:r>
              <w:rPr>
                <w:rFonts w:hint="eastAsia"/>
                <w:color w:val="auto"/>
              </w:rPr>
              <w:t>頭以上。ただし、既存農家が整備する場合は、整備前の飼育規模の１</w:t>
            </w:r>
            <w:r>
              <w:rPr>
                <w:rFonts w:hint="eastAsia"/>
                <w:color w:val="auto"/>
              </w:rPr>
              <w:t>.</w:t>
            </w:r>
            <w:r>
              <w:rPr>
                <w:rFonts w:hint="eastAsia"/>
                <w:color w:val="auto"/>
              </w:rPr>
              <w:t>５倍かつ、豚</w:t>
            </w:r>
            <w:r>
              <w:rPr>
                <w:rFonts w:hint="eastAsia"/>
                <w:color w:val="auto"/>
              </w:rPr>
              <w:t>3,000</w:t>
            </w:r>
            <w:r>
              <w:rPr>
                <w:rFonts w:hint="eastAsia"/>
                <w:color w:val="auto"/>
              </w:rPr>
              <w:t>頭、牛</w:t>
            </w:r>
            <w:r>
              <w:rPr>
                <w:rFonts w:hint="eastAsia"/>
                <w:color w:val="auto"/>
              </w:rPr>
              <w:t>450</w:t>
            </w:r>
            <w:r>
              <w:rPr>
                <w:rFonts w:hint="eastAsia"/>
                <w:color w:val="auto"/>
              </w:rPr>
              <w:t>頭以上）を達成できるもの。</w:t>
            </w:r>
          </w:p>
          <w:p>
            <w:pPr>
              <w:pStyle w:val="0"/>
              <w:rPr>
                <w:rFonts w:hint="eastAsia"/>
                <w:color w:val="auto"/>
              </w:rPr>
            </w:pPr>
            <w:r>
              <w:rPr>
                <w:rFonts w:hint="eastAsia"/>
                <w:color w:val="auto"/>
              </w:rPr>
              <w:t>（５）市町村が県と同額以上補助するもの。</w:t>
            </w:r>
          </w:p>
        </w:tc>
      </w:tr>
      <w:tr>
        <w:trPr>
          <w:trHeight w:val="3930"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補助対象経費及び補助限度額</w:t>
            </w:r>
          </w:p>
        </w:tc>
        <w:tc>
          <w:tcPr>
            <w:tcW w:w="6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210" w:firstLineChars="100"/>
              <w:rPr>
                <w:rFonts w:hint="eastAsia"/>
                <w:color w:val="auto"/>
              </w:rPr>
            </w:pPr>
            <w:r>
              <w:rPr>
                <w:rFonts w:hint="eastAsia"/>
                <w:color w:val="auto"/>
              </w:rPr>
              <w:t>畜産施設等（家畜飼養管理施設建屋、電気、給排水、給餌、換気、冷暖房及び係留施設等）の整備にかかる経費その他特に必要があると認める経費。ただし、各畜産施設等の補助限度額は次のとおりとする。</w:t>
            </w:r>
          </w:p>
          <w:p>
            <w:pPr>
              <w:pStyle w:val="0"/>
              <w:rPr>
                <w:rFonts w:hint="eastAsia"/>
                <w:color w:val="auto"/>
              </w:rPr>
            </w:pPr>
          </w:p>
          <w:p>
            <w:pPr>
              <w:pStyle w:val="0"/>
              <w:rPr>
                <w:rFonts w:hint="eastAsia"/>
                <w:color w:val="auto"/>
              </w:rPr>
            </w:pPr>
            <w:r>
              <w:rPr>
                <w:rFonts w:hint="eastAsia"/>
                <w:color w:val="auto"/>
              </w:rPr>
              <w:t>・肉用牛飼養施設：</w:t>
            </w:r>
            <w:r>
              <w:rPr>
                <w:rFonts w:hint="eastAsia"/>
                <w:color w:val="auto"/>
              </w:rPr>
              <w:t>43</w:t>
            </w:r>
            <w:r>
              <w:rPr>
                <w:rFonts w:hint="eastAsia"/>
                <w:color w:val="auto"/>
              </w:rPr>
              <w:t>千円／㎡</w:t>
            </w:r>
          </w:p>
          <w:p>
            <w:pPr>
              <w:pStyle w:val="0"/>
              <w:rPr>
                <w:rFonts w:hint="eastAsia"/>
                <w:color w:val="auto"/>
              </w:rPr>
            </w:pPr>
            <w:r>
              <w:rPr>
                <w:rFonts w:hint="eastAsia"/>
                <w:color w:val="auto"/>
              </w:rPr>
              <w:t>・乳用牛飼養施設：</w:t>
            </w:r>
            <w:r>
              <w:rPr>
                <w:rFonts w:hint="eastAsia"/>
                <w:color w:val="auto"/>
              </w:rPr>
              <w:t>61</w:t>
            </w:r>
            <w:r>
              <w:rPr>
                <w:rFonts w:hint="eastAsia"/>
                <w:color w:val="auto"/>
              </w:rPr>
              <w:t>千円／㎡</w:t>
            </w:r>
          </w:p>
          <w:p>
            <w:pPr>
              <w:pStyle w:val="0"/>
              <w:rPr>
                <w:rFonts w:hint="eastAsia"/>
                <w:color w:val="auto"/>
              </w:rPr>
            </w:pPr>
            <w:r>
              <w:rPr>
                <w:rFonts w:hint="eastAsia"/>
                <w:color w:val="auto"/>
              </w:rPr>
              <w:t>・養豚施設（一般豚舎）：</w:t>
            </w:r>
            <w:r>
              <w:rPr>
                <w:rFonts w:hint="eastAsia"/>
                <w:color w:val="auto"/>
              </w:rPr>
              <w:t>68</w:t>
            </w:r>
            <w:r>
              <w:rPr>
                <w:rFonts w:hint="eastAsia"/>
                <w:color w:val="auto"/>
              </w:rPr>
              <w:t>千円／㎡</w:t>
            </w:r>
          </w:p>
          <w:p>
            <w:pPr>
              <w:pStyle w:val="0"/>
              <w:rPr>
                <w:rFonts w:hint="eastAsia"/>
                <w:color w:val="auto"/>
              </w:rPr>
            </w:pPr>
            <w:r>
              <w:rPr>
                <w:rFonts w:hint="eastAsia"/>
                <w:color w:val="auto"/>
              </w:rPr>
              <w:t>　　　　　（分娩豚舎）：</w:t>
            </w:r>
            <w:r>
              <w:rPr>
                <w:rFonts w:hint="eastAsia"/>
                <w:color w:val="auto"/>
              </w:rPr>
              <w:t>108</w:t>
            </w:r>
            <w:r>
              <w:rPr>
                <w:rFonts w:hint="eastAsia"/>
                <w:color w:val="auto"/>
              </w:rPr>
              <w:t>千円／㎡</w:t>
            </w:r>
          </w:p>
          <w:p>
            <w:pPr>
              <w:pStyle w:val="0"/>
              <w:rPr>
                <w:rFonts w:hint="eastAsia"/>
                <w:color w:val="auto"/>
              </w:rPr>
            </w:pPr>
            <w:r>
              <w:rPr>
                <w:rFonts w:hint="eastAsia"/>
                <w:color w:val="auto"/>
              </w:rPr>
              <w:t>・たい肥舎：</w:t>
            </w:r>
            <w:r>
              <w:rPr>
                <w:rFonts w:hint="eastAsia"/>
                <w:color w:val="auto"/>
              </w:rPr>
              <w:t>44</w:t>
            </w:r>
            <w:r>
              <w:rPr>
                <w:rFonts w:hint="eastAsia"/>
                <w:color w:val="auto"/>
              </w:rPr>
              <w:t>千円／㎡</w:t>
            </w:r>
          </w:p>
        </w:tc>
      </w:tr>
      <w:tr>
        <w:trPr>
          <w:trHeight w:val="690" w:hRule="atLeast"/>
        </w:trPr>
        <w:tc>
          <w:tcPr>
            <w:tcW w:w="19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補助率</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６分の１以内</w:t>
            </w:r>
          </w:p>
        </w:tc>
      </w:tr>
    </w:tbl>
    <w:p>
      <w:pPr>
        <w:pStyle w:val="0"/>
        <w:rPr>
          <w:rFonts w:hint="default" w:asciiTheme="minorEastAsia" w:hAnsiTheme="minorEastAsia"/>
          <w:i w:val="0"/>
          <w:color w:val="auto"/>
          <w:sz w:val="21"/>
          <w:u w:val="none"/>
        </w:rPr>
      </w:pPr>
      <w:r>
        <w:rPr>
          <w:rFonts w:hint="eastAsia" w:asciiTheme="minorEastAsia" w:hAnsiTheme="minorEastAsia"/>
          <w:i w:val="0"/>
          <w:color w:val="auto"/>
          <w:sz w:val="21"/>
          <w:u w:val="none" w:color="auto"/>
        </w:rPr>
        <w:t>〈備考〉１受益者（取組主体）当たりの補助金額は、</w:t>
      </w:r>
      <w:r>
        <w:rPr>
          <w:rFonts w:hint="eastAsia" w:asciiTheme="minorEastAsia" w:hAnsiTheme="minorEastAsia"/>
          <w:i w:val="0"/>
          <w:color w:val="auto"/>
          <w:sz w:val="21"/>
          <w:u w:val="none" w:color="auto"/>
        </w:rPr>
        <w:t>50,000</w:t>
      </w:r>
      <w:r>
        <w:rPr>
          <w:rFonts w:hint="eastAsia" w:asciiTheme="minorEastAsia" w:hAnsiTheme="minorEastAsia"/>
          <w:i w:val="0"/>
          <w:color w:val="auto"/>
          <w:sz w:val="21"/>
          <w:u w:val="none" w:color="auto"/>
        </w:rPr>
        <w:t>千円を上限とする。</w:t>
      </w:r>
    </w:p>
    <w:p>
      <w:pPr>
        <w:pStyle w:val="0"/>
        <w:rPr>
          <w:rFonts w:hint="default" w:asciiTheme="minorEastAsia" w:hAnsiTheme="minorEastAsia"/>
          <w:i w:val="0"/>
          <w:color w:val="auto"/>
          <w:sz w:val="21"/>
          <w:u w:val="none"/>
        </w:rPr>
      </w:pPr>
      <w:r>
        <w:rPr>
          <w:rFonts w:hint="eastAsia" w:asciiTheme="minorEastAsia" w:hAnsiTheme="minorEastAsia"/>
          <w:i w:val="0"/>
          <w:color w:val="auto"/>
          <w:sz w:val="21"/>
          <w:u w:val="none"/>
        </w:rPr>
        <w:t>　　　</w:t>
      </w:r>
      <w:bookmarkStart w:id="0" w:name="_GoBack"/>
      <w:bookmarkEnd w:id="0"/>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1"/>
        </w:rPr>
      </w:pPr>
      <w:r>
        <w:rPr>
          <w:rFonts w:hint="eastAsia" w:asciiTheme="minorEastAsia" w:hAnsiTheme="minorEastAsia"/>
          <w:color w:val="auto"/>
          <w:sz w:val="21"/>
        </w:rPr>
        <w:t>別表第２（第５条、第６条、第</w:t>
      </w:r>
      <w:r>
        <w:rPr>
          <w:rFonts w:hint="eastAsia" w:asciiTheme="minorEastAsia" w:hAnsiTheme="minorEastAsia"/>
          <w:color w:val="auto"/>
          <w:sz w:val="21"/>
        </w:rPr>
        <w:t>12</w:t>
      </w:r>
      <w:r>
        <w:rPr>
          <w:rFonts w:hint="eastAsia" w:asciiTheme="minorEastAsia" w:hAnsiTheme="minorEastAsia"/>
          <w:color w:val="auto"/>
          <w:sz w:val="21"/>
        </w:rPr>
        <w:t>条関係）</w:t>
      </w:r>
    </w:p>
    <w:p>
      <w:pPr>
        <w:pStyle w:val="0"/>
        <w:ind w:left="577" w:leftChars="46" w:hanging="480" w:hangingChars="200"/>
        <w:rPr>
          <w:rFonts w:hint="default" w:asciiTheme="minorEastAsia" w:hAnsiTheme="minorEastAsia"/>
          <w:color w:val="auto"/>
          <w:sz w:val="21"/>
        </w:rPr>
      </w:pPr>
    </w:p>
    <w:p>
      <w:pPr>
        <w:pStyle w:val="0"/>
        <w:ind w:left="255" w:leftChars="7" w:hanging="240" w:hangingChars="100"/>
        <w:rPr>
          <w:rFonts w:hint="default" w:asciiTheme="minorEastAsia" w:hAnsiTheme="minorEastAsia"/>
          <w:color w:val="auto"/>
          <w:sz w:val="21"/>
        </w:rPr>
      </w:pPr>
      <w:r>
        <w:rPr>
          <w:rFonts w:hint="eastAsia" w:asciiTheme="minorEastAsia" w:hAnsiTheme="minorEastAsia"/>
          <w:color w:val="auto"/>
          <w:sz w:val="21"/>
        </w:rPr>
        <w:t>１　暴力団（高知県暴力団排除条例（平成</w:t>
      </w:r>
      <w:r>
        <w:rPr>
          <w:rFonts w:hint="eastAsia" w:asciiTheme="minorEastAsia" w:hAnsiTheme="minorEastAsia"/>
          <w:color w:val="auto"/>
          <w:sz w:val="21"/>
        </w:rPr>
        <w:t>22</w:t>
      </w:r>
      <w:r>
        <w:rPr>
          <w:rFonts w:hint="eastAsia" w:asciiTheme="minorEastAsia" w:hAnsiTheme="minorEastAsia"/>
          <w:color w:val="auto"/>
          <w:sz w:val="21"/>
        </w:rPr>
        <w:t>年高知県条例第</w:t>
      </w:r>
      <w:r>
        <w:rPr>
          <w:rFonts w:hint="eastAsia" w:asciiTheme="minorEastAsia" w:hAnsiTheme="minorEastAsia"/>
          <w:color w:val="auto"/>
          <w:sz w:val="21"/>
        </w:rPr>
        <w:t>36</w:t>
      </w:r>
      <w:r>
        <w:rPr>
          <w:rFonts w:hint="eastAsia" w:asciiTheme="minorEastAsia" w:hAnsiTheme="minorEastAsia"/>
          <w:color w:val="auto"/>
          <w:sz w:val="21"/>
        </w:rPr>
        <w:t>号。以下「暴排条例」という。）第２条第１号に規定する暴力団という。以下同じ。）又は暴力団員等（同条第３号に規定する暴力団員等をいう。以下同じ。）であるとき。</w:t>
      </w:r>
      <w:r>
        <w:rPr>
          <w:rFonts w:hint="eastAsia" w:asciiTheme="minorEastAsia" w:hAnsiTheme="minorEastAsia"/>
          <w:color w:val="auto"/>
          <w:sz w:val="21"/>
        </w:rPr>
        <w:t xml:space="preserve"> </w:t>
      </w:r>
    </w:p>
    <w:p>
      <w:pPr>
        <w:pStyle w:val="0"/>
        <w:ind w:left="255" w:leftChars="7" w:hanging="240" w:hangingChars="100"/>
        <w:rPr>
          <w:rFonts w:hint="default" w:asciiTheme="minorEastAsia" w:hAnsiTheme="minorEastAsia"/>
          <w:color w:val="auto"/>
          <w:sz w:val="21"/>
        </w:rPr>
      </w:pPr>
      <w:r>
        <w:rPr>
          <w:rFonts w:hint="eastAsia" w:asciiTheme="minorEastAsia" w:hAnsiTheme="minorEastAsia"/>
          <w:color w:val="auto"/>
          <w:sz w:val="21"/>
        </w:rPr>
        <w:t>２　暴排条例第</w:t>
      </w:r>
      <w:r>
        <w:rPr>
          <w:rFonts w:hint="eastAsia" w:asciiTheme="minorEastAsia" w:hAnsiTheme="minorEastAsia"/>
          <w:color w:val="auto"/>
          <w:sz w:val="21"/>
        </w:rPr>
        <w:t>18</w:t>
      </w:r>
      <w:r>
        <w:rPr>
          <w:rFonts w:hint="eastAsia" w:asciiTheme="minorEastAsia" w:hAnsiTheme="minorEastAsia"/>
          <w:color w:val="auto"/>
          <w:sz w:val="21"/>
        </w:rPr>
        <w:t>条又は第</w:t>
      </w:r>
      <w:r>
        <w:rPr>
          <w:rFonts w:hint="eastAsia" w:asciiTheme="minorEastAsia" w:hAnsiTheme="minorEastAsia"/>
          <w:color w:val="auto"/>
          <w:sz w:val="21"/>
        </w:rPr>
        <w:t>19</w:t>
      </w:r>
      <w:r>
        <w:rPr>
          <w:rFonts w:hint="eastAsia" w:asciiTheme="minorEastAsia" w:hAnsiTheme="minorEastAsia"/>
          <w:color w:val="auto"/>
          <w:sz w:val="21"/>
        </w:rPr>
        <w:t>条の規定に違反した事実があるとき。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３　その役員（業務を執行する社員、取締役、執行役又はこれらに準ずる者をいい、相談役、顧問その他いかなる名称を有する者であるかを問わず、法人に対し業務を執行する社員、取締役、執行役又はこれに準ずる者と同等以上の支配力を有するものと認められる者を含み、法人以外の団体にあっては、代表者、理事その他これらと同等の責任を有する者をいう。以下同じ。）が暴力団員等であるとき。</w:t>
      </w:r>
      <w:r>
        <w:rPr>
          <w:rFonts w:hint="eastAsia" w:asciiTheme="minorEastAsia" w:hAnsiTheme="minorEastAsia"/>
          <w:color w:val="auto"/>
          <w:sz w:val="21"/>
        </w:rPr>
        <w:t xml:space="preserve"> </w:t>
      </w:r>
    </w:p>
    <w:p>
      <w:pPr>
        <w:pStyle w:val="0"/>
        <w:ind w:left="480" w:hanging="480" w:hangingChars="200"/>
        <w:rPr>
          <w:rFonts w:hint="default" w:asciiTheme="minorEastAsia" w:hAnsiTheme="minorEastAsia"/>
          <w:color w:val="auto"/>
          <w:sz w:val="21"/>
        </w:rPr>
      </w:pPr>
      <w:r>
        <w:rPr>
          <w:rFonts w:hint="eastAsia" w:asciiTheme="minorEastAsia" w:hAnsiTheme="minorEastAsia"/>
          <w:color w:val="auto"/>
          <w:sz w:val="21"/>
        </w:rPr>
        <w:t>４　暴力団員等がその事業活動を支配しているとき。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５　暴力団員等をその業務に従事させ、又はその業務の補助者として使用しているとき。</w:t>
      </w: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６　暴力団又は暴力団員等がその経営又は運営に実質的に関与しているとき。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８　業務に関し、暴力団又は暴力団員等が経営又は運営に実質的に関与していると認められる者であることを知りながら、これを利用したとき。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９　その役員が、自己、その属する法人その他の団体若しくは第三者の利益を図り、又は第三者に損害を加えることを目的として、暴力団又は暴力団員等を利用したとき。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10</w:t>
      </w:r>
      <w:r>
        <w:rPr>
          <w:rFonts w:hint="eastAsia" w:asciiTheme="minorEastAsia" w:hAnsiTheme="minorEastAsia"/>
          <w:color w:val="auto"/>
          <w:sz w:val="21"/>
        </w:rPr>
        <w:t>　その役員が暴力団又は暴力団員等と社会的に非難されるべき関係を有しているとき。</w:t>
      </w:r>
      <w:r>
        <w:rPr>
          <w:rFonts w:hint="eastAsia" w:asciiTheme="minorEastAsia" w:hAnsiTheme="minorEastAsia"/>
          <w:color w:val="auto"/>
          <w:sz w:val="21"/>
        </w:rPr>
        <w:t xml:space="preserve"> </w:t>
      </w:r>
    </w:p>
    <w:p>
      <w:pPr>
        <w:pStyle w:val="0"/>
        <w:rPr>
          <w:rFonts w:hint="default" w:asciiTheme="minorEastAsia" w:hAnsiTheme="minorEastAsia"/>
          <w:color w:val="auto"/>
          <w:sz w:val="21"/>
          <w:u w:val="single" w:color="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B8E868"/>
    <w:lvl w:ilvl="0" w:tplc="61F45136">
      <w:start w:val="1"/>
      <w:numFmt w:val="decimalFullWidth"/>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1435</TotalTime>
  <Pages>7</Pages>
  <Words>54</Words>
  <Characters>4910</Characters>
  <Application>JUST Note</Application>
  <Lines>239</Lines>
  <Paragraphs>102</Paragraphs>
  <CharactersWithSpaces>4980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2020-03-09T02:37:24Z</cp:lastPrinted>
  <dcterms:created xsi:type="dcterms:W3CDTF">2017-12-13T01:29:00Z</dcterms:created>
  <dcterms:modified xsi:type="dcterms:W3CDTF">2021-03-31T07:59:00Z</dcterms:modified>
  <cp:revision>13</cp:revision>
</cp:coreProperties>
</file>