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令和３年　　月　　日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高知県水産振興部漁業管理課　行</w:t>
      </w:r>
    </w:p>
    <w:p>
      <w:pPr>
        <w:pStyle w:val="0"/>
        <w:ind w:firstLine="240"/>
        <w:rPr>
          <w:rFonts w:hint="default"/>
          <w:b w:val="1"/>
          <w:sz w:val="24"/>
        </w:rPr>
      </w:pP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○海区漁場計画の素案について（土佐清水市貝の川</w:t>
      </w:r>
      <w:bookmarkStart w:id="0" w:name="_GoBack"/>
      <w:bookmarkEnd w:id="0"/>
      <w:r>
        <w:rPr>
          <w:rFonts w:hint="eastAsia"/>
          <w:b w:val="1"/>
          <w:sz w:val="24"/>
        </w:rPr>
        <w:t>沖）</w:t>
      </w:r>
    </w:p>
    <w:tbl>
      <w:tblPr>
        <w:tblStyle w:val="11"/>
        <w:tblpPr w:leftFromText="142" w:rightFromText="142" w:topFromText="0" w:bottomFromText="0" w:vertAnchor="text" w:horzAnchor="margin" w:tblpXSpec="center" w:tblpY="182"/>
        <w:tblW w:w="8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5760"/>
      </w:tblGrid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0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法人又は団体にあっては、その名称及び代表者の氏名を記載してください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115</Characters>
  <Application>JUST Note</Application>
  <Lines>38</Lines>
  <Paragraphs>11</Paragraphs>
  <Company>高知県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402404</cp:lastModifiedBy>
  <cp:lastPrinted>2009-06-22T00:35:00Z</cp:lastPrinted>
  <dcterms:created xsi:type="dcterms:W3CDTF">2011-12-22T05:49:00Z</dcterms:created>
  <dcterms:modified xsi:type="dcterms:W3CDTF">2021-05-10T04:18:31Z</dcterms:modified>
  <cp:revision>10</cp:revision>
</cp:coreProperties>
</file>