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embeddings/Microsoft_Office_Excel_______1.xlsx" ContentType="application/vnd.openxmlformats-officedocument.spreadsheetml.sheet"/>
  <Override PartName="/word/drawings/drawing2.xml" ContentType="application/vnd.openxmlformats-officedocument.drawingml.chartshapes+xml"/>
  <Override PartName="/word/charts/chart2.xml" ContentType="application/vnd.openxmlformats-officedocument.drawingml.chart+xml"/>
  <Override PartName="/word/embeddings/Microsoft_Office_Excel_______2.xlsx" ContentType="application/vnd.openxmlformats-officedocument.spreadsheetml.sheet"/>
  <Override PartName="/word/drawings/drawing1.xml" ContentType="application/vnd.openxmlformats-officedocument.drawingml.chartshapes+xml"/>
  <Override PartName="/word/charts/chart3.xml" ContentType="application/vnd.openxmlformats-officedocument.drawingml.chart+xml"/>
  <Override PartName="/word/charts/colors1.xml" ContentType="application/vnd.ms-office.chartcolorstyle+xml"/>
  <Override PartName="/word/charts/style1.xml" ContentType="application/vnd.ms-office.chartstyle+xml"/>
  <Override PartName="/word/charts/chart4.xml" ContentType="application/vnd.openxmlformats-officedocument.drawingml.chart+xml"/>
  <Override PartName="/word/charts/colors2.xml" ContentType="application/vnd.ms-office.chartcolorstyle+xml"/>
  <Override PartName="/word/charts/style2.xml" ContentType="application/vnd.ms-office.chartstyle+xml"/>
  <Override PartName="/word/charts/chart5.xml" ContentType="application/vnd.openxmlformats-officedocument.drawingml.chart+xml"/>
  <Override PartName="/word/charts/colors3.xml" ContentType="application/vnd.ms-office.chartcolorstyle+xml"/>
  <Override PartName="/word/charts/style3.xml" ContentType="application/vnd.ms-office.chartstyle+xml"/>
  <Override PartName="/word/charts/chart6.xml" ContentType="application/vnd.openxmlformats-officedocument.drawingml.chart+xml"/>
  <Override PartName="/word/charts/colors4.xml" ContentType="application/vnd.ms-office.chartcolorstyle+xml"/>
  <Override PartName="/word/charts/style4.xml" ContentType="application/vnd.ms-office.chartstyle+xml"/>
  <Override PartName="/word/charts/chart7.xml" ContentType="application/vnd.openxmlformats-officedocument.drawingml.chart+xml"/>
  <Override PartName="/word/charts/colors5.xml" ContentType="application/vnd.ms-office.chartcolorstyle+xml"/>
  <Override PartName="/word/charts/style5.xml" ContentType="application/vnd.ms-office.chartstyle+xml"/>
  <Override PartName="/word/charts/chart8.xml" ContentType="application/vnd.openxmlformats-officedocument.drawingml.chart+xml"/>
  <Override PartName="/word/charts/colors6.xml" ContentType="application/vnd.ms-office.chartcolorstyle+xml"/>
  <Override PartName="/word/charts/style6.xml" ContentType="application/vnd.ms-office.chartstyl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after="165" w:afterLines="50" w:afterAutospacing="0"/>
        <w:rPr>
          <w:rFonts w:hint="default"/>
          <w:color w:val="1F497D"/>
        </w:rPr>
      </w:pPr>
      <w:r>
        <w:rPr>
          <w:rFonts w:hint="eastAsia"/>
          <w:b w:val="1"/>
          <w:color w:val="1F497D"/>
          <w:sz w:val="28"/>
        </w:rPr>
        <w:t>第４節　糖尿病　　　　　　　　　　　　　　　　　　　　　　　</w:t>
      </w:r>
    </w:p>
    <w:p>
      <w:pPr>
        <w:pStyle w:val="0"/>
        <w:ind w:left="453" w:hanging="453" w:hangingChars="200"/>
        <w:rPr>
          <w:rFonts w:hint="default"/>
          <w:color w:val="000000" w:themeColor="text1"/>
          <w:u w:val="none" w:color="auto"/>
        </w:rPr>
      </w:pPr>
      <w:r>
        <w:rPr>
          <w:rFonts w:hint="eastAsia"/>
          <w:color w:val="auto"/>
        </w:rPr>
        <w:t>　</w:t>
      </w:r>
      <w:r>
        <w:rPr>
          <w:rFonts w:hint="eastAsia"/>
          <w:color w:val="000000" w:themeColor="text1"/>
          <w:u w:val="none" w:color="auto"/>
        </w:rPr>
        <w:t>糖尿病は、インスリン作用の不足によって慢性的に血液中のブドウ糖（血糖）の値が高</w:t>
      </w:r>
    </w:p>
    <w:p>
      <w:pPr>
        <w:pStyle w:val="0"/>
        <w:ind w:left="453" w:hanging="453" w:hangingChars="200"/>
        <w:rPr>
          <w:rFonts w:hint="default"/>
          <w:color w:val="000000" w:themeColor="text1"/>
          <w:u w:val="none" w:color="auto"/>
        </w:rPr>
      </w:pPr>
      <w:r>
        <w:rPr>
          <w:rFonts w:hint="eastAsia"/>
          <w:color w:val="000000" w:themeColor="text1"/>
          <w:u w:val="none" w:color="auto"/>
        </w:rPr>
        <w:t>くなっている状態です。軽度な高血糖の場合は、症状にほとんど気づくことはありません</w:t>
      </w:r>
    </w:p>
    <w:p>
      <w:pPr>
        <w:pStyle w:val="0"/>
        <w:ind w:left="453" w:hanging="453" w:hangingChars="200"/>
        <w:rPr>
          <w:rFonts w:hint="default"/>
          <w:color w:val="000000" w:themeColor="text1"/>
          <w:u w:val="none" w:color="auto"/>
        </w:rPr>
      </w:pPr>
      <w:r>
        <w:rPr>
          <w:rFonts w:hint="eastAsia"/>
          <w:color w:val="000000" w:themeColor="text1"/>
          <w:u w:val="none" w:color="auto"/>
        </w:rPr>
        <w:t>が、放置すると様々な合併症を引き起こし、糖尿病網膜症、糖尿病腎症、糖尿病神経障害</w:t>
      </w:r>
    </w:p>
    <w:p>
      <w:pPr>
        <w:pStyle w:val="0"/>
        <w:ind w:left="453" w:hanging="453" w:hangingChars="200"/>
        <w:rPr>
          <w:rFonts w:hint="default"/>
          <w:color w:val="000000" w:themeColor="text1"/>
          <w:u w:val="none" w:color="auto"/>
        </w:rPr>
      </w:pPr>
      <w:r>
        <w:rPr>
          <w:rFonts w:hint="eastAsia"/>
          <w:color w:val="000000" w:themeColor="text1"/>
          <w:u w:val="none" w:color="auto"/>
        </w:rPr>
        <w:t>などの糖尿病特有の合併症に併せて、心筋梗塞や脳梗塞などの動脈硬化性疾患も起こりや</w:t>
      </w:r>
    </w:p>
    <w:p>
      <w:pPr>
        <w:pStyle w:val="0"/>
        <w:ind w:left="453" w:hanging="453" w:hangingChars="200"/>
        <w:rPr>
          <w:rFonts w:hint="default"/>
          <w:color w:val="000000" w:themeColor="text1"/>
          <w:u w:val="none" w:color="auto"/>
        </w:rPr>
      </w:pPr>
      <w:r>
        <w:rPr>
          <w:rFonts w:hint="eastAsia"/>
          <w:color w:val="000000" w:themeColor="text1"/>
          <w:u w:val="none" w:color="auto"/>
        </w:rPr>
        <w:t>すくなります。発症には肥満や食生活、身体活動を含めた生活習慣が関連しています。</w:t>
      </w:r>
    </w:p>
    <w:p>
      <w:pPr>
        <w:pStyle w:val="0"/>
        <w:ind w:left="454" w:leftChars="100" w:hanging="227" w:hangingChars="100"/>
        <w:rPr>
          <w:rFonts w:hint="default"/>
          <w:color w:val="000000" w:themeColor="text1"/>
          <w:u w:val="none" w:color="auto"/>
        </w:rPr>
      </w:pPr>
      <w:r>
        <w:rPr>
          <w:rFonts w:hint="eastAsia"/>
          <w:color w:val="000000" w:themeColor="text1"/>
          <w:u w:val="none" w:color="auto"/>
        </w:rPr>
        <w:t>発症後は、食事療法や運動療法、適切な血糖コントロールと内服を行わなければ合併症</w:t>
      </w:r>
    </w:p>
    <w:p>
      <w:pPr>
        <w:pStyle w:val="0"/>
        <w:rPr>
          <w:rFonts w:hint="default"/>
          <w:color w:val="000000" w:themeColor="text1"/>
          <w:u w:val="none" w:color="auto"/>
        </w:rPr>
      </w:pPr>
      <w:r>
        <w:rPr>
          <w:rFonts w:hint="eastAsia"/>
          <w:color w:val="000000" w:themeColor="text1"/>
          <w:u w:val="none" w:color="auto"/>
        </w:rPr>
        <w:t>の発症や進行のリスクが高くなります。</w:t>
      </w:r>
    </w:p>
    <w:p>
      <w:pPr>
        <w:pStyle w:val="0"/>
        <w:ind w:firstLine="227" w:firstLineChars="100"/>
        <w:rPr>
          <w:rFonts w:hint="default"/>
          <w:color w:val="000000" w:themeColor="text1"/>
          <w:u w:val="none" w:color="auto"/>
        </w:rPr>
      </w:pPr>
      <w:r>
        <w:rPr>
          <w:rFonts w:hint="eastAsia"/>
          <w:color w:val="000000" w:themeColor="text1"/>
          <w:u w:val="none" w:color="auto"/>
        </w:rPr>
        <w:t>健康寿命の延伸を目標とした合併症の発症・重症化予防が糖尿病患者に対する治療の主体であり、発症自体の予防と併せた糖尿病診療の</w:t>
      </w:r>
      <w:r>
        <w:rPr>
          <w:rFonts w:hint="eastAsia"/>
          <w:color w:val="000000" w:themeColor="text1"/>
          <w:u w:val="none" w:color="auto"/>
        </w:rPr>
        <w:t>2</w:t>
      </w:r>
      <w:r>
        <w:rPr>
          <w:rFonts w:hint="eastAsia"/>
          <w:color w:val="000000" w:themeColor="text1"/>
          <w:u w:val="none" w:color="auto"/>
        </w:rPr>
        <w:t>本柱です。このためには、「患者の行動変容」が重要であり、医療者・医療機関に限らず、保険者などの様々な関係者と連動して施策を展開していく必要があります。</w:t>
      </w:r>
    </w:p>
    <w:p>
      <w:pPr>
        <w:pStyle w:val="0"/>
        <w:rPr>
          <w:rFonts w:hint="default"/>
          <w:color w:val="auto"/>
        </w:rPr>
      </w:pPr>
    </w:p>
    <w:p>
      <w:pPr>
        <w:pStyle w:val="0"/>
        <w:rPr>
          <w:rFonts w:hint="default"/>
          <w:b w:val="1"/>
          <w:color w:val="auto"/>
          <w:bdr w:val="single" w:color="auto" w:sz="4" w:space="0"/>
          <w:shd w:val="clear" w:color="auto" w:fill="E5DFEC"/>
        </w:rPr>
      </w:pPr>
      <w:r>
        <w:rPr>
          <w:rFonts w:hint="eastAsia"/>
          <w:b w:val="1"/>
          <w:color w:val="auto"/>
          <w:bdr w:val="single" w:color="auto" w:sz="4" w:space="0"/>
          <w:shd w:val="clear" w:color="auto" w:fill="E5DFEC"/>
        </w:rPr>
        <w:t>現状</w:t>
      </w:r>
    </w:p>
    <w:p>
      <w:pPr>
        <w:pStyle w:val="0"/>
        <w:rPr>
          <w:rFonts w:hint="default"/>
          <w:b w:val="1"/>
          <w:color w:val="0070C0"/>
        </w:rPr>
      </w:pPr>
      <w:r>
        <w:rPr>
          <w:rFonts w:hint="eastAsia"/>
          <w:b w:val="1"/>
          <w:color w:val="0070C0"/>
        </w:rPr>
        <w:t>１　予防の状況</w:t>
      </w:r>
    </w:p>
    <w:p>
      <w:pPr>
        <w:pStyle w:val="0"/>
        <w:rPr>
          <w:rFonts w:hint="default"/>
          <w:b w:val="1"/>
          <w:color w:val="000000" w:themeColor="text1"/>
          <w:u w:val="none" w:color="auto"/>
        </w:rPr>
      </w:pPr>
      <w:r>
        <w:rPr>
          <w:rFonts w:hint="eastAsia"/>
          <w:b w:val="1"/>
          <w:color w:val="000000" w:themeColor="text1"/>
          <w:u w:val="none" w:color="auto"/>
        </w:rPr>
        <w:t>（１）生活習慣の状況</w:t>
      </w:r>
    </w:p>
    <w:p>
      <w:pPr>
        <w:pStyle w:val="0"/>
        <w:ind w:left="227" w:leftChars="100" w:firstLine="227" w:firstLineChars="100"/>
        <w:rPr>
          <w:rFonts w:hint="eastAsia" w:ascii="ＭＳ 明朝" w:hAnsi="ＭＳ 明朝" w:eastAsia="ＭＳ 明朝"/>
          <w:color w:val="000000" w:themeColor="text1"/>
          <w:u w:val="none" w:color="auto"/>
        </w:rPr>
      </w:pPr>
      <w:r>
        <w:rPr>
          <w:rFonts w:hint="eastAsia"/>
          <w:color w:val="000000" w:themeColor="text1"/>
          <w:u w:val="none" w:color="auto"/>
        </w:rPr>
        <w:t>糖尿病は、血管の異常が原因で起こる脳卒中や心筋梗塞などの血管病の発症リスクを高め、神経障害、網膜症、腎症、足病変といった合併症を併発するほか、人工透析の導入に至る最大の原因疾患です。糖尿病の予防には、肥満の防止、適切な食事や運動の継続が重要です。平成</w:t>
      </w:r>
      <w:r>
        <w:rPr>
          <w:rFonts w:hint="eastAsia"/>
          <w:color w:val="000000" w:themeColor="text1"/>
          <w:u w:val="none" w:color="auto"/>
        </w:rPr>
        <w:t>28</w:t>
      </w:r>
      <w:r>
        <w:rPr>
          <w:rFonts w:hint="eastAsia"/>
          <w:color w:val="000000" w:themeColor="text1"/>
          <w:u w:val="none" w:color="auto"/>
        </w:rPr>
        <w:t>年の高知県県民健康・栄養調査による肥満者（</w:t>
      </w:r>
      <w:r>
        <w:rPr>
          <w:rFonts w:hint="eastAsia"/>
          <w:color w:val="000000" w:themeColor="text1"/>
          <w:u w:val="none" w:color="auto"/>
        </w:rPr>
        <w:t>BMI</w:t>
      </w:r>
      <w:r>
        <w:rPr>
          <w:rFonts w:hint="eastAsia"/>
          <w:color w:val="000000" w:themeColor="text1"/>
          <w:u w:val="none" w:color="auto"/>
        </w:rPr>
        <w:t>が</w:t>
      </w:r>
      <w:r>
        <w:rPr>
          <w:rFonts w:hint="eastAsia"/>
          <w:color w:val="000000" w:themeColor="text1"/>
          <w:u w:val="none" w:color="auto"/>
        </w:rPr>
        <w:t>25</w:t>
      </w:r>
      <w:r>
        <w:rPr>
          <w:rFonts w:hint="eastAsia"/>
          <w:color w:val="000000" w:themeColor="text1"/>
          <w:u w:val="none" w:color="auto"/>
        </w:rPr>
        <w:t>以上の者）の状況は、</w:t>
      </w:r>
      <w:r>
        <w:rPr>
          <w:rFonts w:hint="eastAsia"/>
          <w:color w:val="000000" w:themeColor="text1"/>
          <w:u w:val="none" w:color="auto"/>
        </w:rPr>
        <w:t>40</w:t>
      </w:r>
      <w:r>
        <w:rPr>
          <w:rFonts w:hint="eastAsia"/>
          <w:color w:val="000000" w:themeColor="text1"/>
          <w:u w:val="none" w:color="auto"/>
        </w:rPr>
        <w:t>歳から</w:t>
      </w:r>
      <w:r>
        <w:rPr>
          <w:rFonts w:hint="eastAsia"/>
          <w:color w:val="000000" w:themeColor="text1"/>
          <w:u w:val="none" w:color="auto"/>
        </w:rPr>
        <w:t>69</w:t>
      </w:r>
      <w:r>
        <w:rPr>
          <w:rFonts w:hint="eastAsia"/>
          <w:color w:val="000000" w:themeColor="text1"/>
          <w:u w:val="none" w:color="auto"/>
        </w:rPr>
        <w:t>歳において、男性が</w:t>
      </w:r>
      <w:r>
        <w:rPr>
          <w:rFonts w:hint="eastAsia"/>
          <w:color w:val="000000" w:themeColor="text1"/>
          <w:u w:val="none" w:color="auto"/>
        </w:rPr>
        <w:t>34.2</w:t>
      </w:r>
      <w:r>
        <w:rPr>
          <w:rFonts w:hint="eastAsia"/>
          <w:color w:val="000000" w:themeColor="text1"/>
          <w:u w:val="none" w:color="auto"/>
        </w:rPr>
        <w:t>％、女性が</w:t>
      </w:r>
      <w:r>
        <w:rPr>
          <w:rFonts w:hint="eastAsia"/>
          <w:color w:val="000000" w:themeColor="text1"/>
          <w:u w:val="none" w:color="auto"/>
        </w:rPr>
        <w:t>20.2</w:t>
      </w:r>
      <w:r>
        <w:rPr>
          <w:rFonts w:hint="eastAsia"/>
          <w:color w:val="000000" w:themeColor="text1"/>
          <w:u w:val="none" w:color="auto"/>
        </w:rPr>
        <w:t>％であり、経時的にみて肥満率は減少傾向で</w:t>
      </w:r>
      <w:r>
        <w:rPr>
          <w:rFonts w:hint="eastAsia" w:ascii="ＭＳ 明朝" w:hAnsi="ＭＳ 明朝" w:eastAsia="ＭＳ 明朝"/>
          <w:color w:val="000000" w:themeColor="text1"/>
          <w:u w:val="none" w:color="auto"/>
        </w:rPr>
        <w:t>す（図表</w:t>
      </w:r>
      <w:r>
        <w:rPr>
          <w:rFonts w:hint="eastAsia" w:ascii="ＭＳ 明朝" w:hAnsi="ＭＳ 明朝" w:eastAsia="ＭＳ 明朝"/>
          <w:color w:val="000000" w:themeColor="text1"/>
          <w:u w:val="none" w:color="auto"/>
        </w:rPr>
        <w:t>6-4-1</w:t>
      </w:r>
      <w:r>
        <w:rPr>
          <w:rFonts w:hint="eastAsia" w:ascii="ＭＳ 明朝" w:hAnsi="ＭＳ 明朝" w:eastAsia="ＭＳ 明朝"/>
          <w:color w:val="000000" w:themeColor="text1"/>
          <w:u w:val="none" w:color="auto"/>
        </w:rPr>
        <w:t>）。年代別では、男性は</w:t>
      </w:r>
      <w:r>
        <w:rPr>
          <w:rFonts w:hint="eastAsia" w:ascii="ＭＳ 明朝" w:hAnsi="ＭＳ 明朝" w:eastAsia="ＭＳ 明朝"/>
          <w:color w:val="000000" w:themeColor="text1"/>
          <w:u w:val="none" w:color="auto"/>
        </w:rPr>
        <w:t>40</w:t>
      </w:r>
      <w:r>
        <w:rPr>
          <w:rFonts w:hint="eastAsia" w:ascii="ＭＳ 明朝" w:hAnsi="ＭＳ 明朝" w:eastAsia="ＭＳ 明朝"/>
          <w:color w:val="000000" w:themeColor="text1"/>
          <w:u w:val="none" w:color="auto"/>
        </w:rPr>
        <w:t>歳代が</w:t>
      </w:r>
      <w:r>
        <w:rPr>
          <w:rFonts w:hint="eastAsia" w:ascii="ＭＳ 明朝" w:hAnsi="ＭＳ 明朝" w:eastAsia="ＭＳ 明朝"/>
          <w:color w:val="000000" w:themeColor="text1"/>
          <w:u w:val="none" w:color="auto"/>
        </w:rPr>
        <w:t>42.9</w:t>
      </w:r>
      <w:r>
        <w:rPr>
          <w:rFonts w:hint="eastAsia" w:ascii="ＭＳ 明朝" w:hAnsi="ＭＳ 明朝" w:eastAsia="ＭＳ 明朝"/>
          <w:color w:val="000000" w:themeColor="text1"/>
          <w:u w:val="none" w:color="auto"/>
        </w:rPr>
        <w:t>％、女性は</w:t>
      </w:r>
      <w:r>
        <w:rPr>
          <w:rFonts w:hint="eastAsia" w:ascii="ＭＳ 明朝" w:hAnsi="ＭＳ 明朝" w:eastAsia="ＭＳ 明朝"/>
          <w:color w:val="000000" w:themeColor="text1"/>
          <w:u w:val="none" w:color="auto"/>
        </w:rPr>
        <w:t>70</w:t>
      </w:r>
      <w:r>
        <w:rPr>
          <w:rFonts w:hint="eastAsia" w:ascii="ＭＳ 明朝" w:hAnsi="ＭＳ 明朝" w:eastAsia="ＭＳ 明朝"/>
          <w:color w:val="000000" w:themeColor="text1"/>
          <w:u w:val="none" w:color="auto"/>
        </w:rPr>
        <w:t>歳以上が</w:t>
      </w:r>
      <w:r>
        <w:rPr>
          <w:rFonts w:hint="eastAsia" w:ascii="ＭＳ 明朝" w:hAnsi="ＭＳ 明朝" w:eastAsia="ＭＳ 明朝"/>
          <w:color w:val="000000" w:themeColor="text1"/>
          <w:u w:val="none" w:color="auto"/>
        </w:rPr>
        <w:t>35.4</w:t>
      </w:r>
      <w:r>
        <w:rPr>
          <w:rFonts w:hint="eastAsia" w:ascii="ＭＳ 明朝" w:hAnsi="ＭＳ 明朝" w:eastAsia="ＭＳ 明朝"/>
          <w:color w:val="000000" w:themeColor="text1"/>
          <w:u w:val="none" w:color="auto"/>
        </w:rPr>
        <w:t>％と最も高くなっています。</w:t>
      </w:r>
    </w:p>
    <w:p>
      <w:pPr>
        <w:pStyle w:val="0"/>
        <w:ind w:left="227" w:leftChars="100" w:firstLine="227" w:firstLineChars="100"/>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また、運動習慣のある者の割合</w:t>
      </w:r>
      <w:r>
        <w:rPr>
          <w:rFonts w:hint="eastAsia" w:ascii="ＭＳ 明朝" w:hAnsi="ＭＳ 明朝" w:eastAsia="ＭＳ 明朝"/>
          <w:color w:val="000000" w:themeColor="text1"/>
          <w:sz w:val="20"/>
          <w:u w:val="none" w:color="auto"/>
          <w:vertAlign w:val="superscript"/>
        </w:rPr>
        <w:t>（注</w:t>
      </w:r>
      <w:r>
        <w:rPr>
          <w:rFonts w:hint="eastAsia" w:ascii="ＭＳ 明朝" w:hAnsi="ＭＳ 明朝" w:eastAsia="ＭＳ 明朝"/>
          <w:color w:val="000000" w:themeColor="text1"/>
          <w:sz w:val="20"/>
          <w:u w:val="none" w:color="auto"/>
          <w:vertAlign w:val="superscript"/>
        </w:rPr>
        <w:t>1</w:t>
      </w:r>
      <w:r>
        <w:rPr>
          <w:rFonts w:hint="eastAsia" w:ascii="ＭＳ 明朝" w:hAnsi="ＭＳ 明朝" w:eastAsia="ＭＳ 明朝"/>
          <w:color w:val="000000" w:themeColor="text1"/>
          <w:sz w:val="20"/>
          <w:u w:val="none" w:color="auto"/>
          <w:vertAlign w:val="superscript"/>
        </w:rPr>
        <w:t>）</w:t>
      </w:r>
      <w:r>
        <w:rPr>
          <w:rFonts w:hint="eastAsia" w:ascii="ＭＳ 明朝" w:hAnsi="ＭＳ 明朝" w:eastAsia="ＭＳ 明朝"/>
          <w:color w:val="000000" w:themeColor="text1"/>
          <w:u w:val="none" w:color="auto"/>
        </w:rPr>
        <w:t>については、</w:t>
      </w:r>
      <w:r>
        <w:rPr>
          <w:rFonts w:hint="eastAsia" w:ascii="ＭＳ 明朝" w:hAnsi="ＭＳ 明朝" w:eastAsia="ＭＳ 明朝"/>
          <w:color w:val="000000" w:themeColor="text1"/>
          <w:u w:val="none" w:color="auto"/>
        </w:rPr>
        <w:t>20</w:t>
      </w:r>
      <w:r>
        <w:rPr>
          <w:rFonts w:hint="eastAsia" w:ascii="ＭＳ 明朝" w:hAnsi="ＭＳ 明朝" w:eastAsia="ＭＳ 明朝"/>
          <w:color w:val="000000" w:themeColor="text1"/>
          <w:u w:val="none" w:color="auto"/>
        </w:rPr>
        <w:t>歳から</w:t>
      </w:r>
      <w:r>
        <w:rPr>
          <w:rFonts w:hint="eastAsia" w:ascii="ＭＳ 明朝" w:hAnsi="ＭＳ 明朝" w:eastAsia="ＭＳ 明朝"/>
          <w:color w:val="000000" w:themeColor="text1"/>
          <w:u w:val="none" w:color="auto"/>
        </w:rPr>
        <w:t>64</w:t>
      </w:r>
      <w:r>
        <w:rPr>
          <w:rFonts w:hint="eastAsia" w:ascii="ＭＳ 明朝" w:hAnsi="ＭＳ 明朝" w:eastAsia="ＭＳ 明朝"/>
          <w:color w:val="000000" w:themeColor="text1"/>
          <w:u w:val="none" w:color="auto"/>
        </w:rPr>
        <w:t>歳において男性が</w:t>
      </w:r>
      <w:r>
        <w:rPr>
          <w:rFonts w:hint="eastAsia" w:ascii="ＭＳ 明朝" w:hAnsi="ＭＳ 明朝" w:eastAsia="ＭＳ 明朝"/>
          <w:color w:val="000000" w:themeColor="text1"/>
          <w:u w:val="none" w:color="auto"/>
        </w:rPr>
        <w:t>20.4</w:t>
      </w:r>
      <w:r>
        <w:rPr>
          <w:rFonts w:hint="eastAsia" w:ascii="ＭＳ 明朝" w:hAnsi="ＭＳ 明朝" w:eastAsia="ＭＳ 明朝"/>
          <w:color w:val="000000" w:themeColor="text1"/>
          <w:u w:val="none" w:color="auto"/>
        </w:rPr>
        <w:t>％、女性が</w:t>
      </w:r>
      <w:r>
        <w:rPr>
          <w:rFonts w:hint="eastAsia" w:ascii="ＭＳ 明朝" w:hAnsi="ＭＳ 明朝" w:eastAsia="ＭＳ 明朝"/>
          <w:color w:val="000000" w:themeColor="text1"/>
          <w:u w:val="none" w:color="auto"/>
        </w:rPr>
        <w:t>19.0</w:t>
      </w:r>
      <w:r>
        <w:rPr>
          <w:rFonts w:hint="eastAsia" w:ascii="ＭＳ 明朝" w:hAnsi="ＭＳ 明朝" w:eastAsia="ＭＳ 明朝"/>
          <w:color w:val="000000" w:themeColor="text1"/>
          <w:u w:val="none" w:color="auto"/>
        </w:rPr>
        <w:t>％、</w:t>
      </w:r>
      <w:r>
        <w:rPr>
          <w:rFonts w:hint="eastAsia" w:ascii="ＭＳ 明朝" w:hAnsi="ＭＳ 明朝" w:eastAsia="ＭＳ 明朝"/>
          <w:color w:val="000000" w:themeColor="text1"/>
          <w:u w:val="none" w:color="auto"/>
        </w:rPr>
        <w:t>65</w:t>
      </w:r>
      <w:r>
        <w:rPr>
          <w:rFonts w:hint="eastAsia" w:ascii="ＭＳ 明朝" w:hAnsi="ＭＳ 明朝" w:eastAsia="ＭＳ 明朝"/>
          <w:color w:val="000000" w:themeColor="text1"/>
          <w:u w:val="none" w:color="auto"/>
        </w:rPr>
        <w:t>歳以上において男性が</w:t>
      </w:r>
      <w:r>
        <w:rPr>
          <w:rFonts w:hint="eastAsia" w:ascii="ＭＳ 明朝" w:hAnsi="ＭＳ 明朝" w:eastAsia="ＭＳ 明朝"/>
          <w:color w:val="000000" w:themeColor="text1"/>
          <w:u w:val="none" w:color="auto"/>
        </w:rPr>
        <w:t>50.0</w:t>
      </w:r>
      <w:r>
        <w:rPr>
          <w:rFonts w:hint="eastAsia" w:ascii="ＭＳ 明朝" w:hAnsi="ＭＳ 明朝" w:eastAsia="ＭＳ 明朝"/>
          <w:color w:val="000000" w:themeColor="text1"/>
          <w:u w:val="none" w:color="auto"/>
        </w:rPr>
        <w:t>％、女性が</w:t>
      </w:r>
      <w:r>
        <w:rPr>
          <w:rFonts w:hint="eastAsia" w:ascii="ＭＳ 明朝" w:hAnsi="ＭＳ 明朝" w:eastAsia="ＭＳ 明朝"/>
          <w:color w:val="000000" w:themeColor="text1"/>
          <w:u w:val="none" w:color="auto"/>
        </w:rPr>
        <w:t>38.2</w:t>
      </w:r>
      <w:r>
        <w:rPr>
          <w:rFonts w:hint="eastAsia" w:ascii="ＭＳ 明朝" w:hAnsi="ＭＳ 明朝" w:eastAsia="ＭＳ 明朝"/>
          <w:color w:val="000000" w:themeColor="text1"/>
          <w:u w:val="none" w:color="auto"/>
        </w:rPr>
        <w:t>％であり、経時的にみて</w:t>
      </w:r>
      <w:r>
        <w:rPr>
          <w:rFonts w:hint="eastAsia" w:ascii="ＭＳ 明朝" w:hAnsi="ＭＳ 明朝" w:eastAsia="ＭＳ 明朝"/>
          <w:color w:val="000000" w:themeColor="text1"/>
          <w:u w:val="none" w:color="auto"/>
        </w:rPr>
        <w:t>20</w:t>
      </w:r>
      <w:r>
        <w:rPr>
          <w:rFonts w:hint="eastAsia" w:ascii="ＭＳ 明朝" w:hAnsi="ＭＳ 明朝" w:eastAsia="ＭＳ 明朝"/>
          <w:color w:val="000000" w:themeColor="text1"/>
          <w:u w:val="none" w:color="auto"/>
        </w:rPr>
        <w:t>歳から</w:t>
      </w:r>
      <w:r>
        <w:rPr>
          <w:rFonts w:hint="eastAsia" w:ascii="ＭＳ 明朝" w:hAnsi="ＭＳ 明朝" w:eastAsia="ＭＳ 明朝"/>
          <w:color w:val="000000" w:themeColor="text1"/>
          <w:u w:val="none" w:color="auto"/>
        </w:rPr>
        <w:t>64</w:t>
      </w:r>
      <w:r>
        <w:rPr>
          <w:rFonts w:hint="eastAsia" w:ascii="ＭＳ 明朝" w:hAnsi="ＭＳ 明朝" w:eastAsia="ＭＳ 明朝"/>
          <w:color w:val="000000" w:themeColor="text1"/>
          <w:u w:val="none" w:color="auto"/>
        </w:rPr>
        <w:t>歳は変化がなく</w:t>
      </w:r>
      <w:r>
        <w:rPr>
          <w:rFonts w:hint="eastAsia" w:ascii="ＭＳ 明朝" w:hAnsi="ＭＳ 明朝" w:eastAsia="ＭＳ 明朝"/>
          <w:color w:val="000000" w:themeColor="text1"/>
          <w:sz w:val="20"/>
          <w:u w:val="none" w:color="auto"/>
          <w:vertAlign w:val="superscript"/>
        </w:rPr>
        <w:t>（注</w:t>
      </w:r>
      <w:r>
        <w:rPr>
          <w:rFonts w:hint="eastAsia" w:ascii="ＭＳ 明朝" w:hAnsi="ＭＳ 明朝" w:eastAsia="ＭＳ 明朝"/>
          <w:color w:val="000000" w:themeColor="text1"/>
          <w:sz w:val="20"/>
          <w:u w:val="none" w:color="auto"/>
          <w:vertAlign w:val="superscript"/>
        </w:rPr>
        <w:t>2</w:t>
      </w:r>
      <w:r>
        <w:rPr>
          <w:rFonts w:hint="eastAsia" w:ascii="ＭＳ 明朝" w:hAnsi="ＭＳ 明朝" w:eastAsia="ＭＳ 明朝"/>
          <w:color w:val="000000" w:themeColor="text1"/>
          <w:sz w:val="20"/>
          <w:u w:val="none" w:color="auto"/>
          <w:vertAlign w:val="superscript"/>
        </w:rPr>
        <w:t>）</w:t>
      </w:r>
      <w:r>
        <w:rPr>
          <w:rFonts w:hint="eastAsia" w:ascii="ＭＳ 明朝" w:hAnsi="ＭＳ 明朝" w:eastAsia="ＭＳ 明朝"/>
          <w:color w:val="000000" w:themeColor="text1"/>
          <w:u w:val="none" w:color="auto"/>
        </w:rPr>
        <w:t>、</w:t>
      </w:r>
      <w:r>
        <w:rPr>
          <w:rFonts w:hint="eastAsia" w:ascii="ＭＳ 明朝" w:hAnsi="ＭＳ 明朝" w:eastAsia="ＭＳ 明朝"/>
          <w:color w:val="000000" w:themeColor="text1"/>
          <w:u w:val="none" w:color="auto"/>
        </w:rPr>
        <w:t>65</w:t>
      </w:r>
      <w:r>
        <w:rPr>
          <w:rFonts w:hint="eastAsia" w:ascii="ＭＳ 明朝" w:hAnsi="ＭＳ 明朝" w:eastAsia="ＭＳ 明朝"/>
          <w:color w:val="000000" w:themeColor="text1"/>
          <w:u w:val="none" w:color="auto"/>
        </w:rPr>
        <w:t>歳以上は増加傾向にあります（図表</w:t>
      </w:r>
      <w:r>
        <w:rPr>
          <w:rFonts w:hint="eastAsia" w:ascii="ＭＳ 明朝" w:hAnsi="ＭＳ 明朝" w:eastAsia="ＭＳ 明朝"/>
          <w:color w:val="000000" w:themeColor="text1"/>
          <w:u w:val="none" w:color="auto"/>
        </w:rPr>
        <w:t>6-4-2</w:t>
      </w:r>
      <w:r>
        <w:rPr>
          <w:rFonts w:hint="eastAsia" w:ascii="ＭＳ 明朝" w:hAnsi="ＭＳ 明朝" w:eastAsia="ＭＳ 明朝"/>
          <w:color w:val="000000" w:themeColor="text1"/>
          <w:u w:val="none" w:color="auto"/>
        </w:rPr>
        <w:t>）。</w:t>
      </w:r>
    </w:p>
    <w:p>
      <w:pPr>
        <w:pStyle w:val="0"/>
        <w:snapToGrid w:val="0"/>
        <w:ind w:left="227" w:leftChars="100" w:firstLine="227" w:firstLineChars="100"/>
        <w:rPr>
          <w:rFonts w:hint="default"/>
          <w:color w:val="000000" w:themeColor="text1"/>
          <w:u w:val="none" w:color="auto"/>
        </w:rPr>
      </w:pPr>
    </w:p>
    <w:p>
      <w:pPr>
        <w:pStyle w:val="0"/>
        <w:snapToGrid w:val="0"/>
        <w:ind w:left="1077" w:leftChars="204" w:hanging="614" w:hangingChars="368"/>
        <w:rPr>
          <w:rFonts w:hint="default"/>
          <w:color w:val="000000" w:themeColor="text1"/>
          <w:sz w:val="16"/>
          <w:u w:val="none" w:color="auto"/>
        </w:rPr>
      </w:pPr>
      <w:r>
        <w:rPr>
          <w:rFonts w:hint="eastAsia"/>
          <w:color w:val="000000" w:themeColor="text1"/>
          <w:sz w:val="16"/>
          <w:u w:val="none" w:color="auto"/>
        </w:rPr>
        <w:t>（注</w:t>
      </w:r>
      <w:r>
        <w:rPr>
          <w:rFonts w:hint="eastAsia"/>
          <w:color w:val="000000" w:themeColor="text1"/>
          <w:sz w:val="16"/>
          <w:u w:val="none" w:color="auto"/>
        </w:rPr>
        <w:t>1</w:t>
      </w:r>
      <w:r>
        <w:rPr>
          <w:rFonts w:hint="eastAsia"/>
          <w:color w:val="000000" w:themeColor="text1"/>
          <w:sz w:val="16"/>
          <w:u w:val="none" w:color="auto"/>
        </w:rPr>
        <w:t>）運動習慣のある者：週</w:t>
      </w:r>
      <w:r>
        <w:rPr>
          <w:rFonts w:hint="eastAsia"/>
          <w:color w:val="000000" w:themeColor="text1"/>
          <w:sz w:val="16"/>
          <w:u w:val="none" w:color="auto"/>
        </w:rPr>
        <w:t>2</w:t>
      </w:r>
      <w:r>
        <w:rPr>
          <w:rFonts w:hint="eastAsia"/>
          <w:color w:val="000000" w:themeColor="text1"/>
          <w:sz w:val="16"/>
          <w:u w:val="none" w:color="auto"/>
        </w:rPr>
        <w:t>日以上、</w:t>
      </w:r>
      <w:r>
        <w:rPr>
          <w:rFonts w:hint="eastAsia"/>
          <w:color w:val="000000" w:themeColor="text1"/>
          <w:sz w:val="16"/>
          <w:u w:val="none" w:color="auto"/>
        </w:rPr>
        <w:t>1</w:t>
      </w:r>
      <w:r>
        <w:rPr>
          <w:rFonts w:hint="eastAsia"/>
          <w:color w:val="000000" w:themeColor="text1"/>
          <w:sz w:val="16"/>
          <w:u w:val="none" w:color="auto"/>
        </w:rPr>
        <w:t>回</w:t>
      </w:r>
      <w:r>
        <w:rPr>
          <w:rFonts w:hint="eastAsia"/>
          <w:color w:val="000000" w:themeColor="text1"/>
          <w:sz w:val="16"/>
          <w:u w:val="none" w:color="auto"/>
        </w:rPr>
        <w:t>30</w:t>
      </w:r>
      <w:r>
        <w:rPr>
          <w:rFonts w:hint="eastAsia"/>
          <w:color w:val="000000" w:themeColor="text1"/>
          <w:sz w:val="16"/>
          <w:u w:val="none" w:color="auto"/>
        </w:rPr>
        <w:t>分以上の運動を</w:t>
      </w:r>
      <w:r>
        <w:rPr>
          <w:rFonts w:hint="eastAsia"/>
          <w:color w:val="000000" w:themeColor="text1"/>
          <w:sz w:val="16"/>
          <w:u w:val="none" w:color="auto"/>
        </w:rPr>
        <w:t>1</w:t>
      </w:r>
      <w:r>
        <w:rPr>
          <w:rFonts w:hint="eastAsia"/>
          <w:color w:val="000000" w:themeColor="text1"/>
          <w:sz w:val="16"/>
          <w:u w:val="none" w:color="auto"/>
        </w:rPr>
        <w:t>年以上続けている者</w:t>
      </w:r>
    </w:p>
    <w:p>
      <w:pPr>
        <w:pStyle w:val="0"/>
        <w:snapToGrid w:val="0"/>
        <w:ind w:left="0" w:leftChars="0" w:firstLine="1001" w:firstLineChars="600"/>
        <w:rPr>
          <w:rFonts w:hint="default"/>
          <w:color w:val="000000" w:themeColor="text1"/>
          <w:sz w:val="16"/>
          <w:u w:val="none" w:color="auto"/>
        </w:rPr>
      </w:pPr>
      <w:r>
        <w:rPr>
          <w:rFonts w:hint="eastAsia"/>
          <w:color w:val="000000" w:themeColor="text1"/>
          <w:sz w:val="16"/>
          <w:u w:val="none" w:color="auto"/>
        </w:rPr>
        <w:t>（医師に運動を禁止されている者を除く。）</w:t>
      </w:r>
    </w:p>
    <w:p>
      <w:pPr>
        <w:pStyle w:val="0"/>
        <w:snapToGrid w:val="0"/>
        <w:ind w:firstLine="425" w:firstLineChars="255"/>
        <w:rPr>
          <w:rFonts w:hint="default" w:asciiTheme="minorEastAsia" w:hAnsiTheme="minorEastAsia"/>
          <w:b w:val="1"/>
          <w:color w:val="000000" w:themeColor="text1"/>
          <w:u w:val="none" w:color="auto"/>
        </w:rPr>
      </w:pPr>
      <w:r>
        <w:rPr>
          <w:rFonts w:hint="eastAsia" w:asciiTheme="minorEastAsia" w:hAnsiTheme="minorEastAsia"/>
          <w:color w:val="000000" w:themeColor="text1"/>
          <w:sz w:val="16"/>
          <w:u w:val="none" w:color="auto"/>
        </w:rPr>
        <w:t>（注</w:t>
      </w:r>
      <w:r>
        <w:rPr>
          <w:rFonts w:hint="eastAsia" w:asciiTheme="minorEastAsia" w:hAnsiTheme="minorEastAsia"/>
          <w:color w:val="000000" w:themeColor="text1"/>
          <w:sz w:val="16"/>
          <w:u w:val="none" w:color="auto"/>
        </w:rPr>
        <w:t>2</w:t>
      </w:r>
      <w:r>
        <w:rPr>
          <w:rFonts w:hint="eastAsia" w:asciiTheme="minorEastAsia" w:hAnsiTheme="minorEastAsia"/>
          <w:color w:val="000000" w:themeColor="text1"/>
          <w:sz w:val="16"/>
          <w:u w:val="none" w:color="auto"/>
        </w:rPr>
        <w:t>）Ｈ</w:t>
      </w:r>
      <w:r>
        <w:rPr>
          <w:rFonts w:hint="eastAsia" w:asciiTheme="minorEastAsia" w:hAnsiTheme="minorEastAsia"/>
          <w:color w:val="000000" w:themeColor="text1"/>
          <w:sz w:val="16"/>
          <w:u w:val="none" w:color="auto"/>
        </w:rPr>
        <w:t>23</w:t>
      </w:r>
      <w:r>
        <w:rPr>
          <w:rFonts w:hint="eastAsia" w:asciiTheme="minorEastAsia" w:hAnsiTheme="minorEastAsia"/>
          <w:color w:val="000000" w:themeColor="text1"/>
          <w:sz w:val="16"/>
          <w:u w:val="none" w:color="auto"/>
        </w:rPr>
        <w:t>とＨ</w:t>
      </w:r>
      <w:r>
        <w:rPr>
          <w:rFonts w:hint="eastAsia" w:asciiTheme="minorEastAsia" w:hAnsiTheme="minorEastAsia"/>
          <w:color w:val="000000" w:themeColor="text1"/>
          <w:sz w:val="16"/>
          <w:u w:val="none" w:color="auto"/>
        </w:rPr>
        <w:t>28</w:t>
      </w:r>
      <w:r>
        <w:rPr>
          <w:rFonts w:hint="eastAsia" w:asciiTheme="minorEastAsia" w:hAnsiTheme="minorEastAsia"/>
          <w:color w:val="000000" w:themeColor="text1"/>
          <w:sz w:val="16"/>
          <w:u w:val="none" w:color="auto"/>
        </w:rPr>
        <w:t>のデータを統計解析し、変化がなかった</w:t>
      </w:r>
    </w:p>
    <w:p>
      <w:pPr>
        <w:pStyle w:val="0"/>
        <w:snapToGrid w:val="1"/>
        <w:ind w:firstLine="578" w:firstLineChars="255"/>
        <w:rPr>
          <w:rFonts w:hint="default" w:asciiTheme="minorEastAsia" w:hAnsiTheme="minorEastAsia"/>
          <w:b w:val="1"/>
          <w:color w:val="FF0000"/>
          <w:u w:val="single" w:color="auto"/>
        </w:rPr>
      </w:pPr>
    </w:p>
    <w:p>
      <w:pPr>
        <w:pStyle w:val="0"/>
        <w:widowControl w:val="1"/>
        <w:jc w:val="center"/>
        <w:rPr>
          <w:rFonts w:hint="default"/>
          <w:sz w:val="21"/>
        </w:rPr>
      </w:pPr>
      <w:r>
        <w:rPr>
          <w:rFonts w:hint="eastAsia" w:ascii="ＭＳ ゴシック" w:hAnsi="ＭＳ ゴシック" w:eastAsia="ＭＳ ゴシック"/>
          <w:sz w:val="21"/>
        </w:rPr>
        <w:t>（図表</w:t>
      </w:r>
      <w:r>
        <w:rPr>
          <w:rFonts w:hint="eastAsia" w:ascii="ＭＳ ゴシック" w:hAnsi="ＭＳ ゴシック" w:eastAsia="ＭＳ ゴシック"/>
          <w:sz w:val="21"/>
        </w:rPr>
        <w:t>6-4-1</w:t>
      </w:r>
      <w:r>
        <w:rPr>
          <w:rFonts w:hint="eastAsia" w:ascii="ＭＳ ゴシック" w:hAnsi="ＭＳ ゴシック" w:eastAsia="ＭＳ ゴシック"/>
          <w:sz w:val="21"/>
        </w:rPr>
        <w:t>）</w:t>
      </w:r>
      <w:r>
        <w:rPr>
          <w:rFonts w:hint="eastAsia" w:ascii="ＭＳ ゴシック" w:hAnsi="ＭＳ ゴシック" w:eastAsia="ＭＳ ゴシック"/>
          <w:sz w:val="21"/>
        </w:rPr>
        <w:t>40</w:t>
      </w:r>
      <w:r>
        <w:rPr>
          <w:rFonts w:hint="eastAsia" w:ascii="ＭＳ ゴシック" w:hAnsi="ＭＳ ゴシック" w:eastAsia="ＭＳ ゴシック"/>
          <w:sz w:val="21"/>
        </w:rPr>
        <w:t>‐</w:t>
      </w:r>
      <w:r>
        <w:rPr>
          <w:rFonts w:hint="eastAsia" w:ascii="ＭＳ ゴシック" w:hAnsi="ＭＳ ゴシック" w:eastAsia="ＭＳ ゴシック"/>
          <w:sz w:val="21"/>
        </w:rPr>
        <w:t>69</w:t>
      </w:r>
      <w:r>
        <w:rPr>
          <w:rFonts w:hint="eastAsia" w:ascii="ＭＳ ゴシック" w:hAnsi="ＭＳ ゴシック" w:eastAsia="ＭＳ ゴシック"/>
          <w:sz w:val="21"/>
        </w:rPr>
        <w:t>歳の肥満者者（</w:t>
      </w:r>
      <w:r>
        <w:rPr>
          <w:rFonts w:hint="eastAsia" w:ascii="ＭＳ ゴシック" w:hAnsi="ＭＳ ゴシック" w:eastAsia="ＭＳ ゴシック"/>
          <w:sz w:val="21"/>
        </w:rPr>
        <w:t>BMI25</w:t>
      </w:r>
      <w:r>
        <w:rPr>
          <w:rFonts w:hint="eastAsia" w:ascii="ＭＳ ゴシック" w:hAnsi="ＭＳ ゴシック" w:eastAsia="ＭＳ ゴシック"/>
          <w:sz w:val="21"/>
        </w:rPr>
        <w:t>以上）の割合</w:t>
      </w:r>
    </w:p>
    <w:p>
      <w:pPr>
        <w:pStyle w:val="0"/>
        <w:widowControl w:val="1"/>
        <w:jc w:val="left"/>
        <w:rPr>
          <w:rFonts w:hint="default"/>
        </w:rPr>
      </w:pPr>
      <w:r>
        <w:rPr>
          <w:rFonts w:hint="eastAsia"/>
        </w:rPr>
        <w:drawing>
          <wp:anchor distT="0" distB="0" distL="114300" distR="114300" simplePos="0" relativeHeight="49" behindDoc="0" locked="0" layoutInCell="1" hidden="0" allowOverlap="1">
            <wp:simplePos x="0" y="0"/>
            <wp:positionH relativeFrom="column">
              <wp:posOffset>1089660</wp:posOffset>
            </wp:positionH>
            <wp:positionV relativeFrom="paragraph">
              <wp:posOffset>19685</wp:posOffset>
            </wp:positionV>
            <wp:extent cx="3676650" cy="1582420"/>
            <wp:effectExtent l="0" t="0" r="0" b="0"/>
            <wp:wrapNone/>
            <wp:docPr id="1026" name="オブジェクト 0"/>
            <a:graphic xmlns:a="http://schemas.openxmlformats.org/drawingml/2006/main">
              <a:graphicData uri="http://schemas.openxmlformats.org/drawingml/2006/chart">
                <c:chart xmlns:c="http://schemas.openxmlformats.org/drawingml/2006/chart" r:id="rId8"/>
              </a:graphicData>
            </a:graphic>
          </wp:anchor>
        </w:drawing>
      </w:r>
    </w:p>
    <w:p>
      <w:pPr>
        <w:pStyle w:val="0"/>
        <w:widowControl w:val="1"/>
        <w:jc w:val="left"/>
        <w:rPr>
          <w:rFonts w:hint="default"/>
        </w:rPr>
      </w:pPr>
    </w:p>
    <w:p>
      <w:pPr>
        <w:pStyle w:val="0"/>
        <w:widowControl w:val="1"/>
        <w:jc w:val="left"/>
        <w:rPr>
          <w:rFonts w:hint="default"/>
        </w:rPr>
      </w:pPr>
    </w:p>
    <w:p>
      <w:pPr>
        <w:pStyle w:val="0"/>
        <w:widowControl w:val="1"/>
        <w:jc w:val="left"/>
        <w:rPr>
          <w:rFonts w:hint="default"/>
        </w:rPr>
      </w:pPr>
    </w:p>
    <w:p>
      <w:pPr>
        <w:pStyle w:val="0"/>
        <w:widowControl w:val="1"/>
        <w:jc w:val="left"/>
        <w:rPr>
          <w:rFonts w:hint="default"/>
        </w:rPr>
      </w:pPr>
    </w:p>
    <w:p>
      <w:pPr>
        <w:pStyle w:val="0"/>
        <w:widowControl w:val="1"/>
        <w:jc w:val="left"/>
        <w:rPr>
          <w:rFonts w:hint="default"/>
        </w:rPr>
      </w:pPr>
    </w:p>
    <w:p>
      <w:pPr>
        <w:pStyle w:val="0"/>
        <w:widowControl w:val="1"/>
        <w:jc w:val="left"/>
        <w:rPr>
          <w:rFonts w:hint="default"/>
        </w:rPr>
      </w:pPr>
    </w:p>
    <w:p>
      <w:pPr>
        <w:pStyle w:val="0"/>
        <w:widowControl w:val="1"/>
        <w:ind w:right="476" w:rightChars="210"/>
        <w:jc w:val="right"/>
        <w:rPr>
          <w:rFonts w:hint="default"/>
          <w:sz w:val="16"/>
        </w:rPr>
      </w:pPr>
      <w:r>
        <w:rPr>
          <w:rFonts w:hint="eastAsia"/>
          <w:sz w:val="16"/>
        </w:rPr>
        <w:t>出典：高知県県民健康・栄養調査</w:t>
      </w:r>
    </w:p>
    <w:p>
      <w:pPr>
        <w:pStyle w:val="0"/>
        <w:widowControl w:val="1"/>
        <w:ind w:right="-2"/>
        <w:jc w:val="center"/>
        <w:rPr>
          <w:rFonts w:hint="default"/>
          <w:sz w:val="21"/>
        </w:rPr>
      </w:pPr>
      <w:r>
        <w:rPr>
          <w:rFonts w:hint="eastAsia" w:ascii="ＭＳ ゴシック" w:hAnsi="ＭＳ ゴシック" w:eastAsia="ＭＳ ゴシック"/>
          <w:sz w:val="21"/>
        </w:rPr>
        <w:t>（図表</w:t>
      </w:r>
      <w:r>
        <w:rPr>
          <w:rFonts w:hint="eastAsia" w:ascii="ＭＳ ゴシック" w:hAnsi="ＭＳ ゴシック" w:eastAsia="ＭＳ ゴシック"/>
          <w:sz w:val="21"/>
        </w:rPr>
        <w:t>6-4-2</w:t>
      </w:r>
      <w:r>
        <w:rPr>
          <w:rFonts w:hint="eastAsia" w:ascii="ＭＳ ゴシック" w:hAnsi="ＭＳ ゴシック" w:eastAsia="ＭＳ ゴシック"/>
          <w:sz w:val="21"/>
        </w:rPr>
        <w:t>）</w:t>
      </w:r>
      <w:r>
        <w:rPr>
          <w:rFonts w:hint="eastAsia" w:asciiTheme="majorEastAsia" w:hAnsiTheme="majorEastAsia" w:eastAsiaTheme="majorEastAsia"/>
          <w:sz w:val="21"/>
        </w:rPr>
        <w:t>運動習慣のある者の割合</w:t>
      </w:r>
    </w:p>
    <w:p>
      <w:pPr>
        <w:pStyle w:val="0"/>
        <w:widowControl w:val="1"/>
        <w:ind w:right="-2"/>
        <w:rPr>
          <w:rFonts w:hint="default"/>
        </w:rPr>
      </w:pPr>
      <w:r>
        <w:rPr>
          <w:rFonts w:hint="default"/>
        </w:rPr>
        <w:drawing>
          <wp:anchor distT="0" distB="0" distL="114300" distR="114300" simplePos="0" relativeHeight="50" behindDoc="0" locked="0" layoutInCell="1" hidden="0" allowOverlap="1">
            <wp:simplePos x="0" y="0"/>
            <wp:positionH relativeFrom="column">
              <wp:posOffset>530225</wp:posOffset>
            </wp:positionH>
            <wp:positionV relativeFrom="paragraph">
              <wp:posOffset>6350</wp:posOffset>
            </wp:positionV>
            <wp:extent cx="5091430" cy="2225675"/>
            <wp:effectExtent l="0" t="0" r="0" b="0"/>
            <wp:wrapNone/>
            <wp:docPr id="1027" name="オブジェクト 0"/>
            <a:graphic xmlns:a="http://schemas.openxmlformats.org/drawingml/2006/main">
              <a:graphicData uri="http://schemas.openxmlformats.org/drawingml/2006/chart">
                <c:chart xmlns:c="http://schemas.openxmlformats.org/drawingml/2006/chart" r:id="rId9"/>
              </a:graphicData>
            </a:graphic>
          </wp:anchor>
        </w:drawing>
      </w:r>
    </w:p>
    <w:p>
      <w:pPr>
        <w:pStyle w:val="0"/>
        <w:widowControl w:val="1"/>
        <w:ind w:right="-2"/>
        <w:rPr>
          <w:rFonts w:hint="default"/>
        </w:rPr>
      </w:pPr>
    </w:p>
    <w:p>
      <w:pPr>
        <w:pStyle w:val="0"/>
        <w:widowControl w:val="1"/>
        <w:ind w:right="-2"/>
        <w:rPr>
          <w:rFonts w:hint="default"/>
        </w:rPr>
      </w:pPr>
    </w:p>
    <w:p>
      <w:pPr>
        <w:pStyle w:val="0"/>
        <w:widowControl w:val="1"/>
        <w:ind w:right="-2"/>
        <w:rPr>
          <w:rFonts w:hint="default"/>
        </w:rPr>
      </w:pPr>
    </w:p>
    <w:p>
      <w:pPr>
        <w:pStyle w:val="0"/>
        <w:widowControl w:val="1"/>
        <w:ind w:right="-2"/>
        <w:rPr>
          <w:rFonts w:hint="default"/>
        </w:rPr>
      </w:pPr>
    </w:p>
    <w:p>
      <w:pPr>
        <w:pStyle w:val="0"/>
        <w:widowControl w:val="1"/>
        <w:ind w:right="-2"/>
        <w:rPr>
          <w:rFonts w:hint="default"/>
        </w:rPr>
      </w:pPr>
    </w:p>
    <w:p>
      <w:pPr>
        <w:pStyle w:val="0"/>
        <w:widowControl w:val="1"/>
        <w:ind w:right="-2"/>
        <w:rPr>
          <w:rFonts w:hint="default"/>
        </w:rPr>
      </w:pPr>
    </w:p>
    <w:p>
      <w:pPr>
        <w:pStyle w:val="0"/>
        <w:widowControl w:val="1"/>
        <w:ind w:right="-2"/>
        <w:rPr>
          <w:rFonts w:hint="default"/>
        </w:rPr>
      </w:pPr>
    </w:p>
    <w:p>
      <w:pPr>
        <w:pStyle w:val="0"/>
        <w:widowControl w:val="1"/>
        <w:ind w:right="-2"/>
        <w:rPr>
          <w:rFonts w:hint="default"/>
        </w:rPr>
      </w:pPr>
    </w:p>
    <w:p>
      <w:pPr>
        <w:pStyle w:val="0"/>
        <w:widowControl w:val="1"/>
        <w:ind w:right="-2"/>
        <w:rPr>
          <w:rFonts w:hint="default"/>
        </w:rPr>
      </w:pPr>
    </w:p>
    <w:p>
      <w:pPr>
        <w:pStyle w:val="0"/>
        <w:widowControl w:val="1"/>
        <w:ind w:right="281"/>
        <w:jc w:val="right"/>
        <w:rPr>
          <w:rFonts w:hint="default"/>
          <w:color w:val="FF0000"/>
          <w:sz w:val="21"/>
        </w:rPr>
      </w:pPr>
      <w:r>
        <w:rPr>
          <w:rFonts w:hint="eastAsia"/>
          <w:sz w:val="16"/>
        </w:rPr>
        <w:t>出典：高知県県民健康・栄養調査</w:t>
      </w:r>
    </w:p>
    <w:p>
      <w:pPr>
        <w:pStyle w:val="0"/>
        <w:rPr>
          <w:rFonts w:hint="default"/>
          <w:b w:val="1"/>
          <w:color w:val="000000" w:themeColor="text1"/>
          <w:spacing w:val="0"/>
          <w:sz w:val="21"/>
          <w:u w:val="none" w:color="auto"/>
        </w:rPr>
      </w:pPr>
      <w:r>
        <w:rPr>
          <w:rFonts w:hint="eastAsia"/>
          <w:b w:val="1"/>
          <w:color w:val="000000" w:themeColor="text1"/>
          <w:u w:val="none" w:color="auto"/>
        </w:rPr>
        <w:t>（２）特定健康診査・特定保健指導の状況</w:t>
      </w:r>
    </w:p>
    <w:p>
      <w:pPr>
        <w:pStyle w:val="0"/>
        <w:ind w:left="227" w:leftChars="100" w:firstLine="227" w:firstLineChars="100"/>
        <w:rPr>
          <w:rFonts w:hint="eastAsia" w:ascii="ＭＳ 明朝" w:hAnsi="ＭＳ 明朝" w:eastAsia="ＭＳ 明朝"/>
          <w:color w:val="auto"/>
        </w:rPr>
      </w:pPr>
      <w:r>
        <w:rPr>
          <w:rFonts w:hint="eastAsia"/>
          <w:color w:val="000000" w:themeColor="text1"/>
          <w:u w:val="none" w:color="auto"/>
        </w:rPr>
        <w:t>平成</w:t>
      </w:r>
      <w:r>
        <w:rPr>
          <w:rFonts w:hint="eastAsia"/>
          <w:color w:val="000000" w:themeColor="text1"/>
          <w:u w:val="none" w:color="auto"/>
        </w:rPr>
        <w:t>27</w:t>
      </w:r>
      <w:r>
        <w:rPr>
          <w:rFonts w:hint="eastAsia"/>
          <w:color w:val="000000" w:themeColor="text1"/>
          <w:u w:val="none" w:color="auto"/>
        </w:rPr>
        <w:t>年度の厚生労働省「特定健康診査・特定保健指導に関するデータ」（都道府県別一覧</w:t>
      </w:r>
      <w:r>
        <w:rPr>
          <w:rFonts w:hint="eastAsia"/>
          <w:color w:val="000000" w:themeColor="text1"/>
          <w:sz w:val="20"/>
          <w:u w:val="none" w:color="auto"/>
        </w:rPr>
        <w:t>）</w:t>
      </w:r>
      <w:r>
        <w:rPr>
          <w:rFonts w:hint="eastAsia"/>
          <w:color w:val="000000" w:themeColor="text1"/>
          <w:u w:val="none" w:color="auto"/>
        </w:rPr>
        <w:t>によると</w:t>
      </w:r>
      <w:r>
        <w:rPr>
          <w:rFonts w:hint="eastAsia"/>
          <w:color w:val="000000" w:themeColor="text1"/>
          <w:sz w:val="20"/>
          <w:u w:val="none" w:color="auto"/>
        </w:rPr>
        <w:t>、</w:t>
      </w:r>
      <w:r>
        <w:rPr>
          <w:rFonts w:hint="eastAsia"/>
          <w:color w:val="000000" w:themeColor="text1"/>
          <w:u w:val="none" w:color="auto"/>
        </w:rPr>
        <w:t>本県の特定健康診査（以下「特定健診」という。）の受診者は</w:t>
      </w:r>
      <w:r>
        <w:rPr>
          <w:rFonts w:hint="eastAsia"/>
          <w:color w:val="000000" w:themeColor="text1"/>
          <w:u w:val="none" w:color="auto"/>
        </w:rPr>
        <w:t>148,141</w:t>
      </w:r>
      <w:r>
        <w:rPr>
          <w:rFonts w:hint="eastAsia"/>
          <w:color w:val="000000" w:themeColor="text1"/>
          <w:u w:val="none" w:color="auto"/>
        </w:rPr>
        <w:t>人、受診率は</w:t>
      </w:r>
      <w:r>
        <w:rPr>
          <w:rFonts w:hint="eastAsia"/>
          <w:color w:val="000000" w:themeColor="text1"/>
          <w:u w:val="none" w:color="auto"/>
        </w:rPr>
        <w:t>46.6</w:t>
      </w:r>
      <w:r>
        <w:rPr>
          <w:rFonts w:hint="eastAsia"/>
          <w:color w:val="000000" w:themeColor="text1"/>
          <w:u w:val="none" w:color="auto"/>
        </w:rPr>
        <w:t>％であり、全国平均を</w:t>
      </w:r>
      <w:r>
        <w:rPr>
          <w:rFonts w:hint="eastAsia"/>
          <w:color w:val="000000" w:themeColor="text1"/>
          <w:u w:val="none" w:color="auto"/>
        </w:rPr>
        <w:t>3.5</w:t>
      </w:r>
      <w:r>
        <w:rPr>
          <w:rFonts w:hint="eastAsia"/>
          <w:color w:val="000000" w:themeColor="text1"/>
          <w:u w:val="none" w:color="auto"/>
        </w:rPr>
        <w:t>ポイント下回って</w:t>
      </w:r>
      <w:r>
        <w:rPr>
          <w:rFonts w:hint="eastAsia" w:ascii="ＭＳ 明朝" w:hAnsi="ＭＳ 明朝" w:eastAsia="ＭＳ 明朝"/>
          <w:color w:val="000000" w:themeColor="text1"/>
          <w:u w:val="none" w:color="auto"/>
        </w:rPr>
        <w:t>います（図表</w:t>
      </w:r>
      <w:r>
        <w:rPr>
          <w:rFonts w:hint="eastAsia" w:ascii="ＭＳ 明朝" w:hAnsi="ＭＳ 明朝" w:eastAsia="ＭＳ 明朝"/>
          <w:color w:val="000000" w:themeColor="text1"/>
          <w:u w:val="none" w:color="auto"/>
        </w:rPr>
        <w:t>6-4-3</w:t>
      </w:r>
      <w:r>
        <w:rPr>
          <w:rFonts w:hint="eastAsia" w:ascii="ＭＳ 明朝" w:hAnsi="ＭＳ 明朝" w:eastAsia="ＭＳ 明朝"/>
          <w:color w:val="000000" w:themeColor="text1"/>
          <w:u w:val="none" w:color="auto"/>
        </w:rPr>
        <w:t>）。</w:t>
      </w:r>
    </w:p>
    <w:p>
      <w:pPr>
        <w:pStyle w:val="0"/>
        <w:ind w:left="227" w:leftChars="100" w:firstLine="227" w:firstLineChars="100"/>
        <w:rPr>
          <w:rFonts w:hint="eastAsia" w:ascii="ＭＳ 明朝" w:hAnsi="ＭＳ 明朝" w:eastAsia="ＭＳ 明朝"/>
          <w:color w:val="auto"/>
        </w:rPr>
      </w:pPr>
      <w:r>
        <w:rPr>
          <w:rFonts w:hint="eastAsia" w:ascii="ＭＳ 明朝" w:hAnsi="ＭＳ 明朝" w:eastAsia="ＭＳ 明朝"/>
          <w:color w:val="000000" w:themeColor="text1"/>
          <w:u w:val="none" w:color="auto"/>
        </w:rPr>
        <w:t>また、特定保健指導の実施率は</w:t>
      </w:r>
      <w:r>
        <w:rPr>
          <w:rFonts w:hint="eastAsia" w:ascii="ＭＳ 明朝" w:hAnsi="ＭＳ 明朝" w:eastAsia="ＭＳ 明朝"/>
          <w:color w:val="000000" w:themeColor="text1"/>
          <w:u w:val="none" w:color="auto"/>
        </w:rPr>
        <w:t>14.6</w:t>
      </w:r>
      <w:r>
        <w:rPr>
          <w:rFonts w:hint="eastAsia" w:ascii="ＭＳ 明朝" w:hAnsi="ＭＳ 明朝" w:eastAsia="ＭＳ 明朝"/>
          <w:color w:val="000000" w:themeColor="text1"/>
          <w:u w:val="none" w:color="auto"/>
        </w:rPr>
        <w:t>％であり、全国平均を</w:t>
      </w:r>
      <w:r>
        <w:rPr>
          <w:rFonts w:hint="eastAsia" w:ascii="ＭＳ 明朝" w:hAnsi="ＭＳ 明朝" w:eastAsia="ＭＳ 明朝"/>
          <w:color w:val="000000" w:themeColor="text1"/>
          <w:u w:val="none" w:color="auto"/>
        </w:rPr>
        <w:t>2.9</w:t>
      </w:r>
      <w:r>
        <w:rPr>
          <w:rFonts w:hint="eastAsia" w:ascii="ＭＳ 明朝" w:hAnsi="ＭＳ 明朝" w:eastAsia="ＭＳ 明朝"/>
          <w:color w:val="000000" w:themeColor="text1"/>
          <w:u w:val="none" w:color="auto"/>
        </w:rPr>
        <w:t>ポイント下回っている状況です（図表</w:t>
      </w:r>
      <w:r>
        <w:rPr>
          <w:rFonts w:hint="eastAsia" w:ascii="ＭＳ 明朝" w:hAnsi="ＭＳ 明朝" w:eastAsia="ＭＳ 明朝"/>
          <w:color w:val="000000" w:themeColor="text1"/>
          <w:u w:val="none" w:color="auto"/>
        </w:rPr>
        <w:t>6-4-4</w:t>
      </w:r>
      <w:r>
        <w:rPr>
          <w:rFonts w:hint="eastAsia" w:ascii="ＭＳ 明朝" w:hAnsi="ＭＳ 明朝" w:eastAsia="ＭＳ 明朝"/>
          <w:color w:val="000000" w:themeColor="text1"/>
          <w:u w:val="none" w:color="auto"/>
        </w:rPr>
        <w:t>）。市町村国保での平成</w:t>
      </w:r>
      <w:r>
        <w:rPr>
          <w:rFonts w:hint="eastAsia" w:ascii="ＭＳ 明朝" w:hAnsi="ＭＳ 明朝" w:eastAsia="ＭＳ 明朝"/>
          <w:color w:val="000000" w:themeColor="text1"/>
          <w:u w:val="none" w:color="auto"/>
        </w:rPr>
        <w:t>28</w:t>
      </w:r>
      <w:r>
        <w:rPr>
          <w:rFonts w:hint="eastAsia" w:ascii="ＭＳ 明朝" w:hAnsi="ＭＳ 明朝" w:eastAsia="ＭＳ 明朝"/>
          <w:color w:val="000000" w:themeColor="text1"/>
          <w:u w:val="none" w:color="auto"/>
        </w:rPr>
        <w:t>年度特定健診では、個別健診が</w:t>
      </w:r>
      <w:r>
        <w:rPr>
          <w:rFonts w:hint="eastAsia" w:ascii="ＭＳ 明朝" w:hAnsi="ＭＳ 明朝" w:eastAsia="ＭＳ 明朝"/>
          <w:color w:val="000000" w:themeColor="text1"/>
          <w:u w:val="none" w:color="auto"/>
        </w:rPr>
        <w:t>15.2</w:t>
      </w:r>
      <w:r>
        <w:rPr>
          <w:rFonts w:hint="eastAsia" w:ascii="ＭＳ 明朝" w:hAnsi="ＭＳ 明朝" w:eastAsia="ＭＳ 明朝"/>
          <w:color w:val="000000" w:themeColor="text1"/>
          <w:u w:val="none" w:color="auto"/>
        </w:rPr>
        <w:t>％、集団健診が</w:t>
      </w:r>
      <w:r>
        <w:rPr>
          <w:rFonts w:hint="eastAsia" w:ascii="ＭＳ 明朝" w:hAnsi="ＭＳ 明朝" w:eastAsia="ＭＳ 明朝"/>
          <w:color w:val="000000" w:themeColor="text1"/>
          <w:u w:val="none" w:color="auto"/>
        </w:rPr>
        <w:t>20.6</w:t>
      </w:r>
      <w:r>
        <w:rPr>
          <w:rFonts w:hint="eastAsia" w:ascii="ＭＳ 明朝" w:hAnsi="ＭＳ 明朝" w:eastAsia="ＭＳ 明朝"/>
          <w:color w:val="000000" w:themeColor="text1"/>
          <w:u w:val="none" w:color="auto"/>
        </w:rPr>
        <w:t>％となっています（図表</w:t>
      </w:r>
      <w:r>
        <w:rPr>
          <w:rFonts w:hint="eastAsia" w:ascii="ＭＳ 明朝" w:hAnsi="ＭＳ 明朝" w:eastAsia="ＭＳ 明朝"/>
          <w:color w:val="000000" w:themeColor="text1"/>
          <w:u w:val="none" w:color="auto"/>
        </w:rPr>
        <w:t>6-4-5</w:t>
      </w:r>
      <w:r>
        <w:rPr>
          <w:rFonts w:hint="eastAsia" w:ascii="ＭＳ 明朝" w:hAnsi="ＭＳ 明朝" w:eastAsia="ＭＳ 明朝"/>
          <w:color w:val="000000" w:themeColor="text1"/>
          <w:u w:val="none" w:color="auto"/>
        </w:rPr>
        <w:t>）。</w:t>
      </w:r>
    </w:p>
    <w:p>
      <w:pPr>
        <w:pStyle w:val="0"/>
        <w:tabs>
          <w:tab w:val="left" w:leader="none" w:pos="0"/>
        </w:tabs>
        <w:ind w:right="132" w:rightChars="58"/>
        <w:rPr>
          <w:rFonts w:hint="default" w:ascii="ＭＳ ゴシック" w:hAnsi="ＭＳ ゴシック" w:eastAsia="ＭＳ ゴシック"/>
          <w:color w:val="auto"/>
          <w:sz w:val="21"/>
        </w:rPr>
      </w:pPr>
    </w:p>
    <w:p>
      <w:pPr>
        <w:pStyle w:val="0"/>
        <w:tabs>
          <w:tab w:val="left" w:leader="none" w:pos="0"/>
        </w:tabs>
        <w:ind w:right="132" w:rightChars="58" w:firstLine="2601" w:firstLineChars="1200"/>
        <w:rPr>
          <w:rFonts w:hint="default"/>
          <w:color w:val="auto"/>
          <w:sz w:val="16"/>
        </w:rPr>
      </w:pPr>
      <w:r>
        <w:rPr>
          <w:rFonts w:hint="eastAsia" w:ascii="ＭＳ ゴシック" w:hAnsi="ＭＳ ゴシック" w:eastAsia="ＭＳ ゴシック"/>
          <w:color w:val="auto"/>
          <w:sz w:val="21"/>
        </w:rPr>
        <w:t>（図表</w:t>
      </w:r>
      <w:r>
        <w:rPr>
          <w:rFonts w:hint="eastAsia" w:ascii="ＭＳ ゴシック" w:hAnsi="ＭＳ ゴシック" w:eastAsia="ＭＳ ゴシック"/>
          <w:color w:val="auto"/>
          <w:sz w:val="21"/>
        </w:rPr>
        <w:t>6-4-3</w:t>
      </w:r>
      <w:r>
        <w:rPr>
          <w:rFonts w:hint="eastAsia" w:ascii="ＭＳ ゴシック" w:hAnsi="ＭＳ ゴシック" w:eastAsia="ＭＳ ゴシック"/>
          <w:color w:val="auto"/>
          <w:sz w:val="21"/>
        </w:rPr>
        <w:t>）特定健診受診率</w:t>
      </w:r>
      <w:r>
        <w:rPr>
          <w:rFonts w:hint="eastAsia"/>
          <w:color w:val="auto"/>
        </w:rPr>
        <w:t>　</w:t>
      </w:r>
      <w:r>
        <w:rPr>
          <w:rFonts w:hint="eastAsia"/>
          <w:color w:val="auto"/>
          <w:sz w:val="16"/>
        </w:rPr>
        <w:t>　　</w:t>
      </w:r>
    </w:p>
    <w:tbl>
      <w:tblPr>
        <w:tblStyle w:val="11"/>
        <w:tblpPr w:leftFromText="142" w:rightFromText="142" w:topFromText="0" w:bottomFromText="0" w:vertAnchor="text" w:horzAnchor="margin" w:tblpX="106" w:tblpY="91"/>
        <w:tblW w:w="90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923"/>
        <w:gridCol w:w="735"/>
        <w:gridCol w:w="734"/>
        <w:gridCol w:w="734"/>
        <w:gridCol w:w="735"/>
        <w:gridCol w:w="734"/>
        <w:gridCol w:w="734"/>
        <w:gridCol w:w="738"/>
        <w:gridCol w:w="735"/>
        <w:gridCol w:w="736"/>
        <w:gridCol w:w="737"/>
        <w:gridCol w:w="736"/>
      </w:tblGrid>
      <w:tr>
        <w:trPr>
          <w:trHeight w:val="426" w:hRule="atLeast"/>
        </w:trPr>
        <w:tc>
          <w:tcPr>
            <w:tcW w:w="1111" w:type="dxa"/>
            <w:shd w:val="clear" w:color="auto" w:fill="DAEEF3"/>
            <w:vAlign w:val="center"/>
          </w:tcPr>
          <w:p>
            <w:pPr>
              <w:pStyle w:val="0"/>
              <w:jc w:val="center"/>
              <w:rPr>
                <w:rFonts w:hint="default"/>
                <w:color w:val="000000" w:themeColor="text1"/>
                <w:kern w:val="2"/>
                <w:sz w:val="20"/>
              </w:rPr>
            </w:pPr>
            <w:r>
              <w:rPr>
                <w:rFonts w:hint="eastAsia"/>
                <w:color w:val="000000" w:themeColor="text1"/>
                <w:kern w:val="2"/>
                <w:sz w:val="20"/>
              </w:rPr>
              <w:t>年</w:t>
            </w:r>
          </w:p>
        </w:tc>
        <w:tc>
          <w:tcPr>
            <w:tcW w:w="871" w:type="dxa"/>
            <w:shd w:val="clear" w:color="auto" w:fill="DAEEF3"/>
            <w:vAlign w:val="center"/>
          </w:tcPr>
          <w:p>
            <w:pPr>
              <w:pStyle w:val="0"/>
              <w:jc w:val="center"/>
              <w:rPr>
                <w:rFonts w:hint="default"/>
                <w:color w:val="000000" w:themeColor="text1"/>
                <w:kern w:val="2"/>
                <w:sz w:val="20"/>
              </w:rPr>
            </w:pPr>
            <w:r>
              <w:rPr>
                <w:rFonts w:hint="eastAsia"/>
                <w:color w:val="000000" w:themeColor="text1"/>
                <w:kern w:val="2"/>
                <w:sz w:val="20"/>
              </w:rPr>
              <w:t>H21</w:t>
            </w:r>
          </w:p>
        </w:tc>
        <w:tc>
          <w:tcPr>
            <w:tcW w:w="870" w:type="dxa"/>
            <w:shd w:val="clear" w:color="auto" w:fill="DAEEF3"/>
            <w:vAlign w:val="center"/>
          </w:tcPr>
          <w:p>
            <w:pPr>
              <w:pStyle w:val="0"/>
              <w:jc w:val="center"/>
              <w:rPr>
                <w:rFonts w:hint="default"/>
                <w:color w:val="000000" w:themeColor="text1"/>
                <w:kern w:val="2"/>
                <w:sz w:val="20"/>
              </w:rPr>
            </w:pPr>
            <w:r>
              <w:rPr>
                <w:rFonts w:hint="eastAsia"/>
                <w:color w:val="000000" w:themeColor="text1"/>
                <w:kern w:val="2"/>
                <w:sz w:val="20"/>
              </w:rPr>
              <w:t>H22</w:t>
            </w:r>
          </w:p>
        </w:tc>
        <w:tc>
          <w:tcPr>
            <w:tcW w:w="870" w:type="dxa"/>
            <w:shd w:val="clear" w:color="auto" w:fill="DAEEF3"/>
            <w:vAlign w:val="center"/>
          </w:tcPr>
          <w:p>
            <w:pPr>
              <w:pStyle w:val="0"/>
              <w:jc w:val="center"/>
              <w:rPr>
                <w:rFonts w:hint="default"/>
                <w:color w:val="000000" w:themeColor="text1"/>
                <w:kern w:val="2"/>
                <w:sz w:val="20"/>
              </w:rPr>
            </w:pPr>
            <w:r>
              <w:rPr>
                <w:rFonts w:hint="eastAsia"/>
                <w:color w:val="000000" w:themeColor="text1"/>
                <w:kern w:val="2"/>
                <w:sz w:val="20"/>
              </w:rPr>
              <w:t>H23</w:t>
            </w:r>
          </w:p>
        </w:tc>
        <w:tc>
          <w:tcPr>
            <w:tcW w:w="871" w:type="dxa"/>
            <w:shd w:val="clear" w:color="auto" w:fill="DAEEF3"/>
            <w:vAlign w:val="center"/>
          </w:tcPr>
          <w:p>
            <w:pPr>
              <w:pStyle w:val="0"/>
              <w:jc w:val="center"/>
              <w:rPr>
                <w:rFonts w:hint="default"/>
                <w:color w:val="000000" w:themeColor="text1"/>
                <w:kern w:val="2"/>
                <w:sz w:val="20"/>
              </w:rPr>
            </w:pPr>
            <w:r>
              <w:rPr>
                <w:rFonts w:hint="eastAsia"/>
                <w:color w:val="000000" w:themeColor="text1"/>
                <w:kern w:val="2"/>
                <w:sz w:val="20"/>
              </w:rPr>
              <w:t>H24</w:t>
            </w:r>
          </w:p>
        </w:tc>
        <w:tc>
          <w:tcPr>
            <w:tcW w:w="870" w:type="dxa"/>
            <w:shd w:val="clear" w:color="auto" w:fill="DAEEF3"/>
            <w:vAlign w:val="center"/>
          </w:tcPr>
          <w:p>
            <w:pPr>
              <w:pStyle w:val="0"/>
              <w:jc w:val="center"/>
              <w:rPr>
                <w:rFonts w:hint="default"/>
                <w:color w:val="000000" w:themeColor="text1"/>
                <w:kern w:val="2"/>
                <w:sz w:val="20"/>
              </w:rPr>
            </w:pPr>
            <w:r>
              <w:rPr>
                <w:rFonts w:hint="eastAsia"/>
                <w:color w:val="000000" w:themeColor="text1"/>
                <w:kern w:val="2"/>
                <w:sz w:val="20"/>
              </w:rPr>
              <w:t>H25</w:t>
            </w:r>
          </w:p>
        </w:tc>
        <w:tc>
          <w:tcPr>
            <w:tcW w:w="871" w:type="dxa"/>
            <w:shd w:val="clear" w:color="auto" w:fill="DAEEF3"/>
            <w:vAlign w:val="center"/>
          </w:tcPr>
          <w:p>
            <w:pPr>
              <w:pStyle w:val="0"/>
              <w:jc w:val="center"/>
              <w:rPr>
                <w:rFonts w:hint="default"/>
                <w:color w:val="000000" w:themeColor="text1"/>
                <w:kern w:val="2"/>
                <w:sz w:val="20"/>
              </w:rPr>
            </w:pPr>
            <w:r>
              <w:rPr>
                <w:rFonts w:hint="eastAsia"/>
                <w:color w:val="000000" w:themeColor="text1"/>
                <w:kern w:val="2"/>
                <w:sz w:val="20"/>
              </w:rPr>
              <w:t>H26</w:t>
            </w:r>
          </w:p>
        </w:tc>
        <w:tc>
          <w:tcPr>
            <w:tcW w:w="874" w:type="dxa"/>
            <w:shd w:val="clear" w:color="auto" w:fill="DAEEF3"/>
            <w:vAlign w:val="center"/>
          </w:tcPr>
          <w:p>
            <w:pPr>
              <w:pStyle w:val="0"/>
              <w:jc w:val="center"/>
              <w:rPr>
                <w:rFonts w:hint="default"/>
                <w:color w:val="000000" w:themeColor="text1"/>
                <w:kern w:val="2"/>
                <w:sz w:val="20"/>
              </w:rPr>
            </w:pPr>
            <w:r>
              <w:rPr>
                <w:rFonts w:hint="eastAsia"/>
                <w:vanish w:val="1"/>
                <w:color w:val="000000" w:themeColor="text1"/>
                <w:kern w:val="2"/>
                <w:sz w:val="20"/>
              </w:rPr>
              <w:t>H</w:t>
            </w:r>
            <w:r>
              <w:rPr>
                <w:rFonts w:hint="eastAsia"/>
                <w:color w:val="000000" w:themeColor="text1"/>
                <w:kern w:val="2"/>
                <w:sz w:val="20"/>
              </w:rPr>
              <w:t>H27</w:t>
            </w:r>
          </w:p>
        </w:tc>
        <w:tc>
          <w:tcPr>
            <w:tcW w:w="872" w:type="dxa"/>
            <w:shd w:val="clear" w:color="auto" w:fill="DAEEF3"/>
            <w:vAlign w:val="center"/>
          </w:tcPr>
          <w:p>
            <w:pPr>
              <w:pStyle w:val="0"/>
              <w:jc w:val="center"/>
              <w:rPr>
                <w:rFonts w:hint="eastAsia"/>
                <w:color w:val="000000" w:themeColor="text1"/>
              </w:rPr>
            </w:pPr>
            <w:r>
              <w:rPr>
                <w:rFonts w:hint="eastAsia"/>
                <w:color w:val="000000" w:themeColor="text1"/>
              </w:rPr>
              <w:t>H28</w:t>
            </w:r>
          </w:p>
        </w:tc>
        <w:tc>
          <w:tcPr>
            <w:tcW w:w="873" w:type="dxa"/>
            <w:shd w:val="clear" w:color="auto" w:fill="DAEEF3"/>
            <w:vAlign w:val="center"/>
          </w:tcPr>
          <w:p>
            <w:pPr>
              <w:pStyle w:val="0"/>
              <w:jc w:val="center"/>
              <w:rPr>
                <w:rFonts w:hint="eastAsia"/>
                <w:color w:val="000000" w:themeColor="text1"/>
              </w:rPr>
            </w:pPr>
            <w:r>
              <w:rPr>
                <w:rFonts w:hint="eastAsia"/>
                <w:color w:val="000000" w:themeColor="text1"/>
              </w:rPr>
              <w:t>H29</w:t>
            </w:r>
          </w:p>
        </w:tc>
        <w:tc>
          <w:tcPr>
            <w:tcW w:w="873" w:type="dxa"/>
            <w:shd w:val="clear" w:color="auto" w:fill="DAEEF3"/>
            <w:vAlign w:val="center"/>
          </w:tcPr>
          <w:p>
            <w:pPr>
              <w:pStyle w:val="0"/>
              <w:jc w:val="center"/>
              <w:rPr>
                <w:rFonts w:hint="eastAsia"/>
                <w:color w:val="000000" w:themeColor="text1"/>
              </w:rPr>
            </w:pPr>
            <w:r>
              <w:rPr>
                <w:rFonts w:hint="eastAsia"/>
                <w:color w:val="000000" w:themeColor="text1"/>
              </w:rPr>
              <w:t>H30</w:t>
            </w:r>
          </w:p>
        </w:tc>
        <w:tc>
          <w:tcPr>
            <w:tcW w:w="873" w:type="dxa"/>
            <w:shd w:val="clear" w:color="auto" w:fill="DAEEF3"/>
            <w:vAlign w:val="center"/>
          </w:tcPr>
          <w:p>
            <w:pPr>
              <w:pStyle w:val="0"/>
              <w:jc w:val="center"/>
              <w:rPr>
                <w:rFonts w:hint="eastAsia"/>
                <w:color w:val="000000" w:themeColor="text1"/>
              </w:rPr>
            </w:pPr>
            <w:r>
              <w:rPr>
                <w:rFonts w:hint="eastAsia"/>
                <w:color w:val="000000" w:themeColor="text1"/>
              </w:rPr>
              <w:t>R1</w:t>
            </w:r>
          </w:p>
        </w:tc>
      </w:tr>
      <w:tr>
        <w:trPr>
          <w:trHeight w:val="426" w:hRule="atLeast"/>
        </w:trPr>
        <w:tc>
          <w:tcPr>
            <w:tcW w:w="1111" w:type="dxa"/>
            <w:shd w:val="clear" w:color="auto" w:fill="DAEEF3"/>
            <w:vAlign w:val="center"/>
          </w:tcPr>
          <w:p>
            <w:pPr>
              <w:pStyle w:val="0"/>
              <w:spacing w:line="0" w:lineRule="atLeast"/>
              <w:jc w:val="center"/>
              <w:rPr>
                <w:rFonts w:hint="default"/>
                <w:color w:val="000000" w:themeColor="text1"/>
                <w:kern w:val="2"/>
                <w:sz w:val="20"/>
              </w:rPr>
            </w:pPr>
            <w:r>
              <w:rPr>
                <w:rFonts w:hint="eastAsia"/>
                <w:color w:val="000000" w:themeColor="text1"/>
                <w:kern w:val="2"/>
                <w:sz w:val="20"/>
              </w:rPr>
              <w:t>県</w:t>
            </w:r>
          </w:p>
        </w:tc>
        <w:tc>
          <w:tcPr>
            <w:tcW w:w="871" w:type="dxa"/>
            <w:vAlign w:val="center"/>
          </w:tcPr>
          <w:p>
            <w:pPr>
              <w:pStyle w:val="0"/>
              <w:jc w:val="center"/>
              <w:rPr>
                <w:rFonts w:hint="default"/>
                <w:color w:val="000000" w:themeColor="text1"/>
                <w:kern w:val="2"/>
                <w:sz w:val="20"/>
              </w:rPr>
            </w:pPr>
            <w:r>
              <w:rPr>
                <w:rFonts w:hint="eastAsia"/>
                <w:color w:val="000000" w:themeColor="text1"/>
                <w:kern w:val="2"/>
                <w:sz w:val="20"/>
              </w:rPr>
              <w:t>35.8</w:t>
            </w:r>
          </w:p>
        </w:tc>
        <w:tc>
          <w:tcPr>
            <w:tcW w:w="870" w:type="dxa"/>
            <w:vAlign w:val="center"/>
          </w:tcPr>
          <w:p>
            <w:pPr>
              <w:pStyle w:val="0"/>
              <w:jc w:val="center"/>
              <w:rPr>
                <w:rFonts w:hint="default"/>
                <w:color w:val="000000" w:themeColor="text1"/>
                <w:kern w:val="2"/>
                <w:sz w:val="20"/>
              </w:rPr>
            </w:pPr>
            <w:r>
              <w:rPr>
                <w:rFonts w:hint="eastAsia"/>
                <w:color w:val="000000" w:themeColor="text1"/>
                <w:kern w:val="2"/>
                <w:sz w:val="20"/>
              </w:rPr>
              <w:t>38.1</w:t>
            </w:r>
          </w:p>
        </w:tc>
        <w:tc>
          <w:tcPr>
            <w:tcW w:w="870" w:type="dxa"/>
            <w:vAlign w:val="center"/>
          </w:tcPr>
          <w:p>
            <w:pPr>
              <w:pStyle w:val="0"/>
              <w:jc w:val="center"/>
              <w:rPr>
                <w:rFonts w:hint="default"/>
                <w:color w:val="000000" w:themeColor="text1"/>
                <w:kern w:val="2"/>
                <w:sz w:val="20"/>
              </w:rPr>
            </w:pPr>
            <w:r>
              <w:rPr>
                <w:rFonts w:hint="eastAsia"/>
                <w:color w:val="000000" w:themeColor="text1"/>
                <w:kern w:val="2"/>
                <w:sz w:val="20"/>
              </w:rPr>
              <w:t>41.5</w:t>
            </w:r>
          </w:p>
        </w:tc>
        <w:tc>
          <w:tcPr>
            <w:tcW w:w="871" w:type="dxa"/>
            <w:vAlign w:val="center"/>
          </w:tcPr>
          <w:p>
            <w:pPr>
              <w:pStyle w:val="0"/>
              <w:jc w:val="center"/>
              <w:rPr>
                <w:rFonts w:hint="default"/>
                <w:color w:val="000000" w:themeColor="text1"/>
                <w:kern w:val="2"/>
                <w:sz w:val="20"/>
              </w:rPr>
            </w:pPr>
            <w:r>
              <w:rPr>
                <w:rFonts w:hint="eastAsia"/>
                <w:color w:val="000000" w:themeColor="text1"/>
                <w:kern w:val="2"/>
                <w:sz w:val="20"/>
              </w:rPr>
              <w:t>43.4</w:t>
            </w:r>
          </w:p>
        </w:tc>
        <w:tc>
          <w:tcPr>
            <w:tcW w:w="870" w:type="dxa"/>
            <w:vAlign w:val="center"/>
          </w:tcPr>
          <w:p>
            <w:pPr>
              <w:pStyle w:val="0"/>
              <w:jc w:val="center"/>
              <w:rPr>
                <w:rFonts w:hint="default"/>
                <w:color w:val="000000" w:themeColor="text1"/>
                <w:kern w:val="2"/>
                <w:sz w:val="20"/>
              </w:rPr>
            </w:pPr>
            <w:r>
              <w:rPr>
                <w:rFonts w:hint="eastAsia"/>
                <w:color w:val="000000" w:themeColor="text1"/>
                <w:kern w:val="2"/>
                <w:sz w:val="20"/>
              </w:rPr>
              <w:t xml:space="preserve">42.9 </w:t>
            </w:r>
          </w:p>
        </w:tc>
        <w:tc>
          <w:tcPr>
            <w:tcW w:w="871" w:type="dxa"/>
            <w:vAlign w:val="center"/>
          </w:tcPr>
          <w:p>
            <w:pPr>
              <w:pStyle w:val="0"/>
              <w:jc w:val="center"/>
              <w:rPr>
                <w:rFonts w:hint="default"/>
                <w:color w:val="000000" w:themeColor="text1"/>
                <w:kern w:val="2"/>
                <w:sz w:val="20"/>
              </w:rPr>
            </w:pPr>
            <w:r>
              <w:rPr>
                <w:rFonts w:hint="eastAsia"/>
                <w:color w:val="000000" w:themeColor="text1"/>
                <w:kern w:val="2"/>
                <w:sz w:val="20"/>
              </w:rPr>
              <w:t>44.7</w:t>
            </w:r>
          </w:p>
        </w:tc>
        <w:tc>
          <w:tcPr>
            <w:tcW w:w="874" w:type="dxa"/>
            <w:vAlign w:val="center"/>
          </w:tcPr>
          <w:p>
            <w:pPr>
              <w:pStyle w:val="0"/>
              <w:jc w:val="center"/>
              <w:rPr>
                <w:rFonts w:hint="default"/>
                <w:color w:val="000000" w:themeColor="text1"/>
                <w:kern w:val="2"/>
                <w:sz w:val="20"/>
              </w:rPr>
            </w:pPr>
            <w:r>
              <w:rPr>
                <w:rFonts w:hint="eastAsia"/>
                <w:color w:val="000000" w:themeColor="text1"/>
                <w:kern w:val="2"/>
                <w:sz w:val="20"/>
              </w:rPr>
              <w:t>46.6</w:t>
            </w:r>
          </w:p>
        </w:tc>
        <w:tc>
          <w:tcPr>
            <w:tcW w:w="872" w:type="dxa"/>
            <w:vAlign w:val="center"/>
          </w:tcPr>
          <w:p>
            <w:pPr>
              <w:pStyle w:val="0"/>
              <w:jc w:val="center"/>
              <w:rPr>
                <w:rFonts w:hint="eastAsia"/>
                <w:color w:val="000000" w:themeColor="text1"/>
              </w:rPr>
            </w:pPr>
            <w:r>
              <w:rPr>
                <w:rFonts w:hint="eastAsia"/>
                <w:color w:val="000000" w:themeColor="text1"/>
              </w:rPr>
              <w:t>48.2</w:t>
            </w:r>
          </w:p>
        </w:tc>
        <w:tc>
          <w:tcPr>
            <w:tcW w:w="873" w:type="dxa"/>
            <w:vAlign w:val="center"/>
          </w:tcPr>
          <w:p>
            <w:pPr>
              <w:pStyle w:val="0"/>
              <w:jc w:val="center"/>
              <w:rPr>
                <w:rFonts w:hint="eastAsia"/>
                <w:color w:val="000000" w:themeColor="text1"/>
              </w:rPr>
            </w:pPr>
            <w:r>
              <w:rPr>
                <w:rFonts w:hint="eastAsia"/>
                <w:color w:val="000000" w:themeColor="text1"/>
              </w:rPr>
              <w:t>49.2</w:t>
            </w:r>
          </w:p>
        </w:tc>
        <w:tc>
          <w:tcPr>
            <w:tcW w:w="873" w:type="dxa"/>
            <w:vAlign w:val="center"/>
          </w:tcPr>
          <w:p>
            <w:pPr>
              <w:pStyle w:val="0"/>
              <w:jc w:val="center"/>
              <w:rPr>
                <w:rFonts w:hint="eastAsia"/>
                <w:color w:val="000000" w:themeColor="text1"/>
              </w:rPr>
            </w:pPr>
            <w:r>
              <w:rPr>
                <w:rFonts w:hint="eastAsia"/>
                <w:color w:val="000000" w:themeColor="text1"/>
              </w:rPr>
              <w:t>50.7</w:t>
            </w:r>
          </w:p>
        </w:tc>
        <w:tc>
          <w:tcPr>
            <w:tcW w:w="873" w:type="dxa"/>
            <w:vAlign w:val="center"/>
          </w:tcPr>
          <w:p>
            <w:pPr>
              <w:pStyle w:val="0"/>
              <w:jc w:val="center"/>
              <w:rPr>
                <w:rFonts w:hint="eastAsia"/>
                <w:color w:val="000000" w:themeColor="text1"/>
              </w:rPr>
            </w:pPr>
            <w:r>
              <w:rPr>
                <w:rFonts w:hint="eastAsia"/>
                <w:color w:val="000000" w:themeColor="text1"/>
              </w:rPr>
              <w:t>52.5</w:t>
            </w:r>
          </w:p>
        </w:tc>
      </w:tr>
      <w:tr>
        <w:trPr>
          <w:trHeight w:val="426" w:hRule="atLeast"/>
        </w:trPr>
        <w:tc>
          <w:tcPr>
            <w:tcW w:w="1111" w:type="dxa"/>
            <w:shd w:val="clear" w:color="auto" w:fill="DAEEF3"/>
            <w:vAlign w:val="center"/>
          </w:tcPr>
          <w:p>
            <w:pPr>
              <w:pStyle w:val="0"/>
              <w:spacing w:line="0" w:lineRule="atLeast"/>
              <w:jc w:val="center"/>
              <w:rPr>
                <w:rFonts w:hint="default"/>
                <w:color w:val="000000" w:themeColor="text1"/>
                <w:kern w:val="2"/>
                <w:sz w:val="20"/>
              </w:rPr>
            </w:pPr>
            <w:r>
              <w:rPr>
                <w:rFonts w:hint="eastAsia"/>
                <w:color w:val="000000" w:themeColor="text1"/>
                <w:kern w:val="2"/>
                <w:sz w:val="20"/>
              </w:rPr>
              <w:t>全国</w:t>
            </w:r>
          </w:p>
        </w:tc>
        <w:tc>
          <w:tcPr>
            <w:tcW w:w="871" w:type="dxa"/>
            <w:vAlign w:val="center"/>
          </w:tcPr>
          <w:p>
            <w:pPr>
              <w:pStyle w:val="0"/>
              <w:jc w:val="center"/>
              <w:rPr>
                <w:rFonts w:hint="default"/>
                <w:color w:val="000000" w:themeColor="text1"/>
                <w:kern w:val="2"/>
                <w:sz w:val="20"/>
              </w:rPr>
            </w:pPr>
            <w:r>
              <w:rPr>
                <w:rFonts w:hint="eastAsia"/>
                <w:color w:val="000000" w:themeColor="text1"/>
                <w:kern w:val="2"/>
                <w:sz w:val="20"/>
              </w:rPr>
              <w:t>41.3</w:t>
            </w:r>
          </w:p>
        </w:tc>
        <w:tc>
          <w:tcPr>
            <w:tcW w:w="870" w:type="dxa"/>
            <w:vAlign w:val="center"/>
          </w:tcPr>
          <w:p>
            <w:pPr>
              <w:pStyle w:val="0"/>
              <w:jc w:val="center"/>
              <w:rPr>
                <w:rFonts w:hint="default"/>
                <w:color w:val="000000" w:themeColor="text1"/>
                <w:kern w:val="2"/>
                <w:sz w:val="20"/>
              </w:rPr>
            </w:pPr>
            <w:r>
              <w:rPr>
                <w:rFonts w:hint="eastAsia"/>
                <w:color w:val="000000" w:themeColor="text1"/>
                <w:kern w:val="2"/>
                <w:sz w:val="20"/>
              </w:rPr>
              <w:t>43.2</w:t>
            </w:r>
          </w:p>
        </w:tc>
        <w:tc>
          <w:tcPr>
            <w:tcW w:w="870" w:type="dxa"/>
            <w:vAlign w:val="center"/>
          </w:tcPr>
          <w:p>
            <w:pPr>
              <w:pStyle w:val="0"/>
              <w:jc w:val="center"/>
              <w:rPr>
                <w:rFonts w:hint="default"/>
                <w:color w:val="000000" w:themeColor="text1"/>
                <w:kern w:val="2"/>
                <w:sz w:val="20"/>
              </w:rPr>
            </w:pPr>
            <w:r>
              <w:rPr>
                <w:rFonts w:hint="eastAsia"/>
                <w:color w:val="000000" w:themeColor="text1"/>
                <w:kern w:val="2"/>
                <w:sz w:val="20"/>
              </w:rPr>
              <w:t>44.7</w:t>
            </w:r>
          </w:p>
        </w:tc>
        <w:tc>
          <w:tcPr>
            <w:tcW w:w="871" w:type="dxa"/>
            <w:vAlign w:val="center"/>
          </w:tcPr>
          <w:p>
            <w:pPr>
              <w:pStyle w:val="0"/>
              <w:jc w:val="center"/>
              <w:rPr>
                <w:rFonts w:hint="default"/>
                <w:color w:val="000000" w:themeColor="text1"/>
                <w:kern w:val="2"/>
                <w:sz w:val="20"/>
              </w:rPr>
            </w:pPr>
            <w:r>
              <w:rPr>
                <w:rFonts w:hint="eastAsia"/>
                <w:color w:val="000000" w:themeColor="text1"/>
                <w:kern w:val="2"/>
                <w:sz w:val="20"/>
              </w:rPr>
              <w:t>46.2</w:t>
            </w:r>
          </w:p>
        </w:tc>
        <w:tc>
          <w:tcPr>
            <w:tcW w:w="870" w:type="dxa"/>
            <w:vAlign w:val="center"/>
          </w:tcPr>
          <w:p>
            <w:pPr>
              <w:pStyle w:val="0"/>
              <w:jc w:val="center"/>
              <w:rPr>
                <w:rFonts w:hint="default"/>
                <w:color w:val="000000" w:themeColor="text1"/>
                <w:kern w:val="2"/>
                <w:sz w:val="20"/>
              </w:rPr>
            </w:pPr>
            <w:r>
              <w:rPr>
                <w:rFonts w:hint="eastAsia"/>
                <w:color w:val="000000" w:themeColor="text1"/>
                <w:kern w:val="2"/>
                <w:sz w:val="20"/>
              </w:rPr>
              <w:t>47.6</w:t>
            </w:r>
          </w:p>
        </w:tc>
        <w:tc>
          <w:tcPr>
            <w:tcW w:w="871" w:type="dxa"/>
            <w:vAlign w:val="center"/>
          </w:tcPr>
          <w:p>
            <w:pPr>
              <w:pStyle w:val="0"/>
              <w:jc w:val="center"/>
              <w:rPr>
                <w:rFonts w:hint="default"/>
                <w:color w:val="000000" w:themeColor="text1"/>
                <w:kern w:val="2"/>
                <w:sz w:val="20"/>
              </w:rPr>
            </w:pPr>
            <w:r>
              <w:rPr>
                <w:rFonts w:hint="eastAsia"/>
                <w:color w:val="000000" w:themeColor="text1"/>
                <w:kern w:val="2"/>
                <w:sz w:val="20"/>
              </w:rPr>
              <w:t>48.6</w:t>
            </w:r>
          </w:p>
        </w:tc>
        <w:tc>
          <w:tcPr>
            <w:tcW w:w="874" w:type="dxa"/>
            <w:vAlign w:val="center"/>
          </w:tcPr>
          <w:p>
            <w:pPr>
              <w:pStyle w:val="0"/>
              <w:jc w:val="center"/>
              <w:rPr>
                <w:rFonts w:hint="default"/>
                <w:color w:val="000000" w:themeColor="text1"/>
                <w:kern w:val="2"/>
                <w:sz w:val="20"/>
              </w:rPr>
            </w:pPr>
            <w:r>
              <w:rPr>
                <w:rFonts w:hint="eastAsia"/>
                <w:color w:val="000000" w:themeColor="text1"/>
                <w:kern w:val="2"/>
                <w:sz w:val="20"/>
              </w:rPr>
              <w:t>50.1</w:t>
            </w:r>
          </w:p>
        </w:tc>
        <w:tc>
          <w:tcPr>
            <w:tcW w:w="872" w:type="dxa"/>
            <w:vAlign w:val="center"/>
          </w:tcPr>
          <w:p>
            <w:pPr>
              <w:pStyle w:val="0"/>
              <w:jc w:val="center"/>
              <w:rPr>
                <w:rFonts w:hint="eastAsia"/>
                <w:color w:val="000000" w:themeColor="text1"/>
              </w:rPr>
            </w:pPr>
            <w:r>
              <w:rPr>
                <w:rFonts w:hint="eastAsia"/>
                <w:color w:val="000000" w:themeColor="text1"/>
              </w:rPr>
              <w:t>51.4</w:t>
            </w:r>
          </w:p>
        </w:tc>
        <w:tc>
          <w:tcPr>
            <w:tcW w:w="873" w:type="dxa"/>
            <w:vAlign w:val="center"/>
          </w:tcPr>
          <w:p>
            <w:pPr>
              <w:pStyle w:val="0"/>
              <w:jc w:val="center"/>
              <w:rPr>
                <w:rFonts w:hint="eastAsia"/>
                <w:color w:val="000000" w:themeColor="text1"/>
              </w:rPr>
            </w:pPr>
            <w:r>
              <w:rPr>
                <w:rFonts w:hint="eastAsia"/>
                <w:color w:val="000000" w:themeColor="text1"/>
              </w:rPr>
              <w:t>53.1</w:t>
            </w:r>
          </w:p>
        </w:tc>
        <w:tc>
          <w:tcPr>
            <w:tcW w:w="873" w:type="dxa"/>
            <w:vAlign w:val="center"/>
          </w:tcPr>
          <w:p>
            <w:pPr>
              <w:pStyle w:val="0"/>
              <w:jc w:val="center"/>
              <w:rPr>
                <w:rFonts w:hint="eastAsia"/>
                <w:color w:val="000000" w:themeColor="text1"/>
              </w:rPr>
            </w:pPr>
            <w:r>
              <w:rPr>
                <w:rFonts w:hint="eastAsia"/>
                <w:color w:val="000000" w:themeColor="text1"/>
              </w:rPr>
              <w:t>54.7</w:t>
            </w:r>
          </w:p>
        </w:tc>
        <w:tc>
          <w:tcPr>
            <w:tcW w:w="873" w:type="dxa"/>
            <w:vAlign w:val="center"/>
          </w:tcPr>
          <w:p>
            <w:pPr>
              <w:pStyle w:val="0"/>
              <w:jc w:val="center"/>
              <w:rPr>
                <w:rFonts w:hint="eastAsia"/>
                <w:color w:val="000000" w:themeColor="text1"/>
              </w:rPr>
            </w:pPr>
            <w:r>
              <w:rPr>
                <w:rFonts w:hint="eastAsia"/>
                <w:color w:val="000000" w:themeColor="text1"/>
              </w:rPr>
              <w:t>55.6</w:t>
            </w:r>
          </w:p>
        </w:tc>
      </w:tr>
    </w:tbl>
    <w:p>
      <w:pPr>
        <w:pStyle w:val="0"/>
        <w:tabs>
          <w:tab w:val="left" w:leader="none" w:pos="0"/>
        </w:tabs>
        <w:spacing w:line="0" w:lineRule="atLeast"/>
        <w:ind w:left="167" w:right="132" w:rightChars="58" w:hanging="167" w:hangingChars="100"/>
        <w:rPr>
          <w:rFonts w:hint="default"/>
          <w:color w:val="000000" w:themeColor="text1"/>
          <w:sz w:val="16"/>
        </w:rPr>
      </w:pPr>
    </w:p>
    <w:p>
      <w:pPr>
        <w:pStyle w:val="0"/>
        <w:tabs>
          <w:tab w:val="left" w:leader="none" w:pos="0"/>
        </w:tabs>
        <w:spacing w:line="0" w:lineRule="atLeast"/>
        <w:ind w:left="227" w:leftChars="100" w:right="132" w:rightChars="58" w:firstLine="3001" w:firstLineChars="1800"/>
        <w:rPr>
          <w:rFonts w:hint="default"/>
          <w:color w:val="000000" w:themeColor="text1"/>
          <w:sz w:val="16"/>
        </w:rPr>
      </w:pPr>
      <w:r>
        <w:rPr>
          <w:rFonts w:hint="eastAsia"/>
          <w:color w:val="000000" w:themeColor="text1"/>
          <w:sz w:val="16"/>
        </w:rPr>
        <w:t>出典：厚生労働省</w:t>
      </w:r>
      <w:r>
        <w:rPr>
          <w:rFonts w:hint="eastAsia"/>
          <w:color w:val="000000" w:themeColor="text1"/>
          <w:sz w:val="16"/>
        </w:rPr>
        <w:t xml:space="preserve"> </w:t>
      </w:r>
      <w:r>
        <w:rPr>
          <w:rFonts w:hint="eastAsia"/>
          <w:color w:val="000000" w:themeColor="text1"/>
          <w:sz w:val="16"/>
        </w:rPr>
        <w:t>特定健康診査・特定保健指導に関するデータ</w:t>
      </w:r>
    </w:p>
    <w:p>
      <w:pPr>
        <w:pStyle w:val="0"/>
        <w:tabs>
          <w:tab w:val="left" w:leader="none" w:pos="0"/>
        </w:tabs>
        <w:spacing w:line="0" w:lineRule="atLeast"/>
        <w:ind w:left="167" w:right="132" w:rightChars="58" w:hanging="167" w:hangingChars="100"/>
        <w:rPr>
          <w:rFonts w:hint="default"/>
          <w:color w:val="000000" w:themeColor="text1"/>
          <w:sz w:val="16"/>
        </w:rPr>
      </w:pPr>
      <w:r>
        <w:rPr>
          <w:rFonts w:hint="eastAsia"/>
          <w:color w:val="000000" w:themeColor="text1"/>
          <w:sz w:val="16"/>
        </w:rPr>
        <w:t xml:space="preserve">                    </w:t>
      </w:r>
    </w:p>
    <w:p>
      <w:pPr>
        <w:pStyle w:val="0"/>
        <w:tabs>
          <w:tab w:val="left" w:leader="none" w:pos="0"/>
        </w:tabs>
        <w:spacing w:line="0" w:lineRule="atLeast"/>
        <w:ind w:left="167" w:right="132" w:rightChars="58" w:hanging="167" w:hangingChars="100"/>
        <w:rPr>
          <w:rFonts w:hint="default"/>
          <w:color w:val="000000" w:themeColor="text1"/>
          <w:sz w:val="16"/>
        </w:rPr>
      </w:pPr>
    </w:p>
    <w:p>
      <w:pPr>
        <w:pStyle w:val="0"/>
        <w:tabs>
          <w:tab w:val="left" w:leader="none" w:pos="0"/>
        </w:tabs>
        <w:spacing w:line="240" w:lineRule="exact"/>
        <w:ind w:right="132" w:rightChars="58" w:firstLine="2601" w:firstLineChars="1200"/>
        <w:rPr>
          <w:rFonts w:hint="default"/>
          <w:color w:val="000000" w:themeColor="text1"/>
          <w:sz w:val="16"/>
        </w:rPr>
      </w:pPr>
      <w:r>
        <w:rPr>
          <w:rFonts w:hint="eastAsia" w:ascii="ＭＳ ゴシック" w:hAnsi="ＭＳ ゴシック" w:eastAsia="ＭＳ ゴシック"/>
          <w:color w:val="000000" w:themeColor="text1"/>
          <w:sz w:val="21"/>
        </w:rPr>
        <w:t>（図表</w:t>
      </w:r>
      <w:r>
        <w:rPr>
          <w:rFonts w:hint="eastAsia" w:ascii="ＭＳ ゴシック" w:hAnsi="ＭＳ ゴシック" w:eastAsia="ＭＳ ゴシック"/>
          <w:color w:val="000000" w:themeColor="text1"/>
          <w:sz w:val="21"/>
        </w:rPr>
        <w:t>6-4-4</w:t>
      </w:r>
      <w:r>
        <w:rPr>
          <w:rFonts w:hint="eastAsia" w:ascii="ＭＳ ゴシック" w:hAnsi="ＭＳ ゴシック" w:eastAsia="ＭＳ ゴシック"/>
          <w:color w:val="000000" w:themeColor="text1"/>
          <w:sz w:val="21"/>
        </w:rPr>
        <w:t>）特定保健指導実施率</w:t>
      </w:r>
    </w:p>
    <w:tbl>
      <w:tblPr>
        <w:tblStyle w:val="11"/>
        <w:tblpPr w:leftFromText="142" w:rightFromText="142" w:topFromText="0" w:bottomFromText="0" w:vertAnchor="text" w:horzAnchor="margin" w:tblpX="142" w:tblpY="66"/>
        <w:tblW w:w="90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918"/>
        <w:gridCol w:w="736"/>
        <w:gridCol w:w="735"/>
        <w:gridCol w:w="735"/>
        <w:gridCol w:w="735"/>
        <w:gridCol w:w="735"/>
        <w:gridCol w:w="735"/>
        <w:gridCol w:w="735"/>
        <w:gridCol w:w="735"/>
        <w:gridCol w:w="735"/>
        <w:gridCol w:w="736"/>
        <w:gridCol w:w="735"/>
      </w:tblGrid>
      <w:tr>
        <w:trPr>
          <w:trHeight w:val="413" w:hRule="atLeast"/>
        </w:trPr>
        <w:tc>
          <w:tcPr>
            <w:tcW w:w="1104" w:type="dxa"/>
            <w:shd w:val="clear" w:color="auto" w:fill="DAEEF3"/>
            <w:vAlign w:val="center"/>
          </w:tcPr>
          <w:p>
            <w:pPr>
              <w:pStyle w:val="0"/>
              <w:jc w:val="center"/>
              <w:rPr>
                <w:rFonts w:hint="default"/>
                <w:color w:val="000000" w:themeColor="text1"/>
                <w:kern w:val="2"/>
                <w:sz w:val="20"/>
              </w:rPr>
            </w:pPr>
            <w:r>
              <w:rPr>
                <w:rFonts w:hint="eastAsia"/>
                <w:color w:val="000000" w:themeColor="text1"/>
                <w:kern w:val="2"/>
                <w:sz w:val="20"/>
              </w:rPr>
              <w:t>年</w:t>
            </w:r>
          </w:p>
        </w:tc>
        <w:tc>
          <w:tcPr>
            <w:tcW w:w="871" w:type="dxa"/>
            <w:shd w:val="clear" w:color="auto" w:fill="DAEEF3"/>
            <w:vAlign w:val="center"/>
          </w:tcPr>
          <w:p>
            <w:pPr>
              <w:pStyle w:val="0"/>
              <w:jc w:val="center"/>
              <w:rPr>
                <w:rFonts w:hint="default"/>
                <w:color w:val="000000" w:themeColor="text1"/>
                <w:kern w:val="2"/>
                <w:sz w:val="20"/>
              </w:rPr>
            </w:pPr>
            <w:r>
              <w:rPr>
                <w:rFonts w:hint="eastAsia"/>
                <w:color w:val="000000" w:themeColor="text1"/>
                <w:kern w:val="2"/>
                <w:sz w:val="20"/>
              </w:rPr>
              <w:t>H21</w:t>
            </w:r>
          </w:p>
        </w:tc>
        <w:tc>
          <w:tcPr>
            <w:tcW w:w="871" w:type="dxa"/>
            <w:shd w:val="clear" w:color="auto" w:fill="DAEEF3"/>
            <w:vAlign w:val="center"/>
          </w:tcPr>
          <w:p>
            <w:pPr>
              <w:pStyle w:val="0"/>
              <w:jc w:val="center"/>
              <w:rPr>
                <w:rFonts w:hint="default"/>
                <w:color w:val="000000" w:themeColor="text1"/>
                <w:kern w:val="2"/>
                <w:sz w:val="20"/>
              </w:rPr>
            </w:pPr>
            <w:r>
              <w:rPr>
                <w:rFonts w:hint="eastAsia"/>
                <w:color w:val="000000" w:themeColor="text1"/>
                <w:kern w:val="2"/>
                <w:sz w:val="20"/>
              </w:rPr>
              <w:t>H22</w:t>
            </w:r>
          </w:p>
        </w:tc>
        <w:tc>
          <w:tcPr>
            <w:tcW w:w="870" w:type="dxa"/>
            <w:shd w:val="clear" w:color="auto" w:fill="DAEEF3"/>
            <w:vAlign w:val="center"/>
          </w:tcPr>
          <w:p>
            <w:pPr>
              <w:pStyle w:val="0"/>
              <w:jc w:val="center"/>
              <w:rPr>
                <w:rFonts w:hint="default"/>
                <w:color w:val="000000" w:themeColor="text1"/>
                <w:kern w:val="2"/>
                <w:sz w:val="20"/>
              </w:rPr>
            </w:pPr>
            <w:r>
              <w:rPr>
                <w:rFonts w:hint="eastAsia"/>
                <w:color w:val="000000" w:themeColor="text1"/>
                <w:kern w:val="2"/>
                <w:sz w:val="20"/>
              </w:rPr>
              <w:t>H23</w:t>
            </w:r>
          </w:p>
        </w:tc>
        <w:tc>
          <w:tcPr>
            <w:tcW w:w="871" w:type="dxa"/>
            <w:shd w:val="clear" w:color="auto" w:fill="DAEEF3"/>
            <w:vAlign w:val="center"/>
          </w:tcPr>
          <w:p>
            <w:pPr>
              <w:pStyle w:val="0"/>
              <w:jc w:val="center"/>
              <w:rPr>
                <w:rFonts w:hint="default"/>
                <w:color w:val="000000" w:themeColor="text1"/>
                <w:kern w:val="2"/>
                <w:sz w:val="20"/>
              </w:rPr>
            </w:pPr>
            <w:r>
              <w:rPr>
                <w:rFonts w:hint="eastAsia"/>
                <w:color w:val="000000" w:themeColor="text1"/>
                <w:kern w:val="2"/>
                <w:sz w:val="20"/>
              </w:rPr>
              <w:t>H24</w:t>
            </w:r>
          </w:p>
        </w:tc>
        <w:tc>
          <w:tcPr>
            <w:tcW w:w="871" w:type="dxa"/>
            <w:shd w:val="clear" w:color="auto" w:fill="DAEEF3"/>
            <w:vAlign w:val="center"/>
          </w:tcPr>
          <w:p>
            <w:pPr>
              <w:pStyle w:val="0"/>
              <w:jc w:val="center"/>
              <w:rPr>
                <w:rFonts w:hint="default"/>
                <w:color w:val="000000" w:themeColor="text1"/>
                <w:kern w:val="2"/>
                <w:sz w:val="20"/>
              </w:rPr>
            </w:pPr>
            <w:r>
              <w:rPr>
                <w:rFonts w:hint="eastAsia"/>
                <w:color w:val="000000" w:themeColor="text1"/>
                <w:kern w:val="2"/>
                <w:sz w:val="20"/>
              </w:rPr>
              <w:t>H25</w:t>
            </w:r>
          </w:p>
        </w:tc>
        <w:tc>
          <w:tcPr>
            <w:tcW w:w="871" w:type="dxa"/>
            <w:shd w:val="clear" w:color="auto" w:fill="DAEEF3"/>
            <w:vAlign w:val="center"/>
          </w:tcPr>
          <w:p>
            <w:pPr>
              <w:pStyle w:val="0"/>
              <w:jc w:val="center"/>
              <w:rPr>
                <w:rFonts w:hint="default"/>
                <w:color w:val="000000" w:themeColor="text1"/>
                <w:kern w:val="2"/>
                <w:sz w:val="20"/>
              </w:rPr>
            </w:pPr>
            <w:r>
              <w:rPr>
                <w:rFonts w:hint="eastAsia"/>
                <w:color w:val="000000" w:themeColor="text1"/>
                <w:kern w:val="2"/>
                <w:sz w:val="20"/>
              </w:rPr>
              <w:t>H26</w:t>
            </w:r>
          </w:p>
        </w:tc>
        <w:tc>
          <w:tcPr>
            <w:tcW w:w="870" w:type="dxa"/>
            <w:shd w:val="clear" w:color="auto" w:fill="DAEEF3"/>
            <w:vAlign w:val="center"/>
          </w:tcPr>
          <w:p>
            <w:pPr>
              <w:pStyle w:val="0"/>
              <w:jc w:val="center"/>
              <w:rPr>
                <w:rFonts w:hint="default"/>
                <w:color w:val="000000" w:themeColor="text1"/>
                <w:kern w:val="2"/>
                <w:sz w:val="20"/>
              </w:rPr>
            </w:pPr>
            <w:r>
              <w:rPr>
                <w:rFonts w:hint="eastAsia"/>
                <w:color w:val="000000" w:themeColor="text1"/>
                <w:kern w:val="2"/>
                <w:sz w:val="20"/>
              </w:rPr>
              <w:t>H27</w:t>
            </w:r>
          </w:p>
        </w:tc>
        <w:tc>
          <w:tcPr>
            <w:tcW w:w="871" w:type="dxa"/>
            <w:shd w:val="clear" w:color="auto" w:fill="DAEEF3"/>
            <w:vAlign w:val="center"/>
          </w:tcPr>
          <w:p>
            <w:pPr>
              <w:pStyle w:val="0"/>
              <w:jc w:val="center"/>
              <w:rPr>
                <w:rFonts w:hint="eastAsia"/>
                <w:color w:val="000000" w:themeColor="text1"/>
              </w:rPr>
            </w:pPr>
            <w:r>
              <w:rPr>
                <w:rFonts w:hint="eastAsia"/>
                <w:color w:val="000000" w:themeColor="text1"/>
              </w:rPr>
              <w:t>H28</w:t>
            </w:r>
          </w:p>
        </w:tc>
        <w:tc>
          <w:tcPr>
            <w:tcW w:w="871" w:type="dxa"/>
            <w:shd w:val="clear" w:color="auto" w:fill="DAEEF3"/>
            <w:vAlign w:val="center"/>
          </w:tcPr>
          <w:p>
            <w:pPr>
              <w:pStyle w:val="0"/>
              <w:jc w:val="center"/>
              <w:rPr>
                <w:rFonts w:hint="eastAsia"/>
                <w:color w:val="000000" w:themeColor="text1"/>
              </w:rPr>
            </w:pPr>
            <w:r>
              <w:rPr>
                <w:rFonts w:hint="eastAsia"/>
                <w:color w:val="000000" w:themeColor="text1"/>
              </w:rPr>
              <w:t>H29</w:t>
            </w:r>
          </w:p>
        </w:tc>
        <w:tc>
          <w:tcPr>
            <w:tcW w:w="871" w:type="dxa"/>
            <w:shd w:val="clear" w:color="auto" w:fill="DAEEF3"/>
            <w:vAlign w:val="center"/>
          </w:tcPr>
          <w:p>
            <w:pPr>
              <w:pStyle w:val="0"/>
              <w:jc w:val="center"/>
              <w:rPr>
                <w:rFonts w:hint="eastAsia"/>
                <w:color w:val="000000" w:themeColor="text1"/>
              </w:rPr>
            </w:pPr>
            <w:r>
              <w:rPr>
                <w:rFonts w:hint="eastAsia"/>
                <w:color w:val="000000" w:themeColor="text1"/>
              </w:rPr>
              <w:t>H30</w:t>
            </w:r>
          </w:p>
        </w:tc>
        <w:tc>
          <w:tcPr>
            <w:tcW w:w="871" w:type="dxa"/>
            <w:shd w:val="clear" w:color="auto" w:fill="DAEEF3"/>
            <w:vAlign w:val="center"/>
          </w:tcPr>
          <w:p>
            <w:pPr>
              <w:pStyle w:val="0"/>
              <w:jc w:val="center"/>
              <w:rPr>
                <w:rFonts w:hint="eastAsia"/>
                <w:color w:val="000000" w:themeColor="text1"/>
              </w:rPr>
            </w:pPr>
            <w:r>
              <w:rPr>
                <w:rFonts w:hint="eastAsia"/>
                <w:color w:val="000000" w:themeColor="text1"/>
              </w:rPr>
              <w:t>R1</w:t>
            </w:r>
          </w:p>
        </w:tc>
      </w:tr>
      <w:tr>
        <w:trPr>
          <w:trHeight w:val="413" w:hRule="atLeast"/>
        </w:trPr>
        <w:tc>
          <w:tcPr>
            <w:tcW w:w="1104" w:type="dxa"/>
            <w:shd w:val="clear" w:color="auto" w:fill="DAEEF3"/>
            <w:vAlign w:val="center"/>
          </w:tcPr>
          <w:p>
            <w:pPr>
              <w:pStyle w:val="0"/>
              <w:spacing w:line="0" w:lineRule="atLeast"/>
              <w:jc w:val="center"/>
              <w:rPr>
                <w:rFonts w:hint="default"/>
                <w:color w:val="000000" w:themeColor="text1"/>
                <w:kern w:val="2"/>
                <w:sz w:val="20"/>
              </w:rPr>
            </w:pPr>
            <w:r>
              <w:rPr>
                <w:rFonts w:hint="eastAsia"/>
                <w:color w:val="000000" w:themeColor="text1"/>
                <w:kern w:val="2"/>
                <w:sz w:val="20"/>
              </w:rPr>
              <w:t>県</w:t>
            </w:r>
          </w:p>
        </w:tc>
        <w:tc>
          <w:tcPr>
            <w:tcW w:w="871" w:type="dxa"/>
            <w:vAlign w:val="center"/>
          </w:tcPr>
          <w:p>
            <w:pPr>
              <w:pStyle w:val="0"/>
              <w:jc w:val="center"/>
              <w:rPr>
                <w:rFonts w:hint="default"/>
                <w:color w:val="000000" w:themeColor="text1"/>
                <w:kern w:val="2"/>
                <w:sz w:val="20"/>
              </w:rPr>
            </w:pPr>
            <w:r>
              <w:rPr>
                <w:rFonts w:hint="eastAsia"/>
                <w:color w:val="000000" w:themeColor="text1"/>
                <w:kern w:val="2"/>
                <w:sz w:val="20"/>
              </w:rPr>
              <w:t>13.9</w:t>
            </w:r>
          </w:p>
        </w:tc>
        <w:tc>
          <w:tcPr>
            <w:tcW w:w="871" w:type="dxa"/>
            <w:vAlign w:val="center"/>
          </w:tcPr>
          <w:p>
            <w:pPr>
              <w:pStyle w:val="0"/>
              <w:jc w:val="center"/>
              <w:rPr>
                <w:rFonts w:hint="default"/>
                <w:color w:val="000000" w:themeColor="text1"/>
                <w:kern w:val="2"/>
                <w:sz w:val="20"/>
              </w:rPr>
            </w:pPr>
            <w:r>
              <w:rPr>
                <w:rFonts w:hint="eastAsia"/>
                <w:color w:val="000000" w:themeColor="text1"/>
                <w:kern w:val="2"/>
                <w:sz w:val="20"/>
              </w:rPr>
              <w:t>12.7</w:t>
            </w:r>
          </w:p>
        </w:tc>
        <w:tc>
          <w:tcPr>
            <w:tcW w:w="870" w:type="dxa"/>
            <w:vAlign w:val="center"/>
          </w:tcPr>
          <w:p>
            <w:pPr>
              <w:pStyle w:val="0"/>
              <w:jc w:val="center"/>
              <w:rPr>
                <w:rFonts w:hint="default"/>
                <w:color w:val="000000" w:themeColor="text1"/>
                <w:kern w:val="2"/>
                <w:sz w:val="20"/>
              </w:rPr>
            </w:pPr>
            <w:r>
              <w:rPr>
                <w:rFonts w:hint="eastAsia"/>
                <w:color w:val="000000" w:themeColor="text1"/>
                <w:kern w:val="2"/>
                <w:sz w:val="20"/>
              </w:rPr>
              <w:t>15.1</w:t>
            </w:r>
          </w:p>
        </w:tc>
        <w:tc>
          <w:tcPr>
            <w:tcW w:w="871" w:type="dxa"/>
            <w:vAlign w:val="center"/>
          </w:tcPr>
          <w:p>
            <w:pPr>
              <w:pStyle w:val="0"/>
              <w:jc w:val="center"/>
              <w:rPr>
                <w:rFonts w:hint="default"/>
                <w:color w:val="000000" w:themeColor="text1"/>
                <w:kern w:val="2"/>
                <w:sz w:val="20"/>
              </w:rPr>
            </w:pPr>
            <w:r>
              <w:rPr>
                <w:rFonts w:hint="eastAsia"/>
                <w:color w:val="000000" w:themeColor="text1"/>
                <w:kern w:val="2"/>
                <w:sz w:val="20"/>
              </w:rPr>
              <w:t>15.6</w:t>
            </w:r>
          </w:p>
        </w:tc>
        <w:tc>
          <w:tcPr>
            <w:tcW w:w="871" w:type="dxa"/>
            <w:vAlign w:val="center"/>
          </w:tcPr>
          <w:p>
            <w:pPr>
              <w:pStyle w:val="0"/>
              <w:jc w:val="center"/>
              <w:rPr>
                <w:rFonts w:hint="default"/>
                <w:color w:val="000000" w:themeColor="text1"/>
                <w:kern w:val="2"/>
                <w:sz w:val="20"/>
              </w:rPr>
            </w:pPr>
            <w:r>
              <w:rPr>
                <w:rFonts w:hint="eastAsia"/>
                <w:color w:val="000000" w:themeColor="text1"/>
                <w:kern w:val="2"/>
                <w:sz w:val="20"/>
              </w:rPr>
              <w:t xml:space="preserve">15.5 </w:t>
            </w:r>
          </w:p>
        </w:tc>
        <w:tc>
          <w:tcPr>
            <w:tcW w:w="871" w:type="dxa"/>
            <w:vAlign w:val="top"/>
          </w:tcPr>
          <w:p>
            <w:pPr>
              <w:pStyle w:val="0"/>
              <w:jc w:val="center"/>
              <w:rPr>
                <w:rFonts w:hint="default"/>
                <w:color w:val="000000" w:themeColor="text1"/>
                <w:kern w:val="2"/>
                <w:sz w:val="20"/>
              </w:rPr>
            </w:pPr>
            <w:r>
              <w:rPr>
                <w:rFonts w:hint="eastAsia"/>
                <w:color w:val="000000" w:themeColor="text1"/>
                <w:kern w:val="2"/>
                <w:sz w:val="20"/>
              </w:rPr>
              <w:t>15.8</w:t>
            </w:r>
          </w:p>
        </w:tc>
        <w:tc>
          <w:tcPr>
            <w:tcW w:w="870" w:type="dxa"/>
            <w:vAlign w:val="top"/>
          </w:tcPr>
          <w:p>
            <w:pPr>
              <w:pStyle w:val="0"/>
              <w:jc w:val="center"/>
              <w:rPr>
                <w:rFonts w:hint="default"/>
                <w:color w:val="000000" w:themeColor="text1"/>
                <w:kern w:val="2"/>
                <w:sz w:val="20"/>
              </w:rPr>
            </w:pPr>
            <w:r>
              <w:rPr>
                <w:rFonts w:hint="eastAsia"/>
                <w:color w:val="000000" w:themeColor="text1"/>
                <w:kern w:val="2"/>
                <w:sz w:val="20"/>
              </w:rPr>
              <w:t>14.6</w:t>
            </w:r>
          </w:p>
        </w:tc>
        <w:tc>
          <w:tcPr>
            <w:tcW w:w="871" w:type="dxa"/>
            <w:vAlign w:val="top"/>
          </w:tcPr>
          <w:p>
            <w:pPr>
              <w:pStyle w:val="0"/>
              <w:rPr>
                <w:rFonts w:hint="eastAsia"/>
                <w:color w:val="000000" w:themeColor="text1"/>
              </w:rPr>
            </w:pPr>
            <w:r>
              <w:rPr>
                <w:rFonts w:hint="eastAsia"/>
                <w:color w:val="000000" w:themeColor="text1"/>
              </w:rPr>
              <w:t>18.0</w:t>
            </w:r>
          </w:p>
        </w:tc>
        <w:tc>
          <w:tcPr>
            <w:tcW w:w="871" w:type="dxa"/>
            <w:vAlign w:val="top"/>
          </w:tcPr>
          <w:p>
            <w:pPr>
              <w:pStyle w:val="0"/>
              <w:rPr>
                <w:rFonts w:hint="eastAsia"/>
                <w:color w:val="000000" w:themeColor="text1"/>
              </w:rPr>
            </w:pPr>
            <w:r>
              <w:rPr>
                <w:rFonts w:hint="eastAsia"/>
                <w:color w:val="000000" w:themeColor="text1"/>
              </w:rPr>
              <w:t>17.9</w:t>
            </w:r>
          </w:p>
        </w:tc>
        <w:tc>
          <w:tcPr>
            <w:tcW w:w="871" w:type="dxa"/>
            <w:vAlign w:val="center"/>
          </w:tcPr>
          <w:p>
            <w:pPr>
              <w:pStyle w:val="0"/>
              <w:jc w:val="center"/>
              <w:rPr>
                <w:rFonts w:hint="eastAsia"/>
                <w:color w:val="000000" w:themeColor="text1"/>
              </w:rPr>
            </w:pPr>
            <w:r>
              <w:rPr>
                <w:rFonts w:hint="eastAsia"/>
                <w:color w:val="000000" w:themeColor="text1"/>
              </w:rPr>
              <w:t>23.7</w:t>
            </w:r>
          </w:p>
        </w:tc>
        <w:tc>
          <w:tcPr>
            <w:tcW w:w="871" w:type="dxa"/>
            <w:vAlign w:val="center"/>
          </w:tcPr>
          <w:p>
            <w:pPr>
              <w:pStyle w:val="0"/>
              <w:jc w:val="center"/>
              <w:rPr>
                <w:rFonts w:hint="eastAsia"/>
                <w:color w:val="000000" w:themeColor="text1"/>
              </w:rPr>
            </w:pPr>
            <w:r>
              <w:rPr>
                <w:rFonts w:hint="eastAsia"/>
                <w:color w:val="000000" w:themeColor="text1"/>
              </w:rPr>
              <w:t>23.7</w:t>
            </w:r>
          </w:p>
        </w:tc>
      </w:tr>
      <w:tr>
        <w:trPr>
          <w:trHeight w:val="413" w:hRule="atLeast"/>
        </w:trPr>
        <w:tc>
          <w:tcPr>
            <w:tcW w:w="1104" w:type="dxa"/>
            <w:shd w:val="clear" w:color="auto" w:fill="DAEEF3"/>
            <w:vAlign w:val="center"/>
          </w:tcPr>
          <w:p>
            <w:pPr>
              <w:pStyle w:val="0"/>
              <w:spacing w:line="0" w:lineRule="atLeast"/>
              <w:jc w:val="center"/>
              <w:rPr>
                <w:rFonts w:hint="default"/>
                <w:color w:val="000000" w:themeColor="text1"/>
                <w:kern w:val="2"/>
                <w:sz w:val="20"/>
              </w:rPr>
            </w:pPr>
            <w:r>
              <w:rPr>
                <w:rFonts w:hint="eastAsia"/>
                <w:color w:val="000000" w:themeColor="text1"/>
                <w:kern w:val="2"/>
                <w:sz w:val="20"/>
              </w:rPr>
              <w:t>全国</w:t>
            </w:r>
          </w:p>
        </w:tc>
        <w:tc>
          <w:tcPr>
            <w:tcW w:w="871" w:type="dxa"/>
            <w:vAlign w:val="center"/>
          </w:tcPr>
          <w:p>
            <w:pPr>
              <w:pStyle w:val="0"/>
              <w:jc w:val="center"/>
              <w:rPr>
                <w:rFonts w:hint="default"/>
                <w:color w:val="000000" w:themeColor="text1"/>
                <w:kern w:val="2"/>
                <w:sz w:val="20"/>
              </w:rPr>
            </w:pPr>
            <w:r>
              <w:rPr>
                <w:rFonts w:hint="eastAsia"/>
                <w:color w:val="000000" w:themeColor="text1"/>
                <w:kern w:val="2"/>
                <w:sz w:val="20"/>
              </w:rPr>
              <w:t>12.3</w:t>
            </w:r>
          </w:p>
        </w:tc>
        <w:tc>
          <w:tcPr>
            <w:tcW w:w="871" w:type="dxa"/>
            <w:vAlign w:val="center"/>
          </w:tcPr>
          <w:p>
            <w:pPr>
              <w:pStyle w:val="0"/>
              <w:jc w:val="center"/>
              <w:rPr>
                <w:rFonts w:hint="default"/>
                <w:color w:val="000000" w:themeColor="text1"/>
                <w:kern w:val="2"/>
                <w:sz w:val="20"/>
              </w:rPr>
            </w:pPr>
            <w:r>
              <w:rPr>
                <w:rFonts w:hint="eastAsia"/>
                <w:color w:val="000000" w:themeColor="text1"/>
                <w:kern w:val="2"/>
                <w:sz w:val="20"/>
              </w:rPr>
              <w:t>13.1</w:t>
            </w:r>
          </w:p>
        </w:tc>
        <w:tc>
          <w:tcPr>
            <w:tcW w:w="870" w:type="dxa"/>
            <w:vAlign w:val="center"/>
          </w:tcPr>
          <w:p>
            <w:pPr>
              <w:pStyle w:val="0"/>
              <w:jc w:val="center"/>
              <w:rPr>
                <w:rFonts w:hint="default"/>
                <w:color w:val="000000" w:themeColor="text1"/>
                <w:kern w:val="2"/>
                <w:sz w:val="20"/>
              </w:rPr>
            </w:pPr>
            <w:r>
              <w:rPr>
                <w:rFonts w:hint="eastAsia"/>
                <w:color w:val="000000" w:themeColor="text1"/>
                <w:kern w:val="2"/>
                <w:sz w:val="20"/>
              </w:rPr>
              <w:t>15.0</w:t>
            </w:r>
          </w:p>
        </w:tc>
        <w:tc>
          <w:tcPr>
            <w:tcW w:w="871" w:type="dxa"/>
            <w:vAlign w:val="center"/>
          </w:tcPr>
          <w:p>
            <w:pPr>
              <w:pStyle w:val="0"/>
              <w:jc w:val="center"/>
              <w:rPr>
                <w:rFonts w:hint="default"/>
                <w:color w:val="000000" w:themeColor="text1"/>
                <w:kern w:val="2"/>
                <w:sz w:val="20"/>
              </w:rPr>
            </w:pPr>
            <w:r>
              <w:rPr>
                <w:rFonts w:hint="eastAsia"/>
                <w:color w:val="000000" w:themeColor="text1"/>
                <w:kern w:val="2"/>
                <w:sz w:val="20"/>
              </w:rPr>
              <w:t>16.4</w:t>
            </w:r>
          </w:p>
        </w:tc>
        <w:tc>
          <w:tcPr>
            <w:tcW w:w="871" w:type="dxa"/>
            <w:vAlign w:val="center"/>
          </w:tcPr>
          <w:p>
            <w:pPr>
              <w:pStyle w:val="0"/>
              <w:jc w:val="center"/>
              <w:rPr>
                <w:rFonts w:hint="default"/>
                <w:color w:val="000000" w:themeColor="text1"/>
                <w:kern w:val="2"/>
                <w:sz w:val="20"/>
              </w:rPr>
            </w:pPr>
            <w:r>
              <w:rPr>
                <w:rFonts w:hint="eastAsia"/>
                <w:color w:val="000000" w:themeColor="text1"/>
                <w:kern w:val="2"/>
                <w:sz w:val="20"/>
              </w:rPr>
              <w:t>17.7</w:t>
            </w:r>
          </w:p>
        </w:tc>
        <w:tc>
          <w:tcPr>
            <w:tcW w:w="871" w:type="dxa"/>
            <w:vAlign w:val="top"/>
          </w:tcPr>
          <w:p>
            <w:pPr>
              <w:pStyle w:val="0"/>
              <w:jc w:val="center"/>
              <w:rPr>
                <w:rFonts w:hint="default"/>
                <w:color w:val="000000" w:themeColor="text1"/>
                <w:kern w:val="2"/>
                <w:sz w:val="20"/>
              </w:rPr>
            </w:pPr>
            <w:r>
              <w:rPr>
                <w:rFonts w:hint="eastAsia"/>
                <w:color w:val="000000" w:themeColor="text1"/>
                <w:kern w:val="2"/>
                <w:sz w:val="20"/>
              </w:rPr>
              <w:t xml:space="preserve">17.8 </w:t>
            </w:r>
          </w:p>
        </w:tc>
        <w:tc>
          <w:tcPr>
            <w:tcW w:w="870" w:type="dxa"/>
            <w:vAlign w:val="top"/>
          </w:tcPr>
          <w:p>
            <w:pPr>
              <w:pStyle w:val="0"/>
              <w:jc w:val="center"/>
              <w:rPr>
                <w:rFonts w:hint="default"/>
                <w:color w:val="000000" w:themeColor="text1"/>
                <w:kern w:val="2"/>
                <w:sz w:val="20"/>
              </w:rPr>
            </w:pPr>
            <w:r>
              <w:rPr>
                <w:rFonts w:hint="eastAsia"/>
                <w:color w:val="000000" w:themeColor="text1"/>
                <w:kern w:val="2"/>
                <w:sz w:val="20"/>
              </w:rPr>
              <w:t>17.5</w:t>
            </w:r>
          </w:p>
        </w:tc>
        <w:tc>
          <w:tcPr>
            <w:tcW w:w="871" w:type="dxa"/>
            <w:vAlign w:val="top"/>
          </w:tcPr>
          <w:p>
            <w:pPr>
              <w:pStyle w:val="0"/>
              <w:rPr>
                <w:rFonts w:hint="eastAsia"/>
                <w:color w:val="000000" w:themeColor="text1"/>
              </w:rPr>
            </w:pPr>
            <w:r>
              <w:rPr>
                <w:rFonts w:hint="eastAsia"/>
                <w:color w:val="000000" w:themeColor="text1"/>
              </w:rPr>
              <w:t>18.8</w:t>
            </w:r>
          </w:p>
        </w:tc>
        <w:tc>
          <w:tcPr>
            <w:tcW w:w="871" w:type="dxa"/>
            <w:vAlign w:val="top"/>
          </w:tcPr>
          <w:p>
            <w:pPr>
              <w:pStyle w:val="0"/>
              <w:rPr>
                <w:rFonts w:hint="eastAsia"/>
                <w:color w:val="000000" w:themeColor="text1"/>
              </w:rPr>
            </w:pPr>
            <w:r>
              <w:rPr>
                <w:rFonts w:hint="eastAsia"/>
                <w:color w:val="000000" w:themeColor="text1"/>
              </w:rPr>
              <w:t>19.5</w:t>
            </w:r>
          </w:p>
        </w:tc>
        <w:tc>
          <w:tcPr>
            <w:tcW w:w="871" w:type="dxa"/>
            <w:vAlign w:val="center"/>
          </w:tcPr>
          <w:p>
            <w:pPr>
              <w:pStyle w:val="0"/>
              <w:jc w:val="center"/>
              <w:rPr>
                <w:rFonts w:hint="eastAsia"/>
                <w:color w:val="000000" w:themeColor="text1"/>
              </w:rPr>
            </w:pPr>
            <w:r>
              <w:rPr>
                <w:rFonts w:hint="eastAsia"/>
                <w:color w:val="000000" w:themeColor="text1"/>
              </w:rPr>
              <w:t>23.2</w:t>
            </w:r>
          </w:p>
        </w:tc>
        <w:tc>
          <w:tcPr>
            <w:tcW w:w="871" w:type="dxa"/>
            <w:vAlign w:val="center"/>
          </w:tcPr>
          <w:p>
            <w:pPr>
              <w:pStyle w:val="0"/>
              <w:jc w:val="center"/>
              <w:rPr>
                <w:rFonts w:hint="eastAsia"/>
                <w:color w:val="000000" w:themeColor="text1"/>
              </w:rPr>
            </w:pPr>
            <w:r>
              <w:rPr>
                <w:rFonts w:hint="eastAsia"/>
                <w:color w:val="000000" w:themeColor="text1"/>
              </w:rPr>
              <w:t>23.2</w:t>
            </w:r>
          </w:p>
        </w:tc>
      </w:tr>
    </w:tbl>
    <w:p>
      <w:pPr>
        <w:pStyle w:val="0"/>
        <w:rPr>
          <w:rFonts w:hint="default"/>
          <w:color w:val="000000" w:themeColor="text1"/>
          <w:sz w:val="16"/>
        </w:rPr>
      </w:pPr>
      <w:r>
        <w:rPr>
          <w:rFonts w:hint="eastAsia"/>
          <w:color w:val="000000" w:themeColor="text1"/>
        </w:rPr>
        <w:t>　　　　　　　　　　　　　　</w:t>
      </w:r>
      <w:r>
        <w:rPr>
          <w:rFonts w:hint="eastAsia"/>
          <w:color w:val="000000" w:themeColor="text1"/>
          <w:sz w:val="16"/>
        </w:rPr>
        <w:t>出典：厚生労働省</w:t>
      </w:r>
      <w:r>
        <w:rPr>
          <w:rFonts w:hint="eastAsia"/>
          <w:color w:val="000000" w:themeColor="text1"/>
          <w:sz w:val="16"/>
        </w:rPr>
        <w:t xml:space="preserve"> </w:t>
      </w:r>
      <w:r>
        <w:rPr>
          <w:rFonts w:hint="eastAsia"/>
          <w:color w:val="000000" w:themeColor="text1"/>
          <w:sz w:val="16"/>
        </w:rPr>
        <w:t>特定健康診査・特定保健指導に関するデータ</w:t>
      </w:r>
    </w:p>
    <w:p>
      <w:pPr>
        <w:pStyle w:val="0"/>
        <w:tabs>
          <w:tab w:val="left" w:leader="none" w:pos="0"/>
        </w:tabs>
        <w:spacing w:line="0" w:lineRule="atLeast"/>
        <w:ind w:left="227" w:leftChars="100" w:right="132" w:rightChars="58" w:firstLine="3001" w:firstLineChars="1800"/>
        <w:rPr>
          <w:rFonts w:hint="default"/>
          <w:color w:val="000000" w:themeColor="text1"/>
          <w:sz w:val="16"/>
        </w:rPr>
      </w:pPr>
    </w:p>
    <w:p>
      <w:pPr>
        <w:pStyle w:val="0"/>
        <w:tabs>
          <w:tab w:val="left" w:leader="none" w:pos="0"/>
        </w:tabs>
        <w:spacing w:line="240" w:lineRule="exact"/>
        <w:ind w:right="132" w:rightChars="58" w:firstLine="1734" w:firstLineChars="800"/>
        <w:rPr>
          <w:rFonts w:hint="default"/>
          <w:color w:val="000000" w:themeColor="text1"/>
          <w:sz w:val="16"/>
        </w:rPr>
      </w:pPr>
      <w:r>
        <w:rPr>
          <w:rFonts w:hint="eastAsia" w:ascii="ＭＳ ゴシック" w:hAnsi="ＭＳ ゴシック" w:eastAsia="ＭＳ ゴシック"/>
          <w:color w:val="000000" w:themeColor="text1"/>
          <w:sz w:val="21"/>
        </w:rPr>
        <w:t>（図表</w:t>
      </w:r>
      <w:r>
        <w:rPr>
          <w:rFonts w:hint="eastAsia" w:ascii="ＭＳ ゴシック" w:hAnsi="ＭＳ ゴシック" w:eastAsia="ＭＳ ゴシック"/>
          <w:color w:val="000000" w:themeColor="text1"/>
          <w:sz w:val="21"/>
        </w:rPr>
        <w:t>6-4-5</w:t>
      </w:r>
      <w:r>
        <w:rPr>
          <w:rFonts w:hint="eastAsia" w:ascii="ＭＳ ゴシック" w:hAnsi="ＭＳ ゴシック" w:eastAsia="ＭＳ ゴシック"/>
          <w:color w:val="000000" w:themeColor="text1"/>
          <w:sz w:val="21"/>
        </w:rPr>
        <w:t>）市町村国保特定健診の集団・個別の状況</w:t>
      </w:r>
    </w:p>
    <w:tbl>
      <w:tblPr>
        <w:tblStyle w:val="11"/>
        <w:tblpPr w:leftFromText="142" w:rightFromText="142" w:topFromText="0" w:bottomFromText="0" w:vertAnchor="text" w:horzAnchor="margin" w:tblpX="136" w:tblpY="91"/>
        <w:tblW w:w="89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993"/>
        <w:gridCol w:w="776"/>
        <w:gridCol w:w="908"/>
        <w:gridCol w:w="815"/>
        <w:gridCol w:w="956"/>
        <w:gridCol w:w="958"/>
        <w:gridCol w:w="956"/>
        <w:gridCol w:w="851"/>
        <w:gridCol w:w="858"/>
        <w:gridCol w:w="905"/>
      </w:tblGrid>
      <w:tr>
        <w:trPr>
          <w:trHeight w:val="410" w:hRule="atLeast"/>
        </w:trPr>
        <w:tc>
          <w:tcPr>
            <w:tcW w:w="993" w:type="dxa"/>
            <w:shd w:val="clear" w:color="auto" w:fill="DAEEF3"/>
            <w:vAlign w:val="center"/>
          </w:tcPr>
          <w:p>
            <w:pPr>
              <w:pStyle w:val="0"/>
              <w:jc w:val="center"/>
              <w:rPr>
                <w:rFonts w:hint="default"/>
                <w:color w:val="000000" w:themeColor="text1"/>
                <w:kern w:val="2"/>
                <w:sz w:val="20"/>
              </w:rPr>
            </w:pPr>
            <w:r>
              <w:rPr>
                <w:rFonts w:hint="eastAsia"/>
                <w:color w:val="000000" w:themeColor="text1"/>
                <w:kern w:val="2"/>
                <w:sz w:val="20"/>
              </w:rPr>
              <w:t>年</w:t>
            </w:r>
          </w:p>
        </w:tc>
        <w:tc>
          <w:tcPr>
            <w:tcW w:w="776" w:type="dxa"/>
            <w:shd w:val="clear" w:color="auto" w:fill="DAEEF3"/>
            <w:vAlign w:val="center"/>
          </w:tcPr>
          <w:p>
            <w:pPr>
              <w:pStyle w:val="0"/>
              <w:jc w:val="center"/>
              <w:rPr>
                <w:rFonts w:hint="default"/>
                <w:color w:val="000000" w:themeColor="text1"/>
                <w:kern w:val="2"/>
                <w:sz w:val="20"/>
              </w:rPr>
            </w:pPr>
            <w:r>
              <w:rPr>
                <w:rFonts w:hint="eastAsia"/>
                <w:color w:val="000000" w:themeColor="text1"/>
                <w:kern w:val="2"/>
                <w:sz w:val="20"/>
              </w:rPr>
              <w:t>H24</w:t>
            </w:r>
          </w:p>
        </w:tc>
        <w:tc>
          <w:tcPr>
            <w:tcW w:w="908" w:type="dxa"/>
            <w:shd w:val="clear" w:color="auto" w:fill="DAEEF3"/>
            <w:vAlign w:val="center"/>
          </w:tcPr>
          <w:p>
            <w:pPr>
              <w:pStyle w:val="0"/>
              <w:jc w:val="center"/>
              <w:rPr>
                <w:rFonts w:hint="default"/>
                <w:color w:val="000000" w:themeColor="text1"/>
                <w:kern w:val="2"/>
                <w:sz w:val="20"/>
              </w:rPr>
            </w:pPr>
            <w:r>
              <w:rPr>
                <w:rFonts w:hint="eastAsia"/>
                <w:color w:val="000000" w:themeColor="text1"/>
                <w:kern w:val="2"/>
                <w:sz w:val="20"/>
              </w:rPr>
              <w:t>H25</w:t>
            </w:r>
          </w:p>
        </w:tc>
        <w:tc>
          <w:tcPr>
            <w:tcW w:w="815" w:type="dxa"/>
            <w:shd w:val="clear" w:color="auto" w:fill="DAEEF3"/>
            <w:vAlign w:val="top"/>
          </w:tcPr>
          <w:p>
            <w:pPr>
              <w:pStyle w:val="0"/>
              <w:jc w:val="center"/>
              <w:rPr>
                <w:rFonts w:hint="default"/>
                <w:color w:val="000000" w:themeColor="text1"/>
                <w:kern w:val="2"/>
                <w:sz w:val="20"/>
              </w:rPr>
            </w:pPr>
            <w:r>
              <w:rPr>
                <w:rFonts w:hint="eastAsia"/>
                <w:color w:val="000000" w:themeColor="text1"/>
                <w:kern w:val="2"/>
                <w:sz w:val="20"/>
              </w:rPr>
              <w:t>H26</w:t>
            </w:r>
          </w:p>
        </w:tc>
        <w:tc>
          <w:tcPr>
            <w:tcW w:w="956" w:type="dxa"/>
            <w:shd w:val="clear" w:color="auto" w:fill="DAEEF3"/>
            <w:vAlign w:val="top"/>
          </w:tcPr>
          <w:p>
            <w:pPr>
              <w:pStyle w:val="0"/>
              <w:jc w:val="center"/>
              <w:rPr>
                <w:rFonts w:hint="default"/>
                <w:color w:val="000000" w:themeColor="text1"/>
                <w:kern w:val="2"/>
                <w:sz w:val="20"/>
              </w:rPr>
            </w:pPr>
            <w:r>
              <w:rPr>
                <w:rFonts w:hint="eastAsia"/>
                <w:color w:val="000000" w:themeColor="text1"/>
                <w:kern w:val="2"/>
                <w:sz w:val="20"/>
              </w:rPr>
              <w:t>H27</w:t>
            </w:r>
          </w:p>
        </w:tc>
        <w:tc>
          <w:tcPr>
            <w:tcW w:w="958" w:type="dxa"/>
            <w:shd w:val="clear" w:color="auto" w:fill="DAEEF3"/>
            <w:vAlign w:val="top"/>
          </w:tcPr>
          <w:p>
            <w:pPr>
              <w:pStyle w:val="0"/>
              <w:jc w:val="center"/>
              <w:rPr>
                <w:rFonts w:hint="default"/>
                <w:color w:val="000000" w:themeColor="text1"/>
                <w:kern w:val="2"/>
                <w:sz w:val="20"/>
              </w:rPr>
            </w:pPr>
            <w:r>
              <w:rPr>
                <w:rFonts w:hint="eastAsia"/>
                <w:color w:val="000000" w:themeColor="text1"/>
                <w:kern w:val="2"/>
                <w:sz w:val="20"/>
              </w:rPr>
              <w:t>H28</w:t>
            </w:r>
          </w:p>
        </w:tc>
        <w:tc>
          <w:tcPr>
            <w:tcW w:w="956" w:type="dxa"/>
            <w:shd w:val="clear" w:color="auto" w:fill="DAEEF3"/>
            <w:vAlign w:val="top"/>
          </w:tcPr>
          <w:p>
            <w:pPr>
              <w:pStyle w:val="0"/>
              <w:jc w:val="center"/>
              <w:rPr>
                <w:rFonts w:hint="eastAsia"/>
                <w:color w:val="000000" w:themeColor="text1"/>
              </w:rPr>
            </w:pPr>
            <w:r>
              <w:rPr>
                <w:rFonts w:hint="eastAsia"/>
                <w:color w:val="000000" w:themeColor="text1"/>
              </w:rPr>
              <w:t>H29</w:t>
            </w:r>
          </w:p>
        </w:tc>
        <w:tc>
          <w:tcPr>
            <w:tcW w:w="851" w:type="dxa"/>
            <w:shd w:val="clear" w:color="auto" w:fill="DAEEF3"/>
            <w:vAlign w:val="top"/>
          </w:tcPr>
          <w:p>
            <w:pPr>
              <w:pStyle w:val="0"/>
              <w:jc w:val="center"/>
              <w:rPr>
                <w:rFonts w:hint="eastAsia"/>
                <w:color w:val="000000" w:themeColor="text1"/>
              </w:rPr>
            </w:pPr>
            <w:r>
              <w:rPr>
                <w:rFonts w:hint="eastAsia"/>
                <w:color w:val="000000" w:themeColor="text1"/>
              </w:rPr>
              <w:t>H30</w:t>
            </w:r>
          </w:p>
        </w:tc>
        <w:tc>
          <w:tcPr>
            <w:tcW w:w="858" w:type="dxa"/>
            <w:shd w:val="clear" w:color="auto" w:fill="DAEEF3"/>
            <w:vAlign w:val="top"/>
          </w:tcPr>
          <w:p>
            <w:pPr>
              <w:pStyle w:val="0"/>
              <w:jc w:val="center"/>
              <w:rPr>
                <w:rFonts w:hint="eastAsia"/>
                <w:color w:val="000000" w:themeColor="text1"/>
              </w:rPr>
            </w:pPr>
            <w:r>
              <w:rPr>
                <w:rFonts w:hint="eastAsia"/>
                <w:color w:val="000000" w:themeColor="text1"/>
              </w:rPr>
              <w:t>R1</w:t>
            </w:r>
          </w:p>
        </w:tc>
        <w:tc>
          <w:tcPr>
            <w:tcW w:w="905" w:type="dxa"/>
            <w:shd w:val="clear" w:color="auto" w:fill="DAEEF3"/>
            <w:vAlign w:val="top"/>
          </w:tcPr>
          <w:p>
            <w:pPr>
              <w:pStyle w:val="0"/>
              <w:jc w:val="center"/>
              <w:rPr>
                <w:rFonts w:hint="eastAsia"/>
                <w:color w:val="000000" w:themeColor="text1"/>
              </w:rPr>
            </w:pPr>
            <w:r>
              <w:rPr>
                <w:rFonts w:hint="eastAsia"/>
                <w:color w:val="000000" w:themeColor="text1"/>
              </w:rPr>
              <w:t>R2</w:t>
            </w:r>
          </w:p>
        </w:tc>
      </w:tr>
      <w:tr>
        <w:trPr>
          <w:trHeight w:val="410" w:hRule="atLeast"/>
        </w:trPr>
        <w:tc>
          <w:tcPr>
            <w:tcW w:w="993" w:type="dxa"/>
            <w:shd w:val="clear" w:color="auto" w:fill="DAEEF3"/>
            <w:vAlign w:val="center"/>
          </w:tcPr>
          <w:p>
            <w:pPr>
              <w:pStyle w:val="0"/>
              <w:spacing w:line="0" w:lineRule="atLeast"/>
              <w:jc w:val="center"/>
              <w:rPr>
                <w:rFonts w:hint="default"/>
                <w:color w:val="000000" w:themeColor="text1"/>
                <w:kern w:val="2"/>
                <w:sz w:val="20"/>
              </w:rPr>
            </w:pPr>
            <w:r>
              <w:rPr>
                <w:rFonts w:hint="eastAsia"/>
                <w:color w:val="000000" w:themeColor="text1"/>
                <w:kern w:val="2"/>
                <w:sz w:val="20"/>
              </w:rPr>
              <w:t>個別</w:t>
            </w:r>
          </w:p>
        </w:tc>
        <w:tc>
          <w:tcPr>
            <w:tcW w:w="776" w:type="dxa"/>
            <w:vAlign w:val="center"/>
          </w:tcPr>
          <w:p>
            <w:pPr>
              <w:pStyle w:val="0"/>
              <w:jc w:val="center"/>
              <w:rPr>
                <w:rFonts w:hint="default"/>
                <w:color w:val="000000" w:themeColor="text1"/>
                <w:kern w:val="2"/>
                <w:sz w:val="20"/>
              </w:rPr>
            </w:pPr>
            <w:r>
              <w:rPr>
                <w:rFonts w:hint="eastAsia"/>
                <w:color w:val="000000" w:themeColor="text1"/>
                <w:kern w:val="2"/>
                <w:sz w:val="20"/>
              </w:rPr>
              <w:t>13.3</w:t>
            </w:r>
          </w:p>
        </w:tc>
        <w:tc>
          <w:tcPr>
            <w:tcW w:w="908" w:type="dxa"/>
            <w:vAlign w:val="center"/>
          </w:tcPr>
          <w:p>
            <w:pPr>
              <w:pStyle w:val="0"/>
              <w:jc w:val="center"/>
              <w:rPr>
                <w:rFonts w:hint="default"/>
                <w:color w:val="000000" w:themeColor="text1"/>
                <w:kern w:val="2"/>
                <w:sz w:val="20"/>
              </w:rPr>
            </w:pPr>
            <w:r>
              <w:rPr>
                <w:rFonts w:hint="eastAsia"/>
                <w:color w:val="000000" w:themeColor="text1"/>
                <w:kern w:val="2"/>
                <w:sz w:val="20"/>
              </w:rPr>
              <w:t xml:space="preserve">13.2 </w:t>
            </w:r>
          </w:p>
        </w:tc>
        <w:tc>
          <w:tcPr>
            <w:tcW w:w="815" w:type="dxa"/>
            <w:vAlign w:val="top"/>
          </w:tcPr>
          <w:p>
            <w:pPr>
              <w:pStyle w:val="0"/>
              <w:jc w:val="center"/>
              <w:rPr>
                <w:rFonts w:hint="default"/>
                <w:color w:val="000000" w:themeColor="text1"/>
                <w:kern w:val="2"/>
                <w:sz w:val="20"/>
              </w:rPr>
            </w:pPr>
            <w:r>
              <w:rPr>
                <w:rFonts w:hint="eastAsia"/>
                <w:color w:val="000000" w:themeColor="text1"/>
                <w:kern w:val="2"/>
                <w:sz w:val="20"/>
              </w:rPr>
              <w:t>13.4</w:t>
            </w:r>
          </w:p>
        </w:tc>
        <w:tc>
          <w:tcPr>
            <w:tcW w:w="956" w:type="dxa"/>
            <w:vAlign w:val="top"/>
          </w:tcPr>
          <w:p>
            <w:pPr>
              <w:pStyle w:val="0"/>
              <w:jc w:val="center"/>
              <w:rPr>
                <w:rFonts w:hint="default"/>
                <w:color w:val="000000" w:themeColor="text1"/>
                <w:kern w:val="2"/>
                <w:sz w:val="20"/>
              </w:rPr>
            </w:pPr>
            <w:r>
              <w:rPr>
                <w:rFonts w:hint="eastAsia"/>
                <w:color w:val="000000" w:themeColor="text1"/>
                <w:kern w:val="2"/>
                <w:sz w:val="20"/>
              </w:rPr>
              <w:t>14.0</w:t>
            </w:r>
          </w:p>
        </w:tc>
        <w:tc>
          <w:tcPr>
            <w:tcW w:w="958" w:type="dxa"/>
            <w:vAlign w:val="top"/>
          </w:tcPr>
          <w:p>
            <w:pPr>
              <w:pStyle w:val="0"/>
              <w:jc w:val="center"/>
              <w:rPr>
                <w:rFonts w:hint="default"/>
                <w:color w:val="000000" w:themeColor="text1"/>
                <w:kern w:val="2"/>
                <w:sz w:val="20"/>
              </w:rPr>
            </w:pPr>
            <w:r>
              <w:rPr>
                <w:rFonts w:hint="eastAsia"/>
                <w:color w:val="000000" w:themeColor="text1"/>
                <w:kern w:val="2"/>
                <w:sz w:val="20"/>
              </w:rPr>
              <w:t>15.2</w:t>
            </w:r>
          </w:p>
        </w:tc>
        <w:tc>
          <w:tcPr>
            <w:tcW w:w="956" w:type="dxa"/>
            <w:vAlign w:val="top"/>
          </w:tcPr>
          <w:p>
            <w:pPr>
              <w:pStyle w:val="0"/>
              <w:jc w:val="center"/>
              <w:rPr>
                <w:rFonts w:hint="eastAsia"/>
                <w:color w:val="000000" w:themeColor="text1"/>
              </w:rPr>
            </w:pPr>
            <w:r>
              <w:rPr>
                <w:rFonts w:hint="eastAsia"/>
                <w:color w:val="000000" w:themeColor="text1"/>
              </w:rPr>
              <w:t>15.6</w:t>
            </w:r>
          </w:p>
        </w:tc>
        <w:tc>
          <w:tcPr>
            <w:tcW w:w="851" w:type="dxa"/>
            <w:vAlign w:val="top"/>
          </w:tcPr>
          <w:p>
            <w:pPr>
              <w:pStyle w:val="0"/>
              <w:jc w:val="center"/>
              <w:rPr>
                <w:rFonts w:hint="eastAsia"/>
                <w:color w:val="000000" w:themeColor="text1"/>
              </w:rPr>
            </w:pPr>
            <w:r>
              <w:rPr>
                <w:rFonts w:hint="eastAsia"/>
                <w:color w:val="000000" w:themeColor="text1"/>
              </w:rPr>
              <w:t>17.4</w:t>
            </w:r>
          </w:p>
        </w:tc>
        <w:tc>
          <w:tcPr>
            <w:tcW w:w="858" w:type="dxa"/>
            <w:vAlign w:val="top"/>
          </w:tcPr>
          <w:p>
            <w:pPr>
              <w:pStyle w:val="0"/>
              <w:jc w:val="center"/>
              <w:rPr>
                <w:rFonts w:hint="eastAsia"/>
                <w:color w:val="000000" w:themeColor="text1"/>
              </w:rPr>
            </w:pPr>
            <w:r>
              <w:rPr>
                <w:rFonts w:hint="eastAsia"/>
                <w:color w:val="000000" w:themeColor="text1"/>
              </w:rPr>
              <w:t>16.7</w:t>
            </w:r>
          </w:p>
        </w:tc>
        <w:tc>
          <w:tcPr>
            <w:tcW w:w="905" w:type="dxa"/>
            <w:vAlign w:val="top"/>
          </w:tcPr>
          <w:p>
            <w:pPr>
              <w:pStyle w:val="0"/>
              <w:jc w:val="center"/>
              <w:rPr>
                <w:rFonts w:hint="eastAsia"/>
                <w:color w:val="000000" w:themeColor="text1"/>
              </w:rPr>
            </w:pPr>
            <w:r>
              <w:rPr>
                <w:rFonts w:hint="eastAsia"/>
                <w:color w:val="000000" w:themeColor="text1"/>
              </w:rPr>
              <w:t>17.9</w:t>
            </w:r>
          </w:p>
        </w:tc>
      </w:tr>
      <w:tr>
        <w:trPr>
          <w:trHeight w:val="416" w:hRule="atLeast"/>
        </w:trPr>
        <w:tc>
          <w:tcPr>
            <w:tcW w:w="993" w:type="dxa"/>
            <w:shd w:val="clear" w:color="auto" w:fill="DAEEF3"/>
            <w:vAlign w:val="center"/>
          </w:tcPr>
          <w:p>
            <w:pPr>
              <w:pStyle w:val="0"/>
              <w:spacing w:line="0" w:lineRule="atLeast"/>
              <w:jc w:val="center"/>
              <w:rPr>
                <w:rFonts w:hint="default"/>
                <w:color w:val="000000" w:themeColor="text1"/>
                <w:kern w:val="2"/>
                <w:sz w:val="20"/>
              </w:rPr>
            </w:pPr>
            <w:r>
              <w:rPr>
                <w:rFonts w:hint="eastAsia"/>
                <w:color w:val="000000" w:themeColor="text1"/>
                <w:kern w:val="2"/>
                <w:sz w:val="20"/>
              </w:rPr>
              <w:t>集団</w:t>
            </w:r>
          </w:p>
        </w:tc>
        <w:tc>
          <w:tcPr>
            <w:tcW w:w="776" w:type="dxa"/>
            <w:vAlign w:val="center"/>
          </w:tcPr>
          <w:p>
            <w:pPr>
              <w:pStyle w:val="0"/>
              <w:jc w:val="center"/>
              <w:rPr>
                <w:rFonts w:hint="default"/>
                <w:color w:val="000000" w:themeColor="text1"/>
                <w:kern w:val="2"/>
                <w:sz w:val="20"/>
              </w:rPr>
            </w:pPr>
            <w:r>
              <w:rPr>
                <w:rFonts w:hint="eastAsia"/>
                <w:color w:val="000000" w:themeColor="text1"/>
                <w:kern w:val="2"/>
                <w:sz w:val="20"/>
              </w:rPr>
              <w:t>19.6</w:t>
            </w:r>
          </w:p>
        </w:tc>
        <w:tc>
          <w:tcPr>
            <w:tcW w:w="908" w:type="dxa"/>
            <w:vAlign w:val="center"/>
          </w:tcPr>
          <w:p>
            <w:pPr>
              <w:pStyle w:val="0"/>
              <w:jc w:val="center"/>
              <w:rPr>
                <w:rFonts w:hint="default"/>
                <w:color w:val="000000" w:themeColor="text1"/>
                <w:kern w:val="2"/>
                <w:sz w:val="20"/>
              </w:rPr>
            </w:pPr>
            <w:r>
              <w:rPr>
                <w:rFonts w:hint="eastAsia"/>
                <w:color w:val="000000" w:themeColor="text1"/>
                <w:kern w:val="2"/>
                <w:sz w:val="20"/>
              </w:rPr>
              <w:t>19.1</w:t>
            </w:r>
          </w:p>
        </w:tc>
        <w:tc>
          <w:tcPr>
            <w:tcW w:w="815" w:type="dxa"/>
            <w:vAlign w:val="top"/>
          </w:tcPr>
          <w:p>
            <w:pPr>
              <w:pStyle w:val="0"/>
              <w:jc w:val="center"/>
              <w:rPr>
                <w:rFonts w:hint="default"/>
                <w:color w:val="000000" w:themeColor="text1"/>
                <w:kern w:val="2"/>
                <w:sz w:val="20"/>
              </w:rPr>
            </w:pPr>
            <w:r>
              <w:rPr>
                <w:rFonts w:hint="eastAsia"/>
                <w:color w:val="000000" w:themeColor="text1"/>
                <w:kern w:val="2"/>
                <w:sz w:val="20"/>
              </w:rPr>
              <w:t xml:space="preserve">19.3 </w:t>
            </w:r>
          </w:p>
        </w:tc>
        <w:tc>
          <w:tcPr>
            <w:tcW w:w="956" w:type="dxa"/>
            <w:vAlign w:val="top"/>
          </w:tcPr>
          <w:p>
            <w:pPr>
              <w:pStyle w:val="0"/>
              <w:jc w:val="center"/>
              <w:rPr>
                <w:rFonts w:hint="default"/>
                <w:color w:val="000000" w:themeColor="text1"/>
                <w:kern w:val="2"/>
                <w:sz w:val="20"/>
              </w:rPr>
            </w:pPr>
            <w:r>
              <w:rPr>
                <w:rFonts w:hint="eastAsia"/>
                <w:color w:val="000000" w:themeColor="text1"/>
                <w:kern w:val="2"/>
                <w:sz w:val="20"/>
              </w:rPr>
              <w:t>20.3</w:t>
            </w:r>
          </w:p>
        </w:tc>
        <w:tc>
          <w:tcPr>
            <w:tcW w:w="958" w:type="dxa"/>
            <w:vAlign w:val="top"/>
          </w:tcPr>
          <w:p>
            <w:pPr>
              <w:pStyle w:val="0"/>
              <w:jc w:val="center"/>
              <w:rPr>
                <w:rFonts w:hint="default"/>
                <w:color w:val="000000" w:themeColor="text1"/>
                <w:kern w:val="2"/>
                <w:sz w:val="20"/>
              </w:rPr>
            </w:pPr>
            <w:r>
              <w:rPr>
                <w:rFonts w:hint="eastAsia"/>
                <w:color w:val="000000" w:themeColor="text1"/>
                <w:kern w:val="2"/>
                <w:sz w:val="20"/>
              </w:rPr>
              <w:t>20.6</w:t>
            </w:r>
          </w:p>
        </w:tc>
        <w:tc>
          <w:tcPr>
            <w:tcW w:w="956" w:type="dxa"/>
            <w:vAlign w:val="top"/>
          </w:tcPr>
          <w:p>
            <w:pPr>
              <w:pStyle w:val="0"/>
              <w:jc w:val="center"/>
              <w:rPr>
                <w:rFonts w:hint="eastAsia"/>
                <w:color w:val="000000" w:themeColor="text1"/>
              </w:rPr>
            </w:pPr>
            <w:r>
              <w:rPr>
                <w:rFonts w:hint="eastAsia"/>
                <w:color w:val="000000" w:themeColor="text1"/>
              </w:rPr>
              <w:t>20.7</w:t>
            </w:r>
          </w:p>
        </w:tc>
        <w:tc>
          <w:tcPr>
            <w:tcW w:w="851" w:type="dxa"/>
            <w:vAlign w:val="top"/>
          </w:tcPr>
          <w:p>
            <w:pPr>
              <w:pStyle w:val="0"/>
              <w:jc w:val="center"/>
              <w:rPr>
                <w:rFonts w:hint="eastAsia"/>
                <w:color w:val="000000" w:themeColor="text1"/>
              </w:rPr>
            </w:pPr>
            <w:r>
              <w:rPr>
                <w:rFonts w:hint="eastAsia"/>
                <w:color w:val="000000" w:themeColor="text1"/>
              </w:rPr>
              <w:t>20.6</w:t>
            </w:r>
          </w:p>
        </w:tc>
        <w:tc>
          <w:tcPr>
            <w:tcW w:w="858" w:type="dxa"/>
            <w:vAlign w:val="top"/>
          </w:tcPr>
          <w:p>
            <w:pPr>
              <w:pStyle w:val="0"/>
              <w:jc w:val="center"/>
              <w:rPr>
                <w:rFonts w:hint="eastAsia"/>
                <w:color w:val="000000" w:themeColor="text1"/>
              </w:rPr>
            </w:pPr>
            <w:r>
              <w:rPr>
                <w:rFonts w:hint="eastAsia"/>
                <w:color w:val="000000" w:themeColor="text1"/>
              </w:rPr>
              <w:t>20.6</w:t>
            </w:r>
          </w:p>
        </w:tc>
        <w:tc>
          <w:tcPr>
            <w:tcW w:w="905" w:type="dxa"/>
            <w:vAlign w:val="top"/>
          </w:tcPr>
          <w:p>
            <w:pPr>
              <w:pStyle w:val="0"/>
              <w:jc w:val="center"/>
              <w:rPr>
                <w:rFonts w:hint="eastAsia"/>
                <w:color w:val="000000" w:themeColor="text1"/>
              </w:rPr>
            </w:pPr>
            <w:r>
              <w:rPr>
                <w:rFonts w:hint="eastAsia"/>
                <w:color w:val="000000" w:themeColor="text1"/>
              </w:rPr>
              <w:t>16.6</w:t>
            </w:r>
          </w:p>
        </w:tc>
      </w:tr>
    </w:tbl>
    <w:p>
      <w:pPr>
        <w:pStyle w:val="0"/>
        <w:rPr>
          <w:rFonts w:hint="default"/>
          <w:color w:val="000000" w:themeColor="text1"/>
        </w:rPr>
      </w:pPr>
    </w:p>
    <w:p>
      <w:pPr>
        <w:pStyle w:val="0"/>
        <w:ind w:left="0" w:leftChars="0" w:firstLine="834" w:firstLineChars="500"/>
        <w:rPr>
          <w:rFonts w:hint="default"/>
          <w:b w:val="1"/>
          <w:color w:val="000000" w:themeColor="text1"/>
        </w:rPr>
      </w:pPr>
      <w:r>
        <w:rPr>
          <w:rFonts w:hint="eastAsia"/>
          <w:color w:val="000000" w:themeColor="text1"/>
          <w:sz w:val="16"/>
        </w:rPr>
        <w:t>出典：平成</w:t>
      </w:r>
      <w:r>
        <w:rPr>
          <w:rFonts w:hint="eastAsia"/>
          <w:color w:val="000000" w:themeColor="text1"/>
          <w:sz w:val="16"/>
        </w:rPr>
        <w:t>24</w:t>
      </w:r>
      <w:r>
        <w:rPr>
          <w:rFonts w:hint="eastAsia"/>
          <w:color w:val="000000" w:themeColor="text1"/>
          <w:sz w:val="16"/>
        </w:rPr>
        <w:t>年度～令和２年度特定健康診査　個別・集団受診率（高知県国民健康保険団体連合会データ）</w:t>
      </w:r>
    </w:p>
    <w:p>
      <w:pPr>
        <w:pStyle w:val="0"/>
        <w:rPr>
          <w:rFonts w:hint="default"/>
          <w:b w:val="1"/>
          <w:color w:val="0070C0"/>
        </w:rPr>
      </w:pPr>
      <w:r>
        <w:rPr>
          <w:rFonts w:hint="eastAsia"/>
          <w:b w:val="1"/>
          <w:color w:val="0070C0"/>
        </w:rPr>
        <w:t>２　患者の状況</w:t>
      </w:r>
    </w:p>
    <w:p>
      <w:pPr>
        <w:pStyle w:val="0"/>
        <w:rPr>
          <w:rFonts w:hint="default"/>
          <w:b w:val="1"/>
          <w:color w:val="000000" w:themeColor="text1"/>
          <w:u w:val="none" w:color="auto"/>
        </w:rPr>
      </w:pPr>
      <w:r>
        <w:rPr>
          <w:rFonts w:hint="eastAsia"/>
          <w:b w:val="1"/>
          <w:color w:val="000000" w:themeColor="text1"/>
          <w:u w:val="none" w:color="auto"/>
        </w:rPr>
        <w:t>（１）有病者等の状況</w:t>
      </w:r>
    </w:p>
    <w:p>
      <w:pPr>
        <w:pStyle w:val="0"/>
        <w:ind w:left="424" w:leftChars="187" w:firstLine="25" w:firstLineChars="11"/>
        <w:rPr>
          <w:rFonts w:hint="eastAsia" w:ascii="ＭＳ 明朝" w:hAnsi="ＭＳ 明朝" w:eastAsia="ＭＳ 明朝"/>
          <w:color w:val="000000" w:themeColor="text1"/>
          <w:u w:val="none" w:color="auto"/>
        </w:rPr>
      </w:pPr>
      <w:r>
        <w:rPr>
          <w:rFonts w:hint="eastAsia"/>
          <w:color w:val="000000" w:themeColor="text1"/>
          <w:u w:val="none" w:color="auto"/>
        </w:rPr>
        <w:t>平成</w:t>
      </w:r>
      <w:r>
        <w:rPr>
          <w:rFonts w:hint="eastAsia"/>
          <w:color w:val="000000" w:themeColor="text1"/>
          <w:u w:val="none" w:color="auto"/>
        </w:rPr>
        <w:t>26</w:t>
      </w:r>
      <w:r>
        <w:rPr>
          <w:rFonts w:hint="eastAsia"/>
          <w:color w:val="000000" w:themeColor="text1"/>
          <w:u w:val="none" w:color="auto"/>
        </w:rPr>
        <w:t>年の厚生労働省の患者調査によると、</w:t>
      </w:r>
      <w:r>
        <w:rPr>
          <w:rFonts w:hint="eastAsia" w:ascii="ＭＳ 明朝" w:hAnsi="ＭＳ 明朝" w:eastAsia="ＭＳ 明朝"/>
          <w:color w:val="000000" w:themeColor="text1"/>
          <w:u w:val="none" w:color="auto"/>
        </w:rPr>
        <w:t>本県の人口</w:t>
      </w:r>
      <w:r>
        <w:rPr>
          <w:rFonts w:hint="eastAsia" w:ascii="ＭＳ 明朝" w:hAnsi="ＭＳ 明朝" w:eastAsia="ＭＳ 明朝"/>
          <w:color w:val="000000" w:themeColor="text1"/>
          <w:u w:val="none" w:color="auto"/>
        </w:rPr>
        <w:t>10</w:t>
      </w:r>
      <w:r>
        <w:rPr>
          <w:rFonts w:hint="eastAsia" w:ascii="ＭＳ 明朝" w:hAnsi="ＭＳ 明朝" w:eastAsia="ＭＳ 明朝"/>
          <w:color w:val="000000" w:themeColor="text1"/>
          <w:u w:val="none" w:color="auto"/>
        </w:rPr>
        <w:t>万人当たりの糖尿病によ</w:t>
      </w:r>
    </w:p>
    <w:p>
      <w:pPr>
        <w:pStyle w:val="0"/>
        <w:ind w:left="227" w:leftChars="100"/>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る患者の年齢調整外来受療率は、</w:t>
      </w:r>
      <w:r>
        <w:rPr>
          <w:rFonts w:hint="eastAsia" w:ascii="ＭＳ 明朝" w:hAnsi="ＭＳ 明朝" w:eastAsia="ＭＳ 明朝"/>
          <w:color w:val="000000" w:themeColor="text1"/>
          <w:u w:val="none" w:color="auto"/>
        </w:rPr>
        <w:t>99.4</w:t>
      </w:r>
      <w:r>
        <w:rPr>
          <w:rFonts w:hint="eastAsia" w:ascii="ＭＳ 明朝" w:hAnsi="ＭＳ 明朝" w:eastAsia="ＭＳ 明朝"/>
          <w:color w:val="000000" w:themeColor="text1"/>
          <w:u w:val="none" w:color="auto"/>
        </w:rPr>
        <w:t>で全国平均の</w:t>
      </w:r>
      <w:r>
        <w:rPr>
          <w:rFonts w:hint="eastAsia" w:ascii="ＭＳ 明朝" w:hAnsi="ＭＳ 明朝" w:eastAsia="ＭＳ 明朝"/>
          <w:color w:val="000000" w:themeColor="text1"/>
          <w:u w:val="none" w:color="auto"/>
        </w:rPr>
        <w:t>98.4</w:t>
      </w:r>
      <w:r>
        <w:rPr>
          <w:rFonts w:hint="eastAsia" w:ascii="ＭＳ 明朝" w:hAnsi="ＭＳ 明朝" w:eastAsia="ＭＳ 明朝"/>
          <w:color w:val="000000" w:themeColor="text1"/>
          <w:u w:val="none" w:color="auto"/>
        </w:rPr>
        <w:t>と同様の水準です。外来受療率は、平成</w:t>
      </w:r>
      <w:r>
        <w:rPr>
          <w:rFonts w:hint="eastAsia" w:ascii="ＭＳ 明朝" w:hAnsi="ＭＳ 明朝" w:eastAsia="ＭＳ 明朝"/>
          <w:color w:val="000000" w:themeColor="text1"/>
          <w:u w:val="none" w:color="auto"/>
        </w:rPr>
        <w:t>20</w:t>
      </w:r>
      <w:r>
        <w:rPr>
          <w:rFonts w:hint="eastAsia" w:ascii="ＭＳ 明朝" w:hAnsi="ＭＳ 明朝" w:eastAsia="ＭＳ 明朝"/>
          <w:color w:val="000000" w:themeColor="text1"/>
          <w:u w:val="none" w:color="auto"/>
        </w:rPr>
        <w:t>年から平成</w:t>
      </w:r>
      <w:r>
        <w:rPr>
          <w:rFonts w:hint="eastAsia" w:ascii="ＭＳ 明朝" w:hAnsi="ＭＳ 明朝" w:eastAsia="ＭＳ 明朝"/>
          <w:color w:val="000000" w:themeColor="text1"/>
          <w:u w:val="none" w:color="auto"/>
        </w:rPr>
        <w:t>26</w:t>
      </w:r>
      <w:r>
        <w:rPr>
          <w:rFonts w:hint="eastAsia" w:ascii="ＭＳ 明朝" w:hAnsi="ＭＳ 明朝" w:eastAsia="ＭＳ 明朝"/>
          <w:color w:val="000000" w:themeColor="text1"/>
          <w:u w:val="none" w:color="auto"/>
        </w:rPr>
        <w:t>年にかけて上昇傾向で全国と同様ですが、入院受療率は全国の傾向と異なり、上昇傾向です（図表</w:t>
      </w:r>
      <w:r>
        <w:rPr>
          <w:rFonts w:hint="eastAsia" w:ascii="ＭＳ 明朝" w:hAnsi="ＭＳ 明朝" w:eastAsia="ＭＳ 明朝"/>
          <w:color w:val="000000" w:themeColor="text1"/>
          <w:u w:val="none" w:color="auto"/>
        </w:rPr>
        <w:t>6-4-6</w:t>
      </w:r>
      <w:r>
        <w:rPr>
          <w:rFonts w:hint="eastAsia" w:ascii="ＭＳ 明朝" w:hAnsi="ＭＳ 明朝" w:eastAsia="ＭＳ 明朝"/>
          <w:color w:val="000000" w:themeColor="text1"/>
          <w:u w:val="none" w:color="auto"/>
        </w:rPr>
        <w:t>）。平成</w:t>
      </w:r>
      <w:r>
        <w:rPr>
          <w:rFonts w:hint="eastAsia" w:ascii="ＭＳ 明朝" w:hAnsi="ＭＳ 明朝" w:eastAsia="ＭＳ 明朝"/>
          <w:color w:val="000000" w:themeColor="text1"/>
          <w:u w:val="none" w:color="auto"/>
        </w:rPr>
        <w:t>26</w:t>
      </w:r>
      <w:r>
        <w:rPr>
          <w:rFonts w:hint="eastAsia" w:ascii="ＭＳ 明朝" w:hAnsi="ＭＳ 明朝" w:eastAsia="ＭＳ 明朝"/>
          <w:color w:val="000000" w:themeColor="text1"/>
          <w:u w:val="none" w:color="auto"/>
        </w:rPr>
        <w:t>年特定健診（市町村国保＋協会けんぽ）を受診した</w:t>
      </w:r>
      <w:r>
        <w:rPr>
          <w:rFonts w:hint="eastAsia" w:ascii="ＭＳ 明朝" w:hAnsi="ＭＳ 明朝" w:eastAsia="ＭＳ 明朝"/>
          <w:color w:val="000000" w:themeColor="text1"/>
          <w:u w:val="none" w:color="auto"/>
        </w:rPr>
        <w:t>40</w:t>
      </w:r>
      <w:r>
        <w:rPr>
          <w:rFonts w:hint="eastAsia" w:ascii="ＭＳ 明朝" w:hAnsi="ＭＳ 明朝" w:eastAsia="ＭＳ 明朝"/>
          <w:color w:val="000000" w:themeColor="text1"/>
          <w:u w:val="none" w:color="auto"/>
        </w:rPr>
        <w:t>歳から</w:t>
      </w:r>
      <w:r>
        <w:rPr>
          <w:rFonts w:hint="eastAsia" w:ascii="ＭＳ 明朝" w:hAnsi="ＭＳ 明朝" w:eastAsia="ＭＳ 明朝"/>
          <w:color w:val="000000" w:themeColor="text1"/>
          <w:u w:val="none" w:color="auto"/>
        </w:rPr>
        <w:t>74</w:t>
      </w:r>
      <w:r>
        <w:rPr>
          <w:rFonts w:hint="eastAsia" w:ascii="ＭＳ 明朝" w:hAnsi="ＭＳ 明朝" w:eastAsia="ＭＳ 明朝"/>
          <w:color w:val="000000" w:themeColor="text1"/>
          <w:u w:val="none" w:color="auto"/>
        </w:rPr>
        <w:t>歳の者のうち、糖尿病が強く疑われる者</w:t>
      </w:r>
      <w:r>
        <w:rPr>
          <w:rFonts w:hint="eastAsia" w:ascii="ＭＳ 明朝" w:hAnsi="ＭＳ 明朝" w:eastAsia="ＭＳ 明朝"/>
          <w:color w:val="000000" w:themeColor="text1"/>
          <w:sz w:val="20"/>
          <w:u w:val="none" w:color="auto"/>
          <w:vertAlign w:val="superscript"/>
        </w:rPr>
        <w:t>（注</w:t>
      </w:r>
      <w:r>
        <w:rPr>
          <w:rFonts w:hint="eastAsia" w:ascii="ＭＳ 明朝" w:hAnsi="ＭＳ 明朝" w:eastAsia="ＭＳ 明朝"/>
          <w:color w:val="000000" w:themeColor="text1"/>
          <w:sz w:val="20"/>
          <w:u w:val="none" w:color="auto"/>
          <w:vertAlign w:val="superscript"/>
        </w:rPr>
        <w:t>3</w:t>
      </w:r>
      <w:r>
        <w:rPr>
          <w:rFonts w:hint="eastAsia" w:ascii="ＭＳ 明朝" w:hAnsi="ＭＳ 明朝" w:eastAsia="ＭＳ 明朝"/>
          <w:color w:val="000000" w:themeColor="text1"/>
          <w:sz w:val="20"/>
          <w:u w:val="none" w:color="auto"/>
          <w:vertAlign w:val="superscript"/>
        </w:rPr>
        <w:t>）</w:t>
      </w:r>
      <w:r>
        <w:rPr>
          <w:rFonts w:hint="eastAsia" w:ascii="ＭＳ 明朝" w:hAnsi="ＭＳ 明朝" w:eastAsia="ＭＳ 明朝"/>
          <w:color w:val="000000" w:themeColor="text1"/>
          <w:u w:val="none" w:color="auto"/>
        </w:rPr>
        <w:t>は約</w:t>
      </w:r>
      <w:r>
        <w:rPr>
          <w:rFonts w:hint="eastAsia" w:ascii="ＭＳ 明朝" w:hAnsi="ＭＳ 明朝" w:eastAsia="ＭＳ 明朝"/>
          <w:color w:val="000000" w:themeColor="text1"/>
          <w:u w:val="none" w:color="auto"/>
        </w:rPr>
        <w:t>2</w:t>
      </w:r>
      <w:r>
        <w:rPr>
          <w:rFonts w:hint="eastAsia" w:ascii="ＭＳ 明朝" w:hAnsi="ＭＳ 明朝" w:eastAsia="ＭＳ 明朝"/>
          <w:color w:val="000000" w:themeColor="text1"/>
          <w:u w:val="none" w:color="auto"/>
        </w:rPr>
        <w:t>万</w:t>
      </w:r>
      <w:r>
        <w:rPr>
          <w:rFonts w:hint="eastAsia" w:ascii="ＭＳ 明朝" w:hAnsi="ＭＳ 明朝" w:eastAsia="ＭＳ 明朝"/>
          <w:color w:val="000000" w:themeColor="text1"/>
          <w:u w:val="none" w:color="auto"/>
        </w:rPr>
        <w:t>8</w:t>
      </w:r>
      <w:r>
        <w:rPr>
          <w:rFonts w:hint="eastAsia" w:ascii="ＭＳ 明朝" w:hAnsi="ＭＳ 明朝" w:eastAsia="ＭＳ 明朝"/>
          <w:color w:val="000000" w:themeColor="text1"/>
          <w:u w:val="none" w:color="auto"/>
        </w:rPr>
        <w:t>千人（対象人口の約</w:t>
      </w:r>
      <w:r>
        <w:rPr>
          <w:rFonts w:hint="eastAsia" w:ascii="ＭＳ 明朝" w:hAnsi="ＭＳ 明朝" w:eastAsia="ＭＳ 明朝"/>
          <w:color w:val="000000" w:themeColor="text1"/>
          <w:u w:val="none" w:color="auto"/>
        </w:rPr>
        <w:t>8.2</w:t>
      </w:r>
      <w:r>
        <w:rPr>
          <w:rFonts w:hint="eastAsia" w:ascii="ＭＳ 明朝" w:hAnsi="ＭＳ 明朝" w:eastAsia="ＭＳ 明朝"/>
          <w:color w:val="000000" w:themeColor="text1"/>
          <w:u w:val="none" w:color="auto"/>
        </w:rPr>
        <w:t>％）、糖尿病の可能性を否定できない者</w:t>
      </w:r>
      <w:r>
        <w:rPr>
          <w:rFonts w:hint="eastAsia" w:ascii="ＭＳ 明朝" w:hAnsi="ＭＳ 明朝" w:eastAsia="ＭＳ 明朝"/>
          <w:color w:val="000000" w:themeColor="text1"/>
          <w:sz w:val="20"/>
          <w:u w:val="none" w:color="auto"/>
          <w:vertAlign w:val="superscript"/>
        </w:rPr>
        <w:t>（注</w:t>
      </w:r>
      <w:r>
        <w:rPr>
          <w:rFonts w:hint="eastAsia" w:ascii="ＭＳ 明朝" w:hAnsi="ＭＳ 明朝" w:eastAsia="ＭＳ 明朝"/>
          <w:color w:val="000000" w:themeColor="text1"/>
          <w:sz w:val="20"/>
          <w:u w:val="none" w:color="auto"/>
          <w:vertAlign w:val="superscript"/>
        </w:rPr>
        <w:t>4</w:t>
      </w:r>
      <w:r>
        <w:rPr>
          <w:rFonts w:hint="eastAsia" w:ascii="ＭＳ 明朝" w:hAnsi="ＭＳ 明朝" w:eastAsia="ＭＳ 明朝"/>
          <w:color w:val="000000" w:themeColor="text1"/>
          <w:sz w:val="20"/>
          <w:u w:val="none" w:color="auto"/>
          <w:vertAlign w:val="superscript"/>
        </w:rPr>
        <w:t>）</w:t>
      </w:r>
      <w:r>
        <w:rPr>
          <w:rFonts w:hint="eastAsia" w:ascii="ＭＳ 明朝" w:hAnsi="ＭＳ 明朝" w:eastAsia="ＭＳ 明朝"/>
          <w:color w:val="000000" w:themeColor="text1"/>
          <w:u w:val="none" w:color="auto"/>
        </w:rPr>
        <w:t>は約</w:t>
      </w:r>
      <w:r>
        <w:rPr>
          <w:rFonts w:hint="eastAsia" w:ascii="ＭＳ 明朝" w:hAnsi="ＭＳ 明朝" w:eastAsia="ＭＳ 明朝"/>
          <w:color w:val="000000" w:themeColor="text1"/>
          <w:u w:val="none" w:color="auto"/>
        </w:rPr>
        <w:t>3</w:t>
      </w:r>
      <w:r>
        <w:rPr>
          <w:rFonts w:hint="eastAsia" w:ascii="ＭＳ 明朝" w:hAnsi="ＭＳ 明朝" w:eastAsia="ＭＳ 明朝"/>
          <w:color w:val="000000" w:themeColor="text1"/>
          <w:u w:val="none" w:color="auto"/>
        </w:rPr>
        <w:t>万</w:t>
      </w:r>
      <w:r>
        <w:rPr>
          <w:rFonts w:hint="eastAsia" w:ascii="ＭＳ 明朝" w:hAnsi="ＭＳ 明朝" w:eastAsia="ＭＳ 明朝"/>
          <w:color w:val="000000" w:themeColor="text1"/>
          <w:u w:val="none" w:color="auto"/>
        </w:rPr>
        <w:t>2</w:t>
      </w:r>
      <w:r>
        <w:rPr>
          <w:rFonts w:hint="eastAsia" w:ascii="ＭＳ 明朝" w:hAnsi="ＭＳ 明朝" w:eastAsia="ＭＳ 明朝"/>
          <w:color w:val="000000" w:themeColor="text1"/>
          <w:u w:val="none" w:color="auto"/>
        </w:rPr>
        <w:t>千人（対象人口の約</w:t>
      </w:r>
      <w:r>
        <w:rPr>
          <w:rFonts w:hint="eastAsia" w:ascii="ＭＳ 明朝" w:hAnsi="ＭＳ 明朝" w:eastAsia="ＭＳ 明朝"/>
          <w:color w:val="000000" w:themeColor="text1"/>
          <w:u w:val="none" w:color="auto"/>
        </w:rPr>
        <w:t>9.3</w:t>
      </w:r>
      <w:r>
        <w:rPr>
          <w:rFonts w:hint="eastAsia" w:ascii="ＭＳ 明朝" w:hAnsi="ＭＳ 明朝" w:eastAsia="ＭＳ 明朝"/>
          <w:color w:val="000000" w:themeColor="text1"/>
          <w:u w:val="none" w:color="auto"/>
        </w:rPr>
        <w:t>％）と推計されます（図表</w:t>
      </w:r>
      <w:r>
        <w:rPr>
          <w:rFonts w:hint="eastAsia" w:ascii="ＭＳ 明朝" w:hAnsi="ＭＳ 明朝" w:eastAsia="ＭＳ 明朝"/>
          <w:color w:val="000000" w:themeColor="text1"/>
          <w:u w:val="none" w:color="auto"/>
        </w:rPr>
        <w:t>6-4-8</w:t>
      </w:r>
      <w:r>
        <w:rPr>
          <w:rFonts w:hint="eastAsia" w:ascii="ＭＳ 明朝" w:hAnsi="ＭＳ 明朝" w:eastAsia="ＭＳ 明朝"/>
          <w:color w:val="000000" w:themeColor="text1"/>
          <w:u w:val="none" w:color="auto"/>
        </w:rPr>
        <w:t>）。</w:t>
      </w:r>
    </w:p>
    <w:p>
      <w:pPr>
        <w:pStyle w:val="0"/>
        <w:ind w:left="227" w:leftChars="100" w:firstLine="227" w:firstLineChars="100"/>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また、平成</w:t>
      </w:r>
      <w:r>
        <w:rPr>
          <w:rFonts w:hint="eastAsia" w:ascii="ＭＳ 明朝" w:hAnsi="ＭＳ 明朝" w:eastAsia="ＭＳ 明朝"/>
          <w:color w:val="000000" w:themeColor="text1"/>
          <w:u w:val="none" w:color="auto"/>
        </w:rPr>
        <w:t>27</w:t>
      </w:r>
      <w:r>
        <w:rPr>
          <w:rFonts w:hint="eastAsia" w:ascii="ＭＳ 明朝" w:hAnsi="ＭＳ 明朝" w:eastAsia="ＭＳ 明朝"/>
          <w:color w:val="000000" w:themeColor="text1"/>
          <w:u w:val="none" w:color="auto"/>
        </w:rPr>
        <w:t>年特定健診（市町村国保＋協会けんぽ＋後期高齢者）では、未治療ハイリスク者</w:t>
      </w:r>
      <w:r>
        <w:rPr>
          <w:rFonts w:hint="eastAsia" w:ascii="ＭＳ 明朝" w:hAnsi="ＭＳ 明朝" w:eastAsia="ＭＳ 明朝"/>
          <w:color w:val="000000" w:themeColor="text1"/>
          <w:sz w:val="20"/>
          <w:u w:val="none" w:color="auto"/>
          <w:vertAlign w:val="superscript"/>
        </w:rPr>
        <w:t>（注</w:t>
      </w:r>
      <w:r>
        <w:rPr>
          <w:rFonts w:hint="eastAsia" w:ascii="ＭＳ 明朝" w:hAnsi="ＭＳ 明朝" w:eastAsia="ＭＳ 明朝"/>
          <w:color w:val="000000" w:themeColor="text1"/>
          <w:sz w:val="20"/>
          <w:u w:val="none" w:color="auto"/>
          <w:vertAlign w:val="superscript"/>
        </w:rPr>
        <w:t>5</w:t>
      </w:r>
      <w:r>
        <w:rPr>
          <w:rFonts w:hint="eastAsia" w:ascii="ＭＳ 明朝" w:hAnsi="ＭＳ 明朝" w:eastAsia="ＭＳ 明朝"/>
          <w:color w:val="000000" w:themeColor="text1"/>
          <w:sz w:val="20"/>
          <w:u w:val="none" w:color="auto"/>
          <w:vertAlign w:val="superscript"/>
        </w:rPr>
        <w:t>）</w:t>
      </w:r>
      <w:r>
        <w:rPr>
          <w:rFonts w:hint="eastAsia" w:ascii="ＭＳ 明朝" w:hAnsi="ＭＳ 明朝" w:eastAsia="ＭＳ 明朝"/>
          <w:color w:val="000000" w:themeColor="text1"/>
          <w:u w:val="none" w:color="auto"/>
        </w:rPr>
        <w:t>は、市町村国保</w:t>
      </w:r>
      <w:r>
        <w:rPr>
          <w:rFonts w:hint="eastAsia" w:ascii="ＭＳ 明朝" w:hAnsi="ＭＳ 明朝" w:eastAsia="ＭＳ 明朝"/>
          <w:color w:val="000000" w:themeColor="text1"/>
          <w:u w:val="none" w:color="auto"/>
        </w:rPr>
        <w:t>602</w:t>
      </w:r>
      <w:r>
        <w:rPr>
          <w:rFonts w:hint="eastAsia" w:ascii="ＭＳ 明朝" w:hAnsi="ＭＳ 明朝" w:eastAsia="ＭＳ 明朝"/>
          <w:color w:val="000000" w:themeColor="text1"/>
          <w:u w:val="none" w:color="auto"/>
        </w:rPr>
        <w:t>人、協会けんぽ</w:t>
      </w:r>
      <w:r>
        <w:rPr>
          <w:rFonts w:hint="eastAsia" w:ascii="ＭＳ 明朝" w:hAnsi="ＭＳ 明朝" w:eastAsia="ＭＳ 明朝"/>
          <w:color w:val="000000" w:themeColor="text1"/>
          <w:u w:val="none" w:color="auto"/>
        </w:rPr>
        <w:t>330</w:t>
      </w:r>
      <w:r>
        <w:rPr>
          <w:rFonts w:hint="eastAsia" w:ascii="ＭＳ 明朝" w:hAnsi="ＭＳ 明朝" w:eastAsia="ＭＳ 明朝"/>
          <w:color w:val="000000" w:themeColor="text1"/>
          <w:u w:val="none" w:color="auto"/>
        </w:rPr>
        <w:t>人、後期高齢者</w:t>
      </w:r>
      <w:r>
        <w:rPr>
          <w:rFonts w:hint="eastAsia" w:ascii="ＭＳ 明朝" w:hAnsi="ＭＳ 明朝" w:eastAsia="ＭＳ 明朝"/>
          <w:color w:val="000000" w:themeColor="text1"/>
          <w:u w:val="none" w:color="auto"/>
        </w:rPr>
        <w:t>107</w:t>
      </w:r>
      <w:r>
        <w:rPr>
          <w:rFonts w:hint="eastAsia" w:ascii="ＭＳ 明朝" w:hAnsi="ＭＳ 明朝" w:eastAsia="ＭＳ 明朝"/>
          <w:color w:val="000000" w:themeColor="text1"/>
          <w:u w:val="none" w:color="auto"/>
        </w:rPr>
        <w:t>人と推計され（図表</w:t>
      </w:r>
      <w:r>
        <w:rPr>
          <w:rFonts w:hint="eastAsia" w:ascii="ＭＳ 明朝" w:hAnsi="ＭＳ 明朝" w:eastAsia="ＭＳ 明朝"/>
          <w:color w:val="000000" w:themeColor="text1"/>
          <w:u w:val="none" w:color="auto"/>
        </w:rPr>
        <w:t>6-4-9</w:t>
      </w:r>
      <w:r>
        <w:rPr>
          <w:rFonts w:hint="eastAsia" w:ascii="ＭＳ 明朝" w:hAnsi="ＭＳ 明朝" w:eastAsia="ＭＳ 明朝"/>
          <w:color w:val="000000" w:themeColor="text1"/>
          <w:u w:val="none" w:color="auto"/>
        </w:rPr>
        <w:t>）、</w:t>
      </w:r>
      <w:r>
        <w:rPr>
          <w:rFonts w:hint="eastAsia" w:ascii="ＭＳ 明朝" w:hAnsi="ＭＳ 明朝" w:eastAsia="ＭＳ 明朝"/>
          <w:color w:val="000000" w:themeColor="text1"/>
          <w:kern w:val="2"/>
          <w:u w:val="none" w:color="auto"/>
        </w:rPr>
        <w:t>糖尿病治療中の者のうち、</w:t>
      </w:r>
      <w:r>
        <w:rPr>
          <w:rFonts w:hint="eastAsia" w:ascii="ＭＳ 明朝" w:hAnsi="ＭＳ 明朝" w:eastAsia="ＭＳ 明朝"/>
          <w:color w:val="000000" w:themeColor="text1"/>
          <w:kern w:val="2"/>
          <w:u w:val="none" w:color="auto"/>
        </w:rPr>
        <w:t>HbA1c7.0</w:t>
      </w:r>
      <w:r>
        <w:rPr>
          <w:rFonts w:hint="eastAsia" w:ascii="ＭＳ 明朝" w:hAnsi="ＭＳ 明朝" w:eastAsia="ＭＳ 明朝"/>
          <w:color w:val="000000" w:themeColor="text1"/>
          <w:kern w:val="2"/>
          <w:u w:val="none" w:color="auto"/>
        </w:rPr>
        <w:t>％以上の者は</w:t>
      </w:r>
      <w:r>
        <w:rPr>
          <w:rFonts w:hint="eastAsia" w:ascii="ＭＳ 明朝" w:hAnsi="ＭＳ 明朝" w:eastAsia="ＭＳ 明朝"/>
          <w:color w:val="000000" w:themeColor="text1"/>
          <w:kern w:val="2"/>
          <w:u w:val="none" w:color="auto"/>
        </w:rPr>
        <w:t>1,485</w:t>
      </w:r>
      <w:r>
        <w:rPr>
          <w:rFonts w:hint="eastAsia" w:ascii="ＭＳ 明朝" w:hAnsi="ＭＳ 明朝" w:eastAsia="ＭＳ 明朝"/>
          <w:color w:val="000000" w:themeColor="text1"/>
          <w:kern w:val="2"/>
          <w:u w:val="none" w:color="auto"/>
        </w:rPr>
        <w:t>人と推計されます（図表</w:t>
      </w:r>
      <w:r>
        <w:rPr>
          <w:rFonts w:hint="eastAsia" w:ascii="ＭＳ 明朝" w:hAnsi="ＭＳ 明朝" w:eastAsia="ＭＳ 明朝"/>
          <w:color w:val="000000" w:themeColor="text1"/>
          <w:kern w:val="2"/>
          <w:u w:val="none" w:color="auto"/>
        </w:rPr>
        <w:t>6-4-10</w:t>
      </w:r>
      <w:r>
        <w:rPr>
          <w:rFonts w:hint="eastAsia" w:ascii="ＭＳ 明朝" w:hAnsi="ＭＳ 明朝" w:eastAsia="ＭＳ 明朝"/>
          <w:color w:val="000000" w:themeColor="text1"/>
          <w:kern w:val="2"/>
          <w:u w:val="none" w:color="auto"/>
        </w:rPr>
        <w:t>）。</w:t>
      </w:r>
    </w:p>
    <w:p>
      <w:pPr>
        <w:pStyle w:val="0"/>
        <w:snapToGrid w:val="0"/>
        <w:ind w:firstLine="334" w:firstLineChars="200"/>
        <w:rPr>
          <w:rFonts w:hint="default"/>
          <w:color w:val="000000" w:themeColor="text1"/>
          <w:sz w:val="16"/>
          <w:u w:val="none" w:color="auto"/>
        </w:rPr>
      </w:pPr>
      <w:r>
        <w:rPr>
          <w:rFonts w:hint="eastAsia"/>
          <w:color w:val="000000" w:themeColor="text1"/>
          <w:sz w:val="16"/>
          <w:u w:val="none" w:color="auto"/>
        </w:rPr>
        <w:t>（注</w:t>
      </w:r>
      <w:r>
        <w:rPr>
          <w:rFonts w:hint="eastAsia"/>
          <w:color w:val="000000" w:themeColor="text1"/>
          <w:sz w:val="16"/>
          <w:u w:val="none" w:color="auto"/>
        </w:rPr>
        <w:t>3</w:t>
      </w:r>
      <w:r>
        <w:rPr>
          <w:rFonts w:hint="eastAsia"/>
          <w:color w:val="000000" w:themeColor="text1"/>
          <w:sz w:val="16"/>
          <w:u w:val="none" w:color="auto"/>
        </w:rPr>
        <w:t>）糖尿病の内服治療を受けている者と</w:t>
      </w:r>
      <w:r>
        <w:rPr>
          <w:rFonts w:hint="eastAsia"/>
          <w:color w:val="000000" w:themeColor="text1"/>
          <w:sz w:val="16"/>
          <w:u w:val="none" w:color="auto"/>
        </w:rPr>
        <w:t>HbA1c(NGSP)6.5%</w:t>
      </w:r>
      <w:r>
        <w:rPr>
          <w:rFonts w:hint="eastAsia"/>
          <w:color w:val="000000" w:themeColor="text1"/>
          <w:sz w:val="16"/>
          <w:u w:val="none" w:color="auto"/>
        </w:rPr>
        <w:t>以上の者　（注</w:t>
      </w:r>
      <w:r>
        <w:rPr>
          <w:rFonts w:hint="eastAsia"/>
          <w:color w:val="000000" w:themeColor="text1"/>
          <w:sz w:val="16"/>
          <w:u w:val="none" w:color="auto"/>
        </w:rPr>
        <w:t>4</w:t>
      </w:r>
      <w:r>
        <w:rPr>
          <w:rFonts w:hint="eastAsia"/>
          <w:color w:val="000000" w:themeColor="text1"/>
          <w:sz w:val="16"/>
          <w:u w:val="none" w:color="auto"/>
        </w:rPr>
        <w:t>）</w:t>
      </w:r>
      <w:r>
        <w:rPr>
          <w:rFonts w:hint="eastAsia"/>
          <w:color w:val="000000" w:themeColor="text1"/>
          <w:sz w:val="16"/>
          <w:u w:val="none" w:color="auto"/>
        </w:rPr>
        <w:t>HbA1c(NGSP)6.0-6.4%</w:t>
      </w:r>
      <w:r>
        <w:rPr>
          <w:rFonts w:hint="eastAsia"/>
          <w:color w:val="000000" w:themeColor="text1"/>
          <w:sz w:val="16"/>
          <w:u w:val="none" w:color="auto"/>
        </w:rPr>
        <w:t>の者</w:t>
      </w:r>
    </w:p>
    <w:p>
      <w:pPr>
        <w:pStyle w:val="0"/>
        <w:snapToGrid w:val="0"/>
        <w:ind w:firstLine="334" w:firstLineChars="200"/>
        <w:rPr>
          <w:rFonts w:hint="default"/>
          <w:color w:val="auto"/>
          <w:sz w:val="16"/>
        </w:rPr>
      </w:pPr>
      <w:r>
        <w:rPr>
          <w:rFonts w:hint="eastAsia"/>
          <w:color w:val="000000" w:themeColor="text1"/>
          <w:sz w:val="16"/>
          <w:u w:val="none" w:color="auto"/>
        </w:rPr>
        <w:t>（注</w:t>
      </w:r>
      <w:r>
        <w:rPr>
          <w:rFonts w:hint="eastAsia"/>
          <w:color w:val="000000" w:themeColor="text1"/>
          <w:sz w:val="16"/>
          <w:u w:val="none" w:color="auto"/>
        </w:rPr>
        <w:t>5</w:t>
      </w:r>
      <w:r>
        <w:rPr>
          <w:rFonts w:hint="eastAsia"/>
          <w:color w:val="000000" w:themeColor="text1"/>
          <w:sz w:val="16"/>
          <w:u w:val="none" w:color="auto"/>
        </w:rPr>
        <w:t>）未治療ハイリスク者は、血圧・血糖・脂質の内服がすべてなく、血圧</w:t>
      </w:r>
      <w:r>
        <w:rPr>
          <w:rFonts w:hint="eastAsia"/>
          <w:color w:val="000000" w:themeColor="text1"/>
          <w:sz w:val="16"/>
          <w:u w:val="none" w:color="auto"/>
        </w:rPr>
        <w:t>160/100</w:t>
      </w:r>
      <w:r>
        <w:rPr>
          <w:rFonts w:hint="eastAsia"/>
          <w:color w:val="000000" w:themeColor="text1"/>
          <w:sz w:val="16"/>
          <w:u w:val="none" w:color="auto"/>
        </w:rPr>
        <w:t>以上または</w:t>
      </w:r>
      <w:r>
        <w:rPr>
          <w:rFonts w:hint="eastAsia"/>
          <w:color w:val="000000" w:themeColor="text1"/>
          <w:sz w:val="16"/>
          <w:u w:val="none" w:color="auto"/>
        </w:rPr>
        <w:t>HbA1c6.5%(NGSP)</w:t>
      </w:r>
    </w:p>
    <w:p>
      <w:pPr>
        <w:pStyle w:val="0"/>
        <w:snapToGrid w:val="0"/>
        <w:ind w:firstLine="1001" w:firstLineChars="600"/>
        <w:rPr>
          <w:rFonts w:hint="default"/>
          <w:color w:val="auto"/>
          <w:sz w:val="16"/>
        </w:rPr>
      </w:pPr>
      <w:r>
        <w:rPr>
          <w:rFonts w:hint="eastAsia"/>
          <w:color w:val="000000" w:themeColor="text1"/>
          <w:sz w:val="16"/>
          <w:u w:val="none" w:color="auto"/>
        </w:rPr>
        <w:t>以上かつ尿蛋白</w:t>
      </w:r>
      <w:r>
        <w:rPr>
          <w:rFonts w:hint="eastAsia"/>
          <w:color w:val="000000" w:themeColor="text1"/>
          <w:sz w:val="16"/>
          <w:u w:val="none" w:color="auto"/>
        </w:rPr>
        <w:t>1</w:t>
      </w:r>
      <w:r>
        <w:rPr>
          <w:rFonts w:hint="eastAsia"/>
          <w:color w:val="000000" w:themeColor="text1"/>
          <w:sz w:val="16"/>
          <w:u w:val="none" w:color="auto"/>
        </w:rPr>
        <w:t>＋以上または</w:t>
      </w:r>
      <w:r>
        <w:rPr>
          <w:rFonts w:hint="eastAsia"/>
          <w:color w:val="000000" w:themeColor="text1"/>
          <w:sz w:val="16"/>
          <w:u w:val="none" w:color="auto"/>
        </w:rPr>
        <w:t>eGFR60</w:t>
      </w:r>
      <w:r>
        <w:rPr>
          <w:rFonts w:hint="eastAsia"/>
          <w:color w:val="000000" w:themeColor="text1"/>
          <w:sz w:val="16"/>
          <w:u w:val="none" w:color="auto"/>
        </w:rPr>
        <w:t>未満（</w:t>
      </w:r>
      <w:r>
        <w:rPr>
          <w:rFonts w:hint="eastAsia"/>
          <w:color w:val="000000" w:themeColor="text1"/>
          <w:sz w:val="16"/>
          <w:u w:val="none" w:color="auto"/>
        </w:rPr>
        <w:t>70</w:t>
      </w:r>
      <w:r>
        <w:rPr>
          <w:rFonts w:hint="eastAsia"/>
          <w:color w:val="000000" w:themeColor="text1"/>
          <w:sz w:val="16"/>
          <w:u w:val="none" w:color="auto"/>
        </w:rPr>
        <w:t>歳以上は</w:t>
      </w:r>
      <w:r>
        <w:rPr>
          <w:rFonts w:hint="eastAsia"/>
          <w:color w:val="000000" w:themeColor="text1"/>
          <w:sz w:val="16"/>
          <w:u w:val="none" w:color="auto"/>
        </w:rPr>
        <w:t>40</w:t>
      </w:r>
      <w:r>
        <w:rPr>
          <w:rFonts w:hint="eastAsia"/>
          <w:color w:val="000000" w:themeColor="text1"/>
          <w:sz w:val="16"/>
          <w:u w:val="none" w:color="auto"/>
        </w:rPr>
        <w:t>未満）</w:t>
      </w:r>
    </w:p>
    <w:p>
      <w:pPr>
        <w:pStyle w:val="0"/>
        <w:snapToGrid w:val="0"/>
        <w:ind w:firstLine="414" w:firstLineChars="200"/>
        <w:rPr>
          <w:rFonts w:hint="default"/>
          <w:color w:val="auto"/>
          <w:sz w:val="20"/>
        </w:rPr>
      </w:pPr>
    </w:p>
    <w:p>
      <w:pPr>
        <w:pStyle w:val="0"/>
        <w:rPr>
          <w:rFonts w:hint="default"/>
          <w:b w:val="0"/>
          <w:color w:val="FF0000"/>
          <w:sz w:val="18"/>
        </w:rPr>
      </w:pPr>
      <w:r>
        <w:rPr>
          <w:rFonts w:hint="eastAsia"/>
        </w:rPr>
        <mc:AlternateContent>
          <mc:Choice Requires="wps">
            <w:drawing>
              <wp:anchor distT="0" distB="0" distL="71755" distR="71755" simplePos="0" relativeHeight="56" behindDoc="0" locked="0" layoutInCell="1" hidden="0" allowOverlap="1">
                <wp:simplePos x="0" y="0"/>
                <wp:positionH relativeFrom="column">
                  <wp:posOffset>886460</wp:posOffset>
                </wp:positionH>
                <wp:positionV relativeFrom="paragraph">
                  <wp:posOffset>34925</wp:posOffset>
                </wp:positionV>
                <wp:extent cx="4145915" cy="247650"/>
                <wp:effectExtent l="0" t="0" r="635" b="635"/>
                <wp:wrapNone/>
                <wp:docPr id="1028" name="オブジェクト 0"/>
                <a:graphic xmlns:a="http://schemas.openxmlformats.org/drawingml/2006/main">
                  <a:graphicData uri="http://schemas.microsoft.com/office/word/2010/wordprocessingShape">
                    <wps:wsp>
                      <wps:cNvPr id="1028" name="オブジェクト 0"/>
                      <wps:cNvSpPr txBox="1"/>
                      <wps:spPr>
                        <a:xfrm>
                          <a:off x="0" y="0"/>
                          <a:ext cx="4145915" cy="247650"/>
                        </a:xfrm>
                        <a:prstGeom prst="rect">
                          <a:avLst/>
                        </a:prstGeom>
                        <a:solidFill>
                          <a:srgbClr val="FFFFFF"/>
                        </a:solidFill>
                        <a:ln w="6350" cmpd="sng">
                          <a:noFill/>
                        </a:ln>
                      </wps:spPr>
                      <wps:style>
                        <a:lnRef idx="0">
                          <a:srgbClr val="000000"/>
                        </a:lnRef>
                        <a:fillRef idx="0">
                          <a:srgbClr val="000000"/>
                        </a:fillRef>
                        <a:effectRef idx="0">
                          <a:srgbClr val="000000"/>
                        </a:effectRef>
                        <a:fontRef idx="minor">
                          <a:schemeClr val="dk1"/>
                        </a:fontRef>
                      </wps:style>
                      <wps:txbx>
                        <w:txbxContent>
                          <w:p>
                            <w:pPr>
                              <w:pStyle w:val="0"/>
                              <w:rPr>
                                <w:rFonts w:hint="eastAsia"/>
                                <w:sz w:val="21"/>
                              </w:rPr>
                            </w:pPr>
                            <w:r>
                              <w:rPr>
                                <w:rFonts w:hint="eastAsia" w:ascii="ＭＳ ゴシック" w:hAnsi="ＭＳ ゴシック" w:eastAsia="ＭＳ ゴシック"/>
                                <w:sz w:val="21"/>
                              </w:rPr>
                              <w:t>（図表</w:t>
                            </w:r>
                            <w:r>
                              <w:rPr>
                                <w:rFonts w:hint="eastAsia" w:ascii="ＭＳ ゴシック" w:hAnsi="ＭＳ ゴシック" w:eastAsia="ＭＳ ゴシック"/>
                                <w:sz w:val="21"/>
                              </w:rPr>
                              <w:t>6-4-6</w:t>
                            </w:r>
                            <w:r>
                              <w:rPr>
                                <w:rFonts w:hint="eastAsia" w:ascii="ＭＳ ゴシック" w:hAnsi="ＭＳ ゴシック" w:eastAsia="ＭＳ ゴシック"/>
                                <w:sz w:val="21"/>
                              </w:rPr>
                              <w:t>）糖尿病の外来・入院受療率の全国との比較</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5.65pt;mso-wrap-distance-bottom:0pt;margin-top:2.75pt;mso-position-vertical-relative:text;mso-position-horizontal-relative:text;position:absolute;height:19.5pt;mso-wrap-distance-top:0pt;width:326.45pt;mso-wrap-distance-left:5.65pt;margin-left:69.8pt;z-index:56;" o:spid="_x0000_s1028" o:allowincell="t" o:allowoverlap="t" filled="t" fillcolor="#ffffff" stroked="f" strokeweight="0.5pt" o:spt="202" type="#_x0000_t202">
                <v:fill/>
                <v:stroke linestyle="single"/>
                <v:textbox style="layout-flow:horizontal;" inset="2.0637499999999998mm,0.24694444444444438mm,2.0637499999999998mm,0.24694444444444438mm">
                  <w:txbxContent>
                    <w:p>
                      <w:pPr>
                        <w:pStyle w:val="0"/>
                        <w:rPr>
                          <w:rFonts w:hint="eastAsia"/>
                          <w:sz w:val="21"/>
                        </w:rPr>
                      </w:pPr>
                      <w:r>
                        <w:rPr>
                          <w:rFonts w:hint="eastAsia" w:ascii="ＭＳ ゴシック" w:hAnsi="ＭＳ ゴシック" w:eastAsia="ＭＳ ゴシック"/>
                          <w:sz w:val="21"/>
                        </w:rPr>
                        <w:t>（図表</w:t>
                      </w:r>
                      <w:r>
                        <w:rPr>
                          <w:rFonts w:hint="eastAsia" w:ascii="ＭＳ ゴシック" w:hAnsi="ＭＳ ゴシック" w:eastAsia="ＭＳ ゴシック"/>
                          <w:sz w:val="21"/>
                        </w:rPr>
                        <w:t>6-4-6</w:t>
                      </w:r>
                      <w:r>
                        <w:rPr>
                          <w:rFonts w:hint="eastAsia" w:ascii="ＭＳ ゴシック" w:hAnsi="ＭＳ ゴシック" w:eastAsia="ＭＳ ゴシック"/>
                          <w:sz w:val="21"/>
                        </w:rPr>
                        <w:t>）糖尿病の外来・入院受療率の全国との比較</w:t>
                      </w:r>
                    </w:p>
                  </w:txbxContent>
                </v:textbox>
                <v:imagedata o:title=""/>
                <w10:wrap type="none" anchorx="text" anchory="text"/>
              </v:shape>
            </w:pict>
          </mc:Fallback>
        </mc:AlternateContent>
      </w:r>
    </w:p>
    <w:p>
      <w:pPr>
        <w:pStyle w:val="0"/>
        <w:tabs>
          <w:tab w:val="left" w:leader="none" w:pos="4536"/>
        </w:tabs>
        <w:rPr>
          <w:rFonts w:hint="default"/>
          <w:b w:val="1"/>
          <w:color w:val="FF0000"/>
        </w:rPr>
      </w:pPr>
      <w:r>
        <w:rPr>
          <w:rFonts w:hint="eastAsia"/>
        </w:rPr>
        <w:drawing>
          <wp:anchor simplePos="0" relativeHeight="63" behindDoc="0" locked="0" layoutInCell="1" hidden="0" allowOverlap="1">
            <wp:simplePos x="0" y="0"/>
            <wp:positionH relativeFrom="page">
              <wp:posOffset>4416425</wp:posOffset>
            </wp:positionH>
            <wp:positionV relativeFrom="page">
              <wp:posOffset>4779010</wp:posOffset>
            </wp:positionV>
            <wp:extent cx="2743200" cy="1991995"/>
            <wp:effectExtent l="0" t="0" r="0" b="0"/>
            <wp:wrapNone/>
            <wp:docPr id="1029" name="オブジェクト 0"/>
            <a:graphic xmlns:a="http://schemas.openxmlformats.org/drawingml/2006/main">
              <a:graphicData uri="http://schemas.openxmlformats.org/drawingml/2006/chart">
                <c:chart xmlns:c="http://schemas.openxmlformats.org/drawingml/2006/chart" r:id="rId10"/>
              </a:graphicData>
            </a:graphic>
          </wp:anchor>
        </w:drawing>
      </w:r>
    </w:p>
    <w:p>
      <w:pPr>
        <w:pStyle w:val="0"/>
        <w:tabs>
          <w:tab w:val="left" w:leader="none" w:pos="4536"/>
        </w:tabs>
        <w:spacing w:line="360" w:lineRule="auto"/>
        <w:rPr>
          <w:rFonts w:hint="default"/>
          <w:b w:val="1"/>
          <w:color w:val="FF0000"/>
          <w:sz w:val="16"/>
        </w:rPr>
      </w:pPr>
      <w:r>
        <w:rPr>
          <w:rFonts w:hint="eastAsia"/>
        </w:rPr>
        <mc:AlternateContent>
          <mc:Choice Requires="wps">
            <w:drawing>
              <wp:anchor distT="0" distB="0" distL="203200" distR="203200" simplePos="0" relativeHeight="65" behindDoc="0" locked="0" layoutInCell="1" hidden="0" allowOverlap="1">
                <wp:simplePos x="0" y="0"/>
                <wp:positionH relativeFrom="column">
                  <wp:posOffset>-334010</wp:posOffset>
                </wp:positionH>
                <wp:positionV relativeFrom="paragraph">
                  <wp:posOffset>132080</wp:posOffset>
                </wp:positionV>
                <wp:extent cx="495935" cy="1844675"/>
                <wp:effectExtent l="0" t="0" r="635" b="635"/>
                <wp:wrapNone/>
                <wp:docPr id="1030" name="オブジェクト 0"/>
                <a:graphic xmlns:a="http://schemas.openxmlformats.org/drawingml/2006/main">
                  <a:graphicData uri="http://schemas.microsoft.com/office/word/2010/wordprocessingShape">
                    <wps:wsp>
                      <wps:cNvPr id="1030" name="オブジェクト 0"/>
                      <wps:cNvSpPr txBox="1"/>
                      <wps:spPr>
                        <a:xfrm>
                          <a:off x="0" y="0"/>
                          <a:ext cx="495935" cy="1844675"/>
                        </a:xfrm>
                        <a:prstGeom prst="rect">
                          <a:avLst/>
                        </a:prstGeom>
                        <a:solidFill>
                          <a:srgbClr val="FFFFFF"/>
                        </a:solidFill>
                        <a:ln w="6350" cmpd="sng">
                          <a:noFill/>
                        </a:ln>
                      </wps:spPr>
                      <wps:style>
                        <a:lnRef idx="0">
                          <a:srgbClr val="000000"/>
                        </a:lnRef>
                        <a:fillRef idx="0">
                          <a:srgbClr val="000000"/>
                        </a:fillRef>
                        <a:effectRef idx="0">
                          <a:srgbClr val="000000"/>
                        </a:effectRef>
                        <a:fontRef idx="minor">
                          <a:schemeClr val="dk1"/>
                        </a:fontRef>
                      </wps:style>
                      <wps:txbx>
                        <w:txbxContent>
                          <w:p>
                            <w:pPr>
                              <w:pStyle w:val="0"/>
                              <w:spacing w:line="200" w:lineRule="exact"/>
                              <w:jc w:val="center"/>
                              <w:rPr>
                                <w:rFonts w:hint="eastAsia"/>
                                <w:b w:val="1"/>
                                <w:sz w:val="18"/>
                              </w:rPr>
                            </w:pPr>
                            <w:r>
                              <w:rPr>
                                <w:rFonts w:hint="eastAsia"/>
                                <w:b w:val="1"/>
                                <w:sz w:val="18"/>
                              </w:rPr>
                              <w:t>外来受療率</w:t>
                            </w:r>
                          </w:p>
                          <w:p>
                            <w:pPr>
                              <w:pStyle w:val="0"/>
                              <w:spacing w:line="200" w:lineRule="exact"/>
                              <w:jc w:val="center"/>
                              <w:rPr>
                                <w:rFonts w:hint="eastAsia"/>
                              </w:rPr>
                            </w:pPr>
                            <w:r>
                              <w:rPr>
                                <w:rFonts w:hint="eastAsia"/>
                                <w:b w:val="1"/>
                                <w:sz w:val="18"/>
                              </w:rPr>
                              <w:t>(</w:t>
                            </w:r>
                            <w:r>
                              <w:rPr>
                                <w:rFonts w:hint="eastAsia"/>
                                <w:b w:val="1"/>
                                <w:sz w:val="18"/>
                              </w:rPr>
                              <w:t>人口１０万人当たり）</w:t>
                            </w:r>
                          </w:p>
                        </w:txbxContent>
                      </wps:txbx>
                      <wps:bodyPr vertOverflow="overflow" horzOverflow="overflow" vert="eaVert"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16pt;mso-wrap-distance-bottom:0pt;margin-top:10.4pt;mso-position-vertical-relative:text;mso-position-horizontal-relative:text;position:absolute;height:145.25pt;mso-wrap-distance-top:0pt;width:39.04pt;mso-wrap-distance-left:16pt;margin-left:-26.3pt;z-index:65;" o:spid="_x0000_s1030" o:allowincell="t" o:allowoverlap="t" filled="t" fillcolor="#ffffff" stroked="f" strokeweight="0.5pt" o:spt="202" type="#_x0000_t202">
                <v:fill/>
                <v:stroke linestyle="single"/>
                <v:textbox style="layout-flow:vertical-ideographic;" inset="2.0637499999999998mm,0.24694444444444438mm,2.0637499999999998mm,0.24694444444444438mm">
                  <w:txbxContent>
                    <w:p>
                      <w:pPr>
                        <w:pStyle w:val="0"/>
                        <w:spacing w:line="200" w:lineRule="exact"/>
                        <w:jc w:val="center"/>
                        <w:rPr>
                          <w:rFonts w:hint="eastAsia"/>
                          <w:b w:val="1"/>
                          <w:sz w:val="18"/>
                        </w:rPr>
                      </w:pPr>
                      <w:r>
                        <w:rPr>
                          <w:rFonts w:hint="eastAsia"/>
                          <w:b w:val="1"/>
                          <w:sz w:val="18"/>
                        </w:rPr>
                        <w:t>外来受療率</w:t>
                      </w:r>
                    </w:p>
                    <w:p>
                      <w:pPr>
                        <w:pStyle w:val="0"/>
                        <w:spacing w:line="200" w:lineRule="exact"/>
                        <w:jc w:val="center"/>
                        <w:rPr>
                          <w:rFonts w:hint="eastAsia"/>
                        </w:rPr>
                      </w:pPr>
                      <w:r>
                        <w:rPr>
                          <w:rFonts w:hint="eastAsia"/>
                          <w:b w:val="1"/>
                          <w:sz w:val="18"/>
                        </w:rPr>
                        <w:t>(</w:t>
                      </w:r>
                      <w:r>
                        <w:rPr>
                          <w:rFonts w:hint="eastAsia"/>
                          <w:b w:val="1"/>
                          <w:sz w:val="18"/>
                        </w:rPr>
                        <w:t>人口１０万人当たり）</w:t>
                      </w:r>
                    </w:p>
                  </w:txbxContent>
                </v:textbox>
                <v:imagedata o:title=""/>
                <w10:wrap type="none" anchorx="text" anchory="text"/>
              </v:shape>
            </w:pict>
          </mc:Fallback>
        </mc:AlternateContent>
      </w:r>
      <w:r>
        <w:rPr>
          <w:rFonts w:hint="eastAsia"/>
        </w:rPr>
        <w:drawing>
          <wp:anchor simplePos="0" relativeHeight="64" behindDoc="0" locked="0" layoutInCell="1" hidden="0" allowOverlap="1">
            <wp:simplePos x="0" y="0"/>
            <wp:positionH relativeFrom="page">
              <wp:posOffset>1148715</wp:posOffset>
            </wp:positionH>
            <wp:positionV relativeFrom="page">
              <wp:posOffset>4872355</wp:posOffset>
            </wp:positionV>
            <wp:extent cx="2686050" cy="1934210"/>
            <wp:effectExtent l="0" t="0" r="0" b="0"/>
            <wp:wrapNone/>
            <wp:docPr id="1031" name="オブジェクト 0"/>
            <a:graphic xmlns:a="http://schemas.openxmlformats.org/drawingml/2006/main">
              <a:graphicData uri="http://schemas.openxmlformats.org/drawingml/2006/chart">
                <c:chart xmlns:c="http://schemas.openxmlformats.org/drawingml/2006/chart" r:id="rId11"/>
              </a:graphicData>
            </a:graphic>
          </wp:anchor>
        </w:drawing>
      </w:r>
    </w:p>
    <w:p>
      <w:pPr>
        <w:pStyle w:val="0"/>
        <w:tabs>
          <w:tab w:val="left" w:leader="none" w:pos="4536"/>
        </w:tabs>
        <w:spacing w:line="360" w:lineRule="auto"/>
        <w:rPr>
          <w:rFonts w:hint="default"/>
          <w:b w:val="1"/>
          <w:color w:val="FF0000"/>
          <w:sz w:val="16"/>
        </w:rPr>
      </w:pPr>
      <w:r>
        <w:rPr>
          <w:rFonts w:hint="eastAsia"/>
        </w:rPr>
        <mc:AlternateContent>
          <mc:Choice Requires="wps">
            <w:drawing>
              <wp:anchor distT="0" distB="0" distL="203200" distR="203200" simplePos="0" relativeHeight="66" behindDoc="0" locked="0" layoutInCell="1" hidden="0" allowOverlap="1">
                <wp:simplePos x="0" y="0"/>
                <wp:positionH relativeFrom="column">
                  <wp:posOffset>2934335</wp:posOffset>
                </wp:positionH>
                <wp:positionV relativeFrom="paragraph">
                  <wp:posOffset>1270</wp:posOffset>
                </wp:positionV>
                <wp:extent cx="495935" cy="1844675"/>
                <wp:effectExtent l="0" t="0" r="635" b="635"/>
                <wp:wrapNone/>
                <wp:docPr id="1032" name="オブジェクト 0"/>
                <a:graphic xmlns:a="http://schemas.openxmlformats.org/drawingml/2006/main">
                  <a:graphicData uri="http://schemas.microsoft.com/office/word/2010/wordprocessingShape">
                    <wps:wsp>
                      <wps:cNvPr id="1032" name="オブジェクト 0"/>
                      <wps:cNvSpPr txBox="1"/>
                      <wps:spPr>
                        <a:xfrm>
                          <a:off x="0" y="0"/>
                          <a:ext cx="495935" cy="1844675"/>
                        </a:xfrm>
                        <a:prstGeom prst="rect">
                          <a:avLst/>
                        </a:prstGeom>
                        <a:solidFill>
                          <a:srgbClr val="FFFFFF"/>
                        </a:solidFill>
                        <a:ln w="6350" cmpd="sng">
                          <a:noFill/>
                        </a:ln>
                      </wps:spPr>
                      <wps:style>
                        <a:lnRef idx="0">
                          <a:srgbClr val="000000"/>
                        </a:lnRef>
                        <a:fillRef idx="0">
                          <a:srgbClr val="000000"/>
                        </a:fillRef>
                        <a:effectRef idx="0">
                          <a:srgbClr val="000000"/>
                        </a:effectRef>
                        <a:fontRef idx="minor">
                          <a:schemeClr val="dk1"/>
                        </a:fontRef>
                      </wps:style>
                      <wps:txbx>
                        <w:txbxContent>
                          <w:p>
                            <w:pPr>
                              <w:pStyle w:val="0"/>
                              <w:spacing w:line="200" w:lineRule="exact"/>
                              <w:jc w:val="center"/>
                              <w:rPr>
                                <w:rFonts w:hint="eastAsia"/>
                                <w:b w:val="1"/>
                                <w:sz w:val="18"/>
                              </w:rPr>
                            </w:pPr>
                            <w:r>
                              <w:rPr>
                                <w:rFonts w:hint="eastAsia"/>
                                <w:b w:val="1"/>
                                <w:sz w:val="18"/>
                              </w:rPr>
                              <w:t>入院受療率</w:t>
                            </w:r>
                          </w:p>
                          <w:p>
                            <w:pPr>
                              <w:pStyle w:val="0"/>
                              <w:spacing w:line="200" w:lineRule="exact"/>
                              <w:jc w:val="center"/>
                              <w:rPr>
                                <w:rFonts w:hint="eastAsia"/>
                              </w:rPr>
                            </w:pPr>
                            <w:r>
                              <w:rPr>
                                <w:rFonts w:hint="eastAsia"/>
                                <w:b w:val="1"/>
                                <w:sz w:val="18"/>
                              </w:rPr>
                              <w:t>(</w:t>
                            </w:r>
                            <w:r>
                              <w:rPr>
                                <w:rFonts w:hint="eastAsia"/>
                                <w:b w:val="1"/>
                                <w:sz w:val="18"/>
                              </w:rPr>
                              <w:t>人口１０万人当たり）</w:t>
                            </w:r>
                          </w:p>
                        </w:txbxContent>
                      </wps:txbx>
                      <wps:bodyPr vertOverflow="overflow" horzOverflow="overflow" vert="eaVert"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16pt;mso-wrap-distance-bottom:0pt;margin-top:0.1pt;mso-position-vertical-relative:text;mso-position-horizontal-relative:text;position:absolute;height:145.25pt;mso-wrap-distance-top:0pt;width:39.04pt;mso-wrap-distance-left:16pt;margin-left:231.05pt;z-index:66;" o:spid="_x0000_s1032" o:allowincell="t" o:allowoverlap="t" filled="t" fillcolor="#ffffff" stroked="f" strokeweight="0.5pt" o:spt="202" type="#_x0000_t202">
                <v:fill/>
                <v:stroke linestyle="single"/>
                <v:textbox style="layout-flow:vertical-ideographic;" inset="2.0637499999999998mm,0.24694444444444438mm,2.0637499999999998mm,0.24694444444444438mm">
                  <w:txbxContent>
                    <w:p>
                      <w:pPr>
                        <w:pStyle w:val="0"/>
                        <w:spacing w:line="200" w:lineRule="exact"/>
                        <w:jc w:val="center"/>
                        <w:rPr>
                          <w:rFonts w:hint="eastAsia"/>
                          <w:b w:val="1"/>
                          <w:sz w:val="18"/>
                        </w:rPr>
                      </w:pPr>
                      <w:r>
                        <w:rPr>
                          <w:rFonts w:hint="eastAsia"/>
                          <w:b w:val="1"/>
                          <w:sz w:val="18"/>
                        </w:rPr>
                        <w:t>入院受療率</w:t>
                      </w:r>
                    </w:p>
                    <w:p>
                      <w:pPr>
                        <w:pStyle w:val="0"/>
                        <w:spacing w:line="200" w:lineRule="exact"/>
                        <w:jc w:val="center"/>
                        <w:rPr>
                          <w:rFonts w:hint="eastAsia"/>
                        </w:rPr>
                      </w:pPr>
                      <w:r>
                        <w:rPr>
                          <w:rFonts w:hint="eastAsia"/>
                          <w:b w:val="1"/>
                          <w:sz w:val="18"/>
                        </w:rPr>
                        <w:t>(</w:t>
                      </w:r>
                      <w:r>
                        <w:rPr>
                          <w:rFonts w:hint="eastAsia"/>
                          <w:b w:val="1"/>
                          <w:sz w:val="18"/>
                        </w:rPr>
                        <w:t>人口１０万人当たり）</w:t>
                      </w:r>
                    </w:p>
                  </w:txbxContent>
                </v:textbox>
                <v:imagedata o:title=""/>
                <w10:wrap type="none" anchorx="text" anchory="text"/>
              </v:shape>
            </w:pict>
          </mc:Fallback>
        </mc:AlternateContent>
      </w:r>
    </w:p>
    <w:p>
      <w:pPr>
        <w:pStyle w:val="0"/>
        <w:tabs>
          <w:tab w:val="left" w:leader="none" w:pos="4536"/>
        </w:tabs>
        <w:spacing w:line="360" w:lineRule="auto"/>
        <w:rPr>
          <w:rFonts w:hint="default"/>
          <w:b w:val="1"/>
          <w:color w:val="FF0000"/>
          <w:sz w:val="16"/>
        </w:rPr>
      </w:pPr>
    </w:p>
    <w:p>
      <w:pPr>
        <w:pStyle w:val="0"/>
        <w:tabs>
          <w:tab w:val="left" w:leader="none" w:pos="4536"/>
        </w:tabs>
        <w:spacing w:line="360" w:lineRule="auto"/>
        <w:rPr>
          <w:rFonts w:hint="default"/>
          <w:b w:val="1"/>
          <w:color w:val="FF0000"/>
          <w:sz w:val="16"/>
        </w:rPr>
      </w:pPr>
    </w:p>
    <w:p>
      <w:pPr>
        <w:pStyle w:val="0"/>
        <w:tabs>
          <w:tab w:val="left" w:leader="none" w:pos="4536"/>
        </w:tabs>
        <w:spacing w:line="360" w:lineRule="auto"/>
        <w:rPr>
          <w:rFonts w:hint="default"/>
          <w:b w:val="1"/>
          <w:color w:val="FF0000"/>
          <w:sz w:val="16"/>
        </w:rPr>
      </w:pPr>
    </w:p>
    <w:p>
      <w:pPr>
        <w:pStyle w:val="0"/>
        <w:tabs>
          <w:tab w:val="left" w:leader="none" w:pos="4536"/>
        </w:tabs>
        <w:spacing w:line="360" w:lineRule="auto"/>
        <w:rPr>
          <w:rFonts w:hint="default"/>
          <w:b w:val="1"/>
          <w:color w:val="FF0000"/>
          <w:sz w:val="16"/>
        </w:rPr>
      </w:pPr>
    </w:p>
    <w:p>
      <w:pPr>
        <w:pStyle w:val="0"/>
        <w:tabs>
          <w:tab w:val="left" w:leader="none" w:pos="4536"/>
        </w:tabs>
        <w:spacing w:line="360" w:lineRule="auto"/>
        <w:rPr>
          <w:rFonts w:hint="default"/>
          <w:b w:val="1"/>
          <w:color w:val="FF0000"/>
          <w:sz w:val="16"/>
        </w:rPr>
      </w:pPr>
      <w:r>
        <w:rPr>
          <w:rFonts w:hint="eastAsia"/>
        </w:rPr>
        <mc:AlternateContent>
          <mc:Choice Requires="wps">
            <w:drawing>
              <wp:anchor distT="0" distB="0" distL="71755" distR="71755" simplePos="0" relativeHeight="57" behindDoc="0" locked="0" layoutInCell="1" hidden="0" allowOverlap="1">
                <wp:simplePos x="0" y="0"/>
                <wp:positionH relativeFrom="column">
                  <wp:posOffset>4469130</wp:posOffset>
                </wp:positionH>
                <wp:positionV relativeFrom="paragraph">
                  <wp:posOffset>71120</wp:posOffset>
                </wp:positionV>
                <wp:extent cx="1152525" cy="255905"/>
                <wp:effectExtent l="0" t="0" r="635" b="635"/>
                <wp:wrapNone/>
                <wp:docPr id="1033" name="オブジェクト 0"/>
                <a:graphic xmlns:a="http://schemas.openxmlformats.org/drawingml/2006/main">
                  <a:graphicData uri="http://schemas.microsoft.com/office/word/2010/wordprocessingShape">
                    <wps:wsp>
                      <wps:cNvPr id="1033" name="オブジェクト 0"/>
                      <wps:cNvSpPr txBox="1"/>
                      <wps:spPr>
                        <a:xfrm>
                          <a:off x="0" y="0"/>
                          <a:ext cx="1152525" cy="255905"/>
                        </a:xfrm>
                        <a:prstGeom prst="rect">
                          <a:avLst/>
                        </a:prstGeom>
                        <a:solidFill>
                          <a:srgbClr val="FFFFFF"/>
                        </a:solidFill>
                        <a:ln w="6350" cmpd="sng">
                          <a:noFill/>
                        </a:ln>
                      </wps:spPr>
                      <wps:style>
                        <a:lnRef idx="0">
                          <a:srgbClr val="000000"/>
                        </a:lnRef>
                        <a:fillRef idx="0">
                          <a:srgbClr val="000000"/>
                        </a:fillRef>
                        <a:effectRef idx="0">
                          <a:srgbClr val="000000"/>
                        </a:effectRef>
                        <a:fontRef idx="minor">
                          <a:schemeClr val="dk1"/>
                        </a:fontRef>
                      </wps:style>
                      <wps:txbx>
                        <w:txbxContent>
                          <w:p>
                            <w:pPr>
                              <w:pStyle w:val="0"/>
                              <w:rPr>
                                <w:rFonts w:hint="eastAsia"/>
                              </w:rPr>
                            </w:pPr>
                            <w:r>
                              <w:rPr>
                                <w:rFonts w:hint="eastAsia" w:ascii="ＭＳ ゴシック" w:hAnsi="ＭＳ ゴシック" w:eastAsia="ＭＳ ゴシック"/>
                                <w:sz w:val="16"/>
                              </w:rPr>
                              <w:t>出典：患者調査</w:t>
                            </w:r>
                          </w:p>
                        </w:txbxContent>
                      </wps:txbx>
                      <wps:bodyPr vertOverflow="overflow" horzOverflow="overflow" wrap="square" lIns="74295" tIns="3600" rIns="74295" bIns="360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5.65pt;mso-wrap-distance-bottom:0pt;margin-top:5.6pt;mso-position-vertical-relative:text;mso-position-horizontal-relative:text;position:absolute;height:20.14pt;mso-wrap-distance-top:0pt;width:90.75pt;mso-wrap-distance-left:5.65pt;margin-left:351.9pt;z-index:57;" o:spid="_x0000_s1033" o:allowincell="t" o:allowoverlap="t" filled="t" fillcolor="#ffffff" stroked="f" strokeweight="0.5pt" o:spt="202" type="#_x0000_t202">
                <v:fill/>
                <v:stroke linestyle="single"/>
                <v:textbox style="layout-flow:horizontal;" inset="2.0637499999999998mm,9.9999999999999978e-002mm,2.0637499999999998mm,9.9999999999999978e-002mm">
                  <w:txbxContent>
                    <w:p>
                      <w:pPr>
                        <w:pStyle w:val="0"/>
                        <w:rPr>
                          <w:rFonts w:hint="eastAsia"/>
                        </w:rPr>
                      </w:pPr>
                      <w:r>
                        <w:rPr>
                          <w:rFonts w:hint="eastAsia" w:ascii="ＭＳ ゴシック" w:hAnsi="ＭＳ ゴシック" w:eastAsia="ＭＳ ゴシック"/>
                          <w:sz w:val="16"/>
                        </w:rPr>
                        <w:t>出典：患者調査</w:t>
                      </w:r>
                    </w:p>
                  </w:txbxContent>
                </v:textbox>
                <v:imagedata o:title=""/>
                <w10:wrap type="none" anchorx="text" anchory="text"/>
              </v:shape>
            </w:pict>
          </mc:Fallback>
        </mc:AlternateContent>
      </w:r>
    </w:p>
    <w:p>
      <w:pPr>
        <w:pStyle w:val="0"/>
        <w:rPr>
          <w:rFonts w:hint="default" w:ascii="ＭＳ ゴシック" w:hAnsi="ＭＳ ゴシック" w:eastAsia="ＭＳ ゴシック"/>
          <w:color w:val="auto"/>
          <w:sz w:val="21"/>
        </w:rPr>
      </w:pPr>
    </w:p>
    <w:p>
      <w:pPr>
        <w:pStyle w:val="0"/>
        <w:jc w:val="center"/>
        <w:rPr>
          <w:rFonts w:hint="default" w:ascii="ＭＳ ゴシック" w:hAnsi="ＭＳ ゴシック" w:eastAsia="ＭＳ ゴシック"/>
          <w:color w:val="auto"/>
          <w:sz w:val="21"/>
        </w:rPr>
      </w:pPr>
      <w:r>
        <w:rPr>
          <w:rFonts w:hint="eastAsia"/>
        </w:rPr>
        <mc:AlternateContent>
          <mc:Choice Requires="wps">
            <w:drawing>
              <wp:anchor distT="0" distB="0" distL="71755" distR="71755" simplePos="0" relativeHeight="68" behindDoc="0" locked="0" layoutInCell="1" hidden="0" allowOverlap="1">
                <wp:simplePos x="0" y="0"/>
                <wp:positionH relativeFrom="column">
                  <wp:posOffset>-118745</wp:posOffset>
                </wp:positionH>
                <wp:positionV relativeFrom="paragraph">
                  <wp:posOffset>19050</wp:posOffset>
                </wp:positionV>
                <wp:extent cx="5816600" cy="247650"/>
                <wp:effectExtent l="0" t="0" r="635" b="635"/>
                <wp:wrapNone/>
                <wp:docPr id="1034" name="オブジェクト 0"/>
                <a:graphic xmlns:a="http://schemas.openxmlformats.org/drawingml/2006/main">
                  <a:graphicData uri="http://schemas.microsoft.com/office/word/2010/wordprocessingShape">
                    <wps:wsp>
                      <wps:cNvPr id="1034" name="オブジェクト 0"/>
                      <wps:cNvSpPr txBox="1"/>
                      <wps:spPr>
                        <a:xfrm>
                          <a:off x="0" y="0"/>
                          <a:ext cx="5816600" cy="247650"/>
                        </a:xfrm>
                        <a:prstGeom prst="rect">
                          <a:avLst/>
                        </a:prstGeom>
                        <a:solidFill>
                          <a:srgbClr val="FFFFFF"/>
                        </a:solidFill>
                        <a:ln w="6350" cmpd="sng">
                          <a:noFill/>
                        </a:ln>
                      </wps:spPr>
                      <wps:style>
                        <a:lnRef idx="0">
                          <a:srgbClr val="000000"/>
                        </a:lnRef>
                        <a:fillRef idx="0">
                          <a:srgbClr val="000000"/>
                        </a:fillRef>
                        <a:effectRef idx="0">
                          <a:srgbClr val="000000"/>
                        </a:effectRef>
                        <a:fontRef idx="minor">
                          <a:schemeClr val="dk1"/>
                        </a:fontRef>
                      </wps:style>
                      <wps:txbx>
                        <w:txbxContent>
                          <w:p>
                            <w:pPr>
                              <w:pStyle w:val="0"/>
                              <w:rPr>
                                <w:rFonts w:hint="eastAsia"/>
                              </w:rPr>
                            </w:pPr>
                            <w:r>
                              <w:rPr>
                                <w:rFonts w:hint="eastAsia" w:ascii="ＭＳ ゴシック" w:hAnsi="ＭＳ ゴシック" w:eastAsia="ＭＳ ゴシック"/>
                              </w:rPr>
                              <w:t>（図表</w:t>
                            </w:r>
                            <w:r>
                              <w:rPr>
                                <w:rFonts w:hint="eastAsia" w:ascii="ＭＳ ゴシック" w:hAnsi="ＭＳ ゴシック" w:eastAsia="ＭＳ ゴシック"/>
                              </w:rPr>
                              <w:t>6-4-7</w:t>
                            </w:r>
                            <w:r>
                              <w:rPr>
                                <w:rFonts w:hint="eastAsia" w:ascii="ＭＳ ゴシック" w:hAnsi="ＭＳ ゴシック" w:eastAsia="ＭＳ ゴシック"/>
                              </w:rPr>
                              <w:t>）特定健診から推計した年齢階層ごとの糖尿病有病者と予備群の割合</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5.65pt;mso-wrap-distance-bottom:0pt;margin-top:1.5pt;mso-position-vertical-relative:text;mso-position-horizontal-relative:text;position:absolute;height:19.5pt;mso-wrap-distance-top:0pt;width:458pt;mso-wrap-distance-left:5.65pt;margin-left:-9.35pt;z-index:68;" o:spid="_x0000_s1034" o:allowincell="t" o:allowoverlap="t" filled="t" fillcolor="#ffffff" stroked="f" strokeweight="0.5pt" o:spt="202" type="#_x0000_t202">
                <v:fill/>
                <v:stroke linestyle="single"/>
                <v:textbox style="layout-flow:horizontal;" inset="2.0637499999999998mm,0.24694444444444438mm,2.0637499999999998mm,0.24694444444444438mm">
                  <w:txbxContent>
                    <w:p>
                      <w:pPr>
                        <w:pStyle w:val="0"/>
                        <w:rPr>
                          <w:rFonts w:hint="eastAsia"/>
                        </w:rPr>
                      </w:pPr>
                      <w:r>
                        <w:rPr>
                          <w:rFonts w:hint="eastAsia" w:ascii="ＭＳ ゴシック" w:hAnsi="ＭＳ ゴシック" w:eastAsia="ＭＳ ゴシック"/>
                        </w:rPr>
                        <w:t>（図表</w:t>
                      </w:r>
                      <w:r>
                        <w:rPr>
                          <w:rFonts w:hint="eastAsia" w:ascii="ＭＳ ゴシック" w:hAnsi="ＭＳ ゴシック" w:eastAsia="ＭＳ ゴシック"/>
                        </w:rPr>
                        <w:t>6-4-7</w:t>
                      </w:r>
                      <w:r>
                        <w:rPr>
                          <w:rFonts w:hint="eastAsia" w:ascii="ＭＳ ゴシック" w:hAnsi="ＭＳ ゴシック" w:eastAsia="ＭＳ ゴシック"/>
                        </w:rPr>
                        <w:t>）特定健診から推計した年齢階層ごとの糖尿病有病者と予備群の割合</w:t>
                      </w:r>
                    </w:p>
                  </w:txbxContent>
                </v:textbox>
                <v:imagedata o:title=""/>
                <w10:wrap type="none" anchorx="text" anchory="text"/>
              </v:shape>
            </w:pict>
          </mc:Fallback>
        </mc:AlternateContent>
      </w:r>
    </w:p>
    <w:p>
      <w:pPr>
        <w:pStyle w:val="0"/>
        <w:jc w:val="center"/>
        <w:rPr>
          <w:rFonts w:hint="default" w:ascii="ＭＳ ゴシック" w:hAnsi="ＭＳ ゴシック" w:eastAsia="ＭＳ ゴシック"/>
          <w:color w:val="auto"/>
          <w:sz w:val="21"/>
        </w:rPr>
      </w:pPr>
      <w:r>
        <w:rPr>
          <w:rFonts w:hint="eastAsia"/>
        </w:rPr>
        <w:drawing>
          <wp:anchor simplePos="0" relativeHeight="70" behindDoc="0" locked="0" layoutInCell="1" hidden="0" allowOverlap="1">
            <wp:simplePos x="0" y="0"/>
            <wp:positionH relativeFrom="page">
              <wp:posOffset>3761740</wp:posOffset>
            </wp:positionH>
            <wp:positionV relativeFrom="page">
              <wp:posOffset>7787640</wp:posOffset>
            </wp:positionV>
            <wp:extent cx="3714750" cy="2110105"/>
            <wp:effectExtent l="0" t="0" r="0" b="0"/>
            <wp:wrapNone/>
            <wp:docPr id="1035" name="オブジェクト 0"/>
            <a:graphic xmlns:a="http://schemas.openxmlformats.org/drawingml/2006/main">
              <a:graphicData uri="http://schemas.openxmlformats.org/drawingml/2006/chart">
                <c:chart xmlns:c="http://schemas.openxmlformats.org/drawingml/2006/chart" r:id="rId12"/>
              </a:graphicData>
            </a:graphic>
          </wp:anchor>
        </w:drawing>
      </w:r>
    </w:p>
    <w:p>
      <w:pPr>
        <w:pStyle w:val="0"/>
        <w:jc w:val="center"/>
        <w:rPr>
          <w:rFonts w:hint="default" w:ascii="ＭＳ ゴシック" w:hAnsi="ＭＳ ゴシック" w:eastAsia="ＭＳ ゴシック"/>
          <w:color w:val="auto"/>
          <w:sz w:val="21"/>
        </w:rPr>
      </w:pPr>
      <w:r>
        <w:rPr>
          <w:rFonts w:hint="eastAsia"/>
        </w:rPr>
        <w:drawing>
          <wp:anchor simplePos="0" relativeHeight="69" behindDoc="0" locked="0" layoutInCell="1" hidden="0" allowOverlap="1">
            <wp:simplePos x="0" y="0"/>
            <wp:positionH relativeFrom="page">
              <wp:posOffset>148590</wp:posOffset>
            </wp:positionH>
            <wp:positionV relativeFrom="page">
              <wp:posOffset>7795260</wp:posOffset>
            </wp:positionV>
            <wp:extent cx="3627755" cy="2101215"/>
            <wp:effectExtent l="0" t="0" r="0" b="0"/>
            <wp:wrapNone/>
            <wp:docPr id="1036" name="オブジェクト 0"/>
            <a:graphic xmlns:a="http://schemas.openxmlformats.org/drawingml/2006/main">
              <a:graphicData uri="http://schemas.openxmlformats.org/drawingml/2006/chart">
                <c:chart xmlns:c="http://schemas.openxmlformats.org/drawingml/2006/chart" r:id="rId13"/>
              </a:graphicData>
            </a:graphic>
          </wp:anchor>
        </w:drawing>
      </w:r>
    </w:p>
    <w:p>
      <w:pPr>
        <w:pStyle w:val="0"/>
        <w:jc w:val="center"/>
        <w:rPr>
          <w:rFonts w:hint="default" w:ascii="ＭＳ ゴシック" w:hAnsi="ＭＳ ゴシック" w:eastAsia="ＭＳ ゴシック"/>
          <w:color w:val="auto"/>
          <w:sz w:val="21"/>
        </w:rPr>
      </w:pPr>
    </w:p>
    <w:p>
      <w:pPr>
        <w:pStyle w:val="0"/>
        <w:jc w:val="center"/>
        <w:rPr>
          <w:rFonts w:hint="default" w:ascii="ＭＳ ゴシック" w:hAnsi="ＭＳ ゴシック" w:eastAsia="ＭＳ ゴシック"/>
          <w:color w:val="auto"/>
          <w:sz w:val="21"/>
        </w:rPr>
      </w:pPr>
    </w:p>
    <w:p>
      <w:pPr>
        <w:pStyle w:val="0"/>
        <w:jc w:val="center"/>
        <w:rPr>
          <w:rFonts w:hint="default" w:ascii="ＭＳ ゴシック" w:hAnsi="ＭＳ ゴシック" w:eastAsia="ＭＳ ゴシック"/>
          <w:color w:val="auto"/>
          <w:sz w:val="21"/>
        </w:rPr>
      </w:pPr>
    </w:p>
    <w:p>
      <w:pPr>
        <w:pStyle w:val="0"/>
        <w:jc w:val="center"/>
        <w:rPr>
          <w:rFonts w:hint="default" w:ascii="ＭＳ ゴシック" w:hAnsi="ＭＳ ゴシック" w:eastAsia="ＭＳ ゴシック"/>
          <w:color w:val="auto"/>
          <w:sz w:val="21"/>
        </w:rPr>
      </w:pPr>
    </w:p>
    <w:p>
      <w:pPr>
        <w:pStyle w:val="0"/>
        <w:jc w:val="center"/>
        <w:rPr>
          <w:rFonts w:hint="default" w:ascii="ＭＳ ゴシック" w:hAnsi="ＭＳ ゴシック" w:eastAsia="ＭＳ ゴシック"/>
          <w:color w:val="auto"/>
          <w:sz w:val="21"/>
        </w:rPr>
      </w:pPr>
    </w:p>
    <w:p>
      <w:pPr>
        <w:pStyle w:val="0"/>
        <w:jc w:val="center"/>
        <w:rPr>
          <w:rFonts w:hint="default" w:ascii="ＭＳ ゴシック" w:hAnsi="ＭＳ ゴシック" w:eastAsia="ＭＳ ゴシック"/>
          <w:color w:val="auto"/>
          <w:sz w:val="21"/>
        </w:rPr>
      </w:pPr>
    </w:p>
    <w:p>
      <w:pPr>
        <w:pStyle w:val="0"/>
        <w:jc w:val="center"/>
        <w:rPr>
          <w:rFonts w:hint="default" w:ascii="ＭＳ ゴシック" w:hAnsi="ＭＳ ゴシック" w:eastAsia="ＭＳ ゴシック"/>
          <w:color w:val="auto"/>
          <w:sz w:val="21"/>
        </w:rPr>
      </w:pPr>
    </w:p>
    <w:p>
      <w:pPr>
        <w:pStyle w:val="0"/>
        <w:jc w:val="center"/>
        <w:rPr>
          <w:rFonts w:hint="default" w:ascii="ＭＳ ゴシック" w:hAnsi="ＭＳ ゴシック" w:eastAsia="ＭＳ ゴシック"/>
          <w:color w:val="auto"/>
          <w:sz w:val="21"/>
        </w:rPr>
      </w:pPr>
      <w:r>
        <w:rPr>
          <w:rFonts w:hint="eastAsia"/>
        </w:rPr>
        <mc:AlternateContent>
          <mc:Choice Requires="wps">
            <w:drawing>
              <wp:anchor distT="0" distB="0" distL="71755" distR="71755" simplePos="0" relativeHeight="58" behindDoc="0" locked="0" layoutInCell="1" hidden="0" allowOverlap="1">
                <wp:simplePos x="0" y="0"/>
                <wp:positionH relativeFrom="column">
                  <wp:posOffset>2861310</wp:posOffset>
                </wp:positionH>
                <wp:positionV relativeFrom="paragraph">
                  <wp:posOffset>2351405</wp:posOffset>
                </wp:positionV>
                <wp:extent cx="2960370" cy="255905"/>
                <wp:effectExtent l="0" t="0" r="635" b="635"/>
                <wp:wrapNone/>
                <wp:docPr id="1037" name="オブジェクト 0"/>
                <a:graphic xmlns:a="http://schemas.openxmlformats.org/drawingml/2006/main">
                  <a:graphicData uri="http://schemas.microsoft.com/office/word/2010/wordprocessingShape">
                    <wps:wsp>
                      <wps:cNvPr id="1037" name="オブジェクト 0"/>
                      <wps:cNvSpPr txBox="1"/>
                      <wps:spPr>
                        <a:xfrm>
                          <a:off x="0" y="0"/>
                          <a:ext cx="2960370" cy="255905"/>
                        </a:xfrm>
                        <a:prstGeom prst="rect">
                          <a:avLst/>
                        </a:prstGeom>
                        <a:solidFill>
                          <a:srgbClr val="FFFFFF"/>
                        </a:solidFill>
                        <a:ln w="6350" cmpd="sng">
                          <a:noFill/>
                        </a:ln>
                      </wps:spPr>
                      <wps:style>
                        <a:lnRef idx="0">
                          <a:srgbClr val="000000"/>
                        </a:lnRef>
                        <a:fillRef idx="0">
                          <a:srgbClr val="000000"/>
                        </a:fillRef>
                        <a:effectRef idx="0">
                          <a:srgbClr val="000000"/>
                        </a:effectRef>
                        <a:fontRef idx="minor">
                          <a:schemeClr val="dk1"/>
                        </a:fontRef>
                      </wps:style>
                      <wps:txbx>
                        <w:txbxContent>
                          <w:p>
                            <w:pPr>
                              <w:pStyle w:val="0"/>
                              <w:rPr>
                                <w:rFonts w:hint="eastAsia"/>
                              </w:rPr>
                            </w:pPr>
                            <w:r>
                              <w:rPr>
                                <w:rFonts w:hint="eastAsia" w:asciiTheme="minorEastAsia" w:hAnsiTheme="minorEastAsia" w:eastAsiaTheme="minorEastAsia"/>
                                <w:sz w:val="16"/>
                              </w:rPr>
                              <w:t>出典：</w:t>
                            </w:r>
                            <w:r>
                              <w:rPr>
                                <w:rFonts w:hint="eastAsia" w:asciiTheme="minorEastAsia" w:hAnsiTheme="minorEastAsia" w:eastAsiaTheme="minorEastAsia"/>
                                <w:color w:val="auto"/>
                                <w:sz w:val="16"/>
                              </w:rPr>
                              <w:t>平成</w:t>
                            </w:r>
                            <w:r>
                              <w:rPr>
                                <w:rFonts w:hint="eastAsia"/>
                                <w:color w:val="auto"/>
                                <w:sz w:val="16"/>
                              </w:rPr>
                              <w:t>26</w:t>
                            </w:r>
                            <w:r>
                              <w:rPr>
                                <w:rFonts w:hint="eastAsia"/>
                                <w:color w:val="auto"/>
                                <w:sz w:val="16"/>
                              </w:rPr>
                              <w:t>年特定健診結果（市町村国保</w:t>
                            </w:r>
                            <w:r>
                              <w:rPr>
                                <w:rFonts w:hint="eastAsia"/>
                                <w:color w:val="auto"/>
                                <w:sz w:val="16"/>
                              </w:rPr>
                              <w:t>+</w:t>
                            </w:r>
                            <w:r>
                              <w:rPr>
                                <w:rFonts w:hint="eastAsia"/>
                                <w:color w:val="auto"/>
                                <w:sz w:val="16"/>
                              </w:rPr>
                              <w:t>協会けんぽ）</w:t>
                            </w:r>
                          </w:p>
                        </w:txbxContent>
                      </wps:txbx>
                      <wps:bodyPr vertOverflow="overflow" horzOverflow="overflow" wrap="square" lIns="74295" tIns="3600" rIns="74295" bIns="360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5.65pt;mso-wrap-distance-bottom:0pt;margin-top:185.15pt;mso-position-vertical-relative:text;mso-position-horizontal-relative:text;position:absolute;height:20.14pt;mso-wrap-distance-top:0pt;width:233.1pt;mso-wrap-distance-left:5.65pt;margin-left:225.3pt;z-index:58;" o:spid="_x0000_s1037" o:allowincell="t" o:allowoverlap="t" filled="t" fillcolor="#ffffff" stroked="f" strokeweight="0.5pt" o:spt="202" type="#_x0000_t202">
                <v:fill/>
                <v:stroke linestyle="single"/>
                <v:textbox style="layout-flow:horizontal;" inset="2.0637499999999998mm,9.9999999999999978e-002mm,2.0637499999999998mm,9.9999999999999978e-002mm">
                  <w:txbxContent>
                    <w:p>
                      <w:pPr>
                        <w:pStyle w:val="0"/>
                        <w:rPr>
                          <w:rFonts w:hint="eastAsia"/>
                        </w:rPr>
                      </w:pPr>
                      <w:r>
                        <w:rPr>
                          <w:rFonts w:hint="eastAsia" w:asciiTheme="minorEastAsia" w:hAnsiTheme="minorEastAsia" w:eastAsiaTheme="minorEastAsia"/>
                          <w:sz w:val="16"/>
                        </w:rPr>
                        <w:t>出典：</w:t>
                      </w:r>
                      <w:r>
                        <w:rPr>
                          <w:rFonts w:hint="eastAsia" w:asciiTheme="minorEastAsia" w:hAnsiTheme="minorEastAsia" w:eastAsiaTheme="minorEastAsia"/>
                          <w:color w:val="auto"/>
                          <w:sz w:val="16"/>
                        </w:rPr>
                        <w:t>平成</w:t>
                      </w:r>
                      <w:r>
                        <w:rPr>
                          <w:rFonts w:hint="eastAsia"/>
                          <w:color w:val="auto"/>
                          <w:sz w:val="16"/>
                        </w:rPr>
                        <w:t>26</w:t>
                      </w:r>
                      <w:r>
                        <w:rPr>
                          <w:rFonts w:hint="eastAsia"/>
                          <w:color w:val="auto"/>
                          <w:sz w:val="16"/>
                        </w:rPr>
                        <w:t>年特定健診結果（市町村国保</w:t>
                      </w:r>
                      <w:r>
                        <w:rPr>
                          <w:rFonts w:hint="eastAsia"/>
                          <w:color w:val="auto"/>
                          <w:sz w:val="16"/>
                        </w:rPr>
                        <w:t>+</w:t>
                      </w:r>
                      <w:r>
                        <w:rPr>
                          <w:rFonts w:hint="eastAsia"/>
                          <w:color w:val="auto"/>
                          <w:sz w:val="16"/>
                        </w:rPr>
                        <w:t>協会けんぽ）</w:t>
                      </w:r>
                    </w:p>
                  </w:txbxContent>
                </v:textbox>
                <v:imagedata o:title=""/>
                <w10:wrap type="none" anchorx="text" anchory="text"/>
              </v:shape>
            </w:pict>
          </mc:Fallback>
        </mc:AlternateContent>
      </w:r>
    </w:p>
    <w:p>
      <w:pPr>
        <w:pStyle w:val="0"/>
        <w:jc w:val="center"/>
        <w:rPr>
          <w:rFonts w:hint="default" w:ascii="ＭＳ ゴシック" w:hAnsi="ＭＳ ゴシック" w:eastAsia="ＭＳ ゴシック"/>
          <w:color w:val="auto"/>
          <w:sz w:val="21"/>
        </w:rPr>
      </w:pPr>
      <w:r>
        <w:rPr>
          <w:rFonts w:hint="eastAsia"/>
        </w:rPr>
        <mc:AlternateContent>
          <mc:Choice Requires="wps">
            <w:drawing>
              <wp:anchor distT="0" distB="0" distL="71755" distR="71755" simplePos="0" relativeHeight="55" behindDoc="0" locked="0" layoutInCell="1" hidden="0" allowOverlap="1">
                <wp:simplePos x="0" y="0"/>
                <wp:positionH relativeFrom="column">
                  <wp:posOffset>248285</wp:posOffset>
                </wp:positionH>
                <wp:positionV relativeFrom="paragraph">
                  <wp:posOffset>19050</wp:posOffset>
                </wp:positionV>
                <wp:extent cx="5816600" cy="247650"/>
                <wp:effectExtent l="0" t="0" r="635" b="635"/>
                <wp:wrapNone/>
                <wp:docPr id="1038" name="オブジェクト 0"/>
                <a:graphic xmlns:a="http://schemas.openxmlformats.org/drawingml/2006/main">
                  <a:graphicData uri="http://schemas.microsoft.com/office/word/2010/wordprocessingShape">
                    <wps:wsp>
                      <wps:cNvPr id="1038" name="オブジェクト 0"/>
                      <wps:cNvSpPr txBox="1"/>
                      <wps:spPr>
                        <a:xfrm>
                          <a:off x="0" y="0"/>
                          <a:ext cx="5816600" cy="247650"/>
                        </a:xfrm>
                        <a:prstGeom prst="rect">
                          <a:avLst/>
                        </a:prstGeom>
                        <a:solidFill>
                          <a:srgbClr val="FFFFFF"/>
                        </a:solidFill>
                        <a:ln w="6350" cmpd="sng">
                          <a:noFill/>
                        </a:ln>
                      </wps:spPr>
                      <wps:style>
                        <a:lnRef idx="0">
                          <a:srgbClr val="000000"/>
                        </a:lnRef>
                        <a:fillRef idx="0">
                          <a:srgbClr val="000000"/>
                        </a:fillRef>
                        <a:effectRef idx="0">
                          <a:srgbClr val="000000"/>
                        </a:effectRef>
                        <a:fontRef idx="minor">
                          <a:schemeClr val="dk1"/>
                        </a:fontRef>
                      </wps:style>
                      <wps:txbx>
                        <w:txbxContent>
                          <w:p>
                            <w:pPr>
                              <w:pStyle w:val="0"/>
                              <w:rPr>
                                <w:rFonts w:hint="eastAsia"/>
                              </w:rPr>
                            </w:pPr>
                            <w:r>
                              <w:rPr>
                                <w:rFonts w:hint="eastAsia" w:ascii="ＭＳ ゴシック" w:hAnsi="ＭＳ ゴシック" w:eastAsia="ＭＳ ゴシック"/>
                              </w:rPr>
                              <w:t>（図表</w:t>
                            </w:r>
                            <w:r>
                              <w:rPr>
                                <w:rFonts w:hint="eastAsia" w:ascii="ＭＳ ゴシック" w:hAnsi="ＭＳ ゴシック" w:eastAsia="ＭＳ ゴシック"/>
                              </w:rPr>
                              <w:t>6-4-8</w:t>
                            </w:r>
                            <w:r>
                              <w:rPr>
                                <w:rFonts w:hint="eastAsia" w:ascii="ＭＳ ゴシック" w:hAnsi="ＭＳ ゴシック" w:eastAsia="ＭＳ ゴシック"/>
                              </w:rPr>
                              <w:t>）特定健診から推計した年齢階層ごとの糖尿病有病者と予備群の人数</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5.65pt;mso-wrap-distance-bottom:0pt;margin-top:1.5pt;mso-position-vertical-relative:text;mso-position-horizontal-relative:text;position:absolute;height:19.5pt;mso-wrap-distance-top:0pt;width:458pt;mso-wrap-distance-left:5.65pt;margin-left:19.55pt;z-index:55;" o:spid="_x0000_s1038" o:allowincell="t" o:allowoverlap="t" filled="t" fillcolor="#ffffff" stroked="f" strokeweight="0.5pt" o:spt="202" type="#_x0000_t202">
                <v:fill/>
                <v:stroke linestyle="single"/>
                <v:textbox style="layout-flow:horizontal;" inset="2.0637499999999998mm,0.24694444444444438mm,2.0637499999999998mm,0.24694444444444438mm">
                  <w:txbxContent>
                    <w:p>
                      <w:pPr>
                        <w:pStyle w:val="0"/>
                        <w:rPr>
                          <w:rFonts w:hint="eastAsia"/>
                        </w:rPr>
                      </w:pPr>
                      <w:r>
                        <w:rPr>
                          <w:rFonts w:hint="eastAsia" w:ascii="ＭＳ ゴシック" w:hAnsi="ＭＳ ゴシック" w:eastAsia="ＭＳ ゴシック"/>
                        </w:rPr>
                        <w:t>（図表</w:t>
                      </w:r>
                      <w:r>
                        <w:rPr>
                          <w:rFonts w:hint="eastAsia" w:ascii="ＭＳ ゴシック" w:hAnsi="ＭＳ ゴシック" w:eastAsia="ＭＳ ゴシック"/>
                        </w:rPr>
                        <w:t>6-4-8</w:t>
                      </w:r>
                      <w:r>
                        <w:rPr>
                          <w:rFonts w:hint="eastAsia" w:ascii="ＭＳ ゴシック" w:hAnsi="ＭＳ ゴシック" w:eastAsia="ＭＳ ゴシック"/>
                        </w:rPr>
                        <w:t>）特定健診から推計した年齢階層ごとの糖尿病有病者と予備群の人数</w:t>
                      </w:r>
                    </w:p>
                  </w:txbxContent>
                </v:textbox>
                <v:imagedata o:title=""/>
                <w10:wrap type="none" anchorx="text" anchory="text"/>
              </v:shape>
            </w:pict>
          </mc:Fallback>
        </mc:AlternateContent>
      </w:r>
      <w:r>
        <w:rPr>
          <w:rFonts w:hint="eastAsia" w:ascii="ＭＳ ゴシック" w:hAnsi="ＭＳ ゴシック" w:eastAsia="ＭＳ ゴシック"/>
          <w:color w:val="auto"/>
          <w:sz w:val="21"/>
        </w:rPr>
        <w:t>（図表</w:t>
      </w:r>
      <w:r>
        <w:rPr>
          <w:rFonts w:hint="eastAsia" w:ascii="ＭＳ ゴシック" w:hAnsi="ＭＳ ゴシック" w:eastAsia="ＭＳ ゴシック"/>
          <w:color w:val="auto"/>
          <w:sz w:val="21"/>
        </w:rPr>
        <w:t>6-4-8</w:t>
      </w:r>
      <w:r>
        <w:rPr>
          <w:rFonts w:hint="eastAsia" w:ascii="ＭＳ ゴシック" w:hAnsi="ＭＳ ゴシック" w:eastAsia="ＭＳ ゴシック"/>
          <w:color w:val="auto"/>
          <w:sz w:val="21"/>
        </w:rPr>
        <w:t>）</w:t>
      </w:r>
      <w:r>
        <w:rPr>
          <w:rFonts w:hint="eastAsia" w:ascii="ＭＳ ゴシック" w:hAnsi="ＭＳ ゴシック" w:eastAsia="ＭＳ ゴシック"/>
          <w:color w:val="auto"/>
          <w:kern w:val="2"/>
          <w:sz w:val="21"/>
        </w:rPr>
        <w:t>特定健診から推計した糖尿病有病者数と予備群の人数</w:t>
      </w:r>
    </w:p>
    <w:tbl>
      <w:tblPr>
        <w:tblStyle w:val="11"/>
        <w:tblpPr w:leftFromText="142" w:rightFromText="142" w:topFromText="0" w:bottomFromText="0" w:vertAnchor="text" w:horzAnchor="margin" w:tblpXSpec="center" w:tblpY="91"/>
        <w:tblW w:w="89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001"/>
        <w:gridCol w:w="1107"/>
        <w:gridCol w:w="2270"/>
        <w:gridCol w:w="2271"/>
        <w:gridCol w:w="2272"/>
      </w:tblGrid>
      <w:tr>
        <w:trPr>
          <w:trHeight w:val="610" w:hRule="atLeast"/>
        </w:trPr>
        <w:tc>
          <w:tcPr>
            <w:tcW w:w="1001" w:type="dxa"/>
            <w:vMerge w:val="restart"/>
            <w:shd w:val="clear" w:color="auto" w:fill="DAEEF3"/>
            <w:vAlign w:val="center"/>
          </w:tcPr>
          <w:p>
            <w:pPr>
              <w:pStyle w:val="0"/>
              <w:jc w:val="center"/>
              <w:rPr>
                <w:rFonts w:hint="eastAsia"/>
              </w:rPr>
            </w:pPr>
            <w:r>
              <w:rPr>
                <w:rFonts w:hint="eastAsia"/>
              </w:rPr>
              <w:t>H26</w:t>
            </w:r>
          </w:p>
        </w:tc>
        <w:tc>
          <w:tcPr>
            <w:tcW w:w="1107" w:type="dxa"/>
            <w:shd w:val="clear" w:color="auto" w:fill="DAEEF3"/>
            <w:vAlign w:val="center"/>
          </w:tcPr>
          <w:p>
            <w:pPr>
              <w:pStyle w:val="0"/>
              <w:jc w:val="center"/>
              <w:rPr>
                <w:rFonts w:hint="default"/>
                <w:color w:val="auto"/>
                <w:kern w:val="2"/>
                <w:sz w:val="20"/>
              </w:rPr>
            </w:pPr>
            <w:r>
              <w:rPr>
                <w:rFonts w:hint="eastAsia"/>
                <w:color w:val="auto"/>
                <w:kern w:val="2"/>
                <w:sz w:val="20"/>
              </w:rPr>
              <w:t>性別</w:t>
            </w:r>
          </w:p>
        </w:tc>
        <w:tc>
          <w:tcPr>
            <w:tcW w:w="2270" w:type="dxa"/>
            <w:shd w:val="clear" w:color="auto" w:fill="DAEEF3"/>
            <w:vAlign w:val="center"/>
          </w:tcPr>
          <w:p>
            <w:pPr>
              <w:pStyle w:val="0"/>
              <w:snapToGrid w:val="0"/>
              <w:jc w:val="center"/>
              <w:rPr>
                <w:rFonts w:hint="default"/>
                <w:color w:val="auto"/>
                <w:kern w:val="2"/>
                <w:sz w:val="20"/>
              </w:rPr>
            </w:pPr>
            <w:r>
              <w:rPr>
                <w:rFonts w:hint="eastAsia"/>
                <w:color w:val="auto"/>
                <w:kern w:val="2"/>
                <w:sz w:val="20"/>
              </w:rPr>
              <w:t>推計人口</w:t>
            </w:r>
            <w:r>
              <w:rPr>
                <w:rFonts w:hint="eastAsia"/>
                <w:color w:val="auto"/>
                <w:kern w:val="2"/>
                <w:sz w:val="20"/>
              </w:rPr>
              <w:t>40-74</w:t>
            </w:r>
            <w:r>
              <w:rPr>
                <w:rFonts w:hint="eastAsia"/>
                <w:color w:val="auto"/>
                <w:kern w:val="2"/>
                <w:sz w:val="20"/>
              </w:rPr>
              <w:t>歳</w:t>
            </w:r>
          </w:p>
          <w:p>
            <w:pPr>
              <w:pStyle w:val="0"/>
              <w:snapToGrid w:val="0"/>
              <w:jc w:val="center"/>
              <w:rPr>
                <w:rFonts w:hint="default"/>
                <w:color w:val="auto"/>
                <w:kern w:val="2"/>
                <w:sz w:val="20"/>
              </w:rPr>
            </w:pPr>
            <w:r>
              <w:rPr>
                <w:rFonts w:hint="eastAsia"/>
                <w:color w:val="auto"/>
                <w:kern w:val="2"/>
                <w:sz w:val="20"/>
              </w:rPr>
              <w:t>（平成</w:t>
            </w:r>
            <w:r>
              <w:rPr>
                <w:rFonts w:hint="eastAsia"/>
                <w:color w:val="auto"/>
                <w:kern w:val="2"/>
                <w:sz w:val="20"/>
              </w:rPr>
              <w:t>28</w:t>
            </w:r>
            <w:r>
              <w:rPr>
                <w:rFonts w:hint="eastAsia"/>
                <w:color w:val="auto"/>
                <w:kern w:val="2"/>
                <w:sz w:val="20"/>
              </w:rPr>
              <w:t>年</w:t>
            </w:r>
            <w:r>
              <w:rPr>
                <w:rFonts w:hint="eastAsia"/>
                <w:color w:val="auto"/>
                <w:kern w:val="2"/>
                <w:sz w:val="20"/>
              </w:rPr>
              <w:t>10</w:t>
            </w:r>
            <w:r>
              <w:rPr>
                <w:rFonts w:hint="eastAsia"/>
                <w:color w:val="auto"/>
                <w:kern w:val="2"/>
                <w:sz w:val="20"/>
              </w:rPr>
              <w:t>月）</w:t>
            </w:r>
          </w:p>
        </w:tc>
        <w:tc>
          <w:tcPr>
            <w:tcW w:w="2271" w:type="dxa"/>
            <w:shd w:val="clear" w:color="auto" w:fill="DAEEF3"/>
            <w:vAlign w:val="center"/>
          </w:tcPr>
          <w:p>
            <w:pPr>
              <w:pStyle w:val="0"/>
              <w:snapToGrid w:val="0"/>
              <w:jc w:val="center"/>
              <w:rPr>
                <w:rFonts w:hint="default"/>
                <w:color w:val="auto"/>
                <w:kern w:val="2"/>
                <w:sz w:val="20"/>
              </w:rPr>
            </w:pPr>
            <w:r>
              <w:rPr>
                <w:rFonts w:hint="eastAsia"/>
                <w:color w:val="auto"/>
                <w:kern w:val="2"/>
                <w:sz w:val="20"/>
              </w:rPr>
              <w:t>糖尿病が強く疑われる者</w:t>
            </w:r>
          </w:p>
        </w:tc>
        <w:tc>
          <w:tcPr>
            <w:tcW w:w="2272" w:type="dxa"/>
            <w:shd w:val="clear" w:color="auto" w:fill="DAEEF3"/>
            <w:vAlign w:val="center"/>
          </w:tcPr>
          <w:p>
            <w:pPr>
              <w:pStyle w:val="0"/>
              <w:snapToGrid w:val="0"/>
              <w:jc w:val="center"/>
              <w:rPr>
                <w:rFonts w:hint="default"/>
                <w:color w:val="auto"/>
                <w:kern w:val="2"/>
                <w:sz w:val="20"/>
              </w:rPr>
            </w:pPr>
            <w:r>
              <w:rPr>
                <w:rFonts w:hint="eastAsia"/>
                <w:color w:val="auto"/>
                <w:kern w:val="2"/>
                <w:sz w:val="20"/>
              </w:rPr>
              <w:t>糖尿病の可能性を</w:t>
            </w:r>
          </w:p>
          <w:p>
            <w:pPr>
              <w:pStyle w:val="0"/>
              <w:snapToGrid w:val="0"/>
              <w:jc w:val="center"/>
              <w:rPr>
                <w:rFonts w:hint="default"/>
                <w:color w:val="auto"/>
                <w:kern w:val="2"/>
                <w:sz w:val="20"/>
              </w:rPr>
            </w:pPr>
            <w:r>
              <w:rPr>
                <w:rFonts w:hint="eastAsia"/>
                <w:color w:val="auto"/>
                <w:kern w:val="2"/>
                <w:sz w:val="20"/>
              </w:rPr>
              <w:t>否定できない者</w:t>
            </w:r>
          </w:p>
        </w:tc>
      </w:tr>
      <w:tr>
        <w:trPr>
          <w:trHeight w:val="610" w:hRule="atLeast"/>
        </w:trPr>
        <w:tc>
          <w:tcPr>
            <w:tcW w:w="1001" w:type="dxa"/>
            <w:vMerge w:val="continue"/>
            <w:shd w:val="clear" w:color="auto" w:fill="DAEEF3"/>
            <w:vAlign w:val="center"/>
          </w:tcPr>
          <w:p>
            <w:pPr>
              <w:pStyle w:val="0"/>
              <w:rPr>
                <w:rFonts w:hint="eastAsia"/>
              </w:rPr>
            </w:pPr>
          </w:p>
        </w:tc>
        <w:tc>
          <w:tcPr>
            <w:tcW w:w="1107" w:type="dxa"/>
            <w:shd w:val="clear" w:color="auto" w:fill="DAEEF3"/>
            <w:vAlign w:val="center"/>
          </w:tcPr>
          <w:p>
            <w:pPr>
              <w:pStyle w:val="0"/>
              <w:spacing w:line="0" w:lineRule="atLeast"/>
              <w:jc w:val="center"/>
              <w:rPr>
                <w:rFonts w:hint="default"/>
                <w:color w:val="auto"/>
                <w:kern w:val="2"/>
                <w:sz w:val="20"/>
              </w:rPr>
            </w:pPr>
            <w:r>
              <w:rPr>
                <w:rFonts w:hint="eastAsia"/>
                <w:color w:val="auto"/>
                <w:kern w:val="2"/>
                <w:sz w:val="20"/>
              </w:rPr>
              <w:t>男</w:t>
            </w:r>
          </w:p>
        </w:tc>
        <w:tc>
          <w:tcPr>
            <w:tcW w:w="2270" w:type="dxa"/>
            <w:vAlign w:val="center"/>
          </w:tcPr>
          <w:p>
            <w:pPr>
              <w:pStyle w:val="0"/>
              <w:jc w:val="center"/>
              <w:rPr>
                <w:rFonts w:hint="default"/>
                <w:color w:val="auto"/>
                <w:kern w:val="2"/>
                <w:sz w:val="20"/>
              </w:rPr>
            </w:pPr>
            <w:r>
              <w:rPr>
                <w:rFonts w:hint="eastAsia"/>
                <w:color w:val="auto"/>
                <w:kern w:val="2"/>
                <w:sz w:val="20"/>
              </w:rPr>
              <w:t>168,644</w:t>
            </w:r>
            <w:r>
              <w:rPr>
                <w:rFonts w:hint="eastAsia"/>
                <w:color w:val="auto"/>
                <w:kern w:val="2"/>
                <w:sz w:val="20"/>
              </w:rPr>
              <w:t>人</w:t>
            </w:r>
          </w:p>
        </w:tc>
        <w:tc>
          <w:tcPr>
            <w:tcW w:w="2271" w:type="dxa"/>
            <w:vAlign w:val="center"/>
          </w:tcPr>
          <w:p>
            <w:pPr>
              <w:pStyle w:val="0"/>
              <w:jc w:val="center"/>
              <w:rPr>
                <w:rFonts w:hint="default"/>
                <w:color w:val="auto"/>
                <w:kern w:val="2"/>
                <w:sz w:val="20"/>
              </w:rPr>
            </w:pPr>
            <w:r>
              <w:rPr>
                <w:rFonts w:hint="eastAsia"/>
                <w:color w:val="auto"/>
                <w:kern w:val="2"/>
                <w:sz w:val="20"/>
              </w:rPr>
              <w:t>18,650</w:t>
            </w:r>
            <w:r>
              <w:rPr>
                <w:rFonts w:hint="eastAsia"/>
                <w:color w:val="auto"/>
                <w:kern w:val="2"/>
                <w:sz w:val="20"/>
              </w:rPr>
              <w:t>人</w:t>
            </w:r>
          </w:p>
        </w:tc>
        <w:tc>
          <w:tcPr>
            <w:tcW w:w="2272" w:type="dxa"/>
            <w:vAlign w:val="center"/>
          </w:tcPr>
          <w:p>
            <w:pPr>
              <w:pStyle w:val="0"/>
              <w:jc w:val="center"/>
              <w:rPr>
                <w:rFonts w:hint="default"/>
                <w:color w:val="auto"/>
                <w:kern w:val="2"/>
                <w:sz w:val="20"/>
              </w:rPr>
            </w:pPr>
            <w:r>
              <w:rPr>
                <w:rFonts w:hint="eastAsia"/>
                <w:color w:val="auto"/>
                <w:kern w:val="2"/>
                <w:sz w:val="20"/>
              </w:rPr>
              <w:t>15,782</w:t>
            </w:r>
            <w:r>
              <w:rPr>
                <w:rFonts w:hint="eastAsia"/>
                <w:color w:val="auto"/>
                <w:kern w:val="2"/>
                <w:sz w:val="20"/>
              </w:rPr>
              <w:t>人</w:t>
            </w:r>
          </w:p>
        </w:tc>
      </w:tr>
      <w:tr>
        <w:trPr>
          <w:trHeight w:val="610" w:hRule="atLeast"/>
        </w:trPr>
        <w:tc>
          <w:tcPr>
            <w:tcW w:w="1001" w:type="dxa"/>
            <w:vMerge w:val="continue"/>
            <w:shd w:val="clear" w:color="auto" w:fill="DAEEF3"/>
            <w:vAlign w:val="center"/>
          </w:tcPr>
          <w:p>
            <w:pPr>
              <w:pStyle w:val="0"/>
              <w:rPr>
                <w:rFonts w:hint="eastAsia"/>
              </w:rPr>
            </w:pPr>
          </w:p>
        </w:tc>
        <w:tc>
          <w:tcPr>
            <w:tcW w:w="1107" w:type="dxa"/>
            <w:shd w:val="clear" w:color="auto" w:fill="DAEEF3"/>
            <w:vAlign w:val="center"/>
          </w:tcPr>
          <w:p>
            <w:pPr>
              <w:pStyle w:val="0"/>
              <w:spacing w:line="0" w:lineRule="atLeast"/>
              <w:jc w:val="center"/>
              <w:rPr>
                <w:rFonts w:hint="default"/>
                <w:color w:val="auto"/>
                <w:kern w:val="2"/>
                <w:sz w:val="20"/>
              </w:rPr>
            </w:pPr>
            <w:r>
              <w:rPr>
                <w:rFonts w:hint="eastAsia"/>
                <w:color w:val="auto"/>
                <w:kern w:val="2"/>
                <w:sz w:val="20"/>
              </w:rPr>
              <w:t>女</w:t>
            </w:r>
          </w:p>
        </w:tc>
        <w:tc>
          <w:tcPr>
            <w:tcW w:w="2270" w:type="dxa"/>
            <w:vAlign w:val="center"/>
          </w:tcPr>
          <w:p>
            <w:pPr>
              <w:pStyle w:val="0"/>
              <w:jc w:val="center"/>
              <w:rPr>
                <w:rFonts w:hint="default"/>
                <w:color w:val="auto"/>
                <w:kern w:val="2"/>
                <w:sz w:val="20"/>
              </w:rPr>
            </w:pPr>
            <w:r>
              <w:rPr>
                <w:rFonts w:hint="eastAsia"/>
                <w:color w:val="auto"/>
                <w:kern w:val="2"/>
                <w:sz w:val="20"/>
              </w:rPr>
              <w:t>180,556</w:t>
            </w:r>
            <w:r>
              <w:rPr>
                <w:rFonts w:hint="eastAsia"/>
                <w:color w:val="auto"/>
                <w:kern w:val="2"/>
                <w:sz w:val="20"/>
              </w:rPr>
              <w:t>人</w:t>
            </w:r>
          </w:p>
        </w:tc>
        <w:tc>
          <w:tcPr>
            <w:tcW w:w="2271" w:type="dxa"/>
            <w:vAlign w:val="center"/>
          </w:tcPr>
          <w:p>
            <w:pPr>
              <w:pStyle w:val="0"/>
              <w:jc w:val="center"/>
              <w:rPr>
                <w:rFonts w:hint="default"/>
                <w:color w:val="auto"/>
                <w:kern w:val="2"/>
                <w:sz w:val="20"/>
              </w:rPr>
            </w:pPr>
            <w:r>
              <w:rPr>
                <w:rFonts w:hint="eastAsia"/>
                <w:color w:val="auto"/>
                <w:kern w:val="2"/>
                <w:sz w:val="20"/>
              </w:rPr>
              <w:t>9,958</w:t>
            </w:r>
            <w:r>
              <w:rPr>
                <w:rFonts w:hint="eastAsia"/>
                <w:color w:val="auto"/>
                <w:kern w:val="2"/>
                <w:sz w:val="20"/>
              </w:rPr>
              <w:t>人</w:t>
            </w:r>
          </w:p>
        </w:tc>
        <w:tc>
          <w:tcPr>
            <w:tcW w:w="2272" w:type="dxa"/>
            <w:vAlign w:val="center"/>
          </w:tcPr>
          <w:p>
            <w:pPr>
              <w:pStyle w:val="0"/>
              <w:jc w:val="center"/>
              <w:rPr>
                <w:rFonts w:hint="default"/>
                <w:color w:val="auto"/>
                <w:kern w:val="2"/>
                <w:sz w:val="20"/>
              </w:rPr>
            </w:pPr>
            <w:r>
              <w:rPr>
                <w:rFonts w:hint="eastAsia"/>
                <w:color w:val="auto"/>
                <w:kern w:val="2"/>
                <w:sz w:val="20"/>
              </w:rPr>
              <w:t>16,783</w:t>
            </w:r>
            <w:r>
              <w:rPr>
                <w:rFonts w:hint="eastAsia"/>
                <w:color w:val="auto"/>
                <w:kern w:val="2"/>
                <w:sz w:val="20"/>
              </w:rPr>
              <w:t>人</w:t>
            </w:r>
          </w:p>
        </w:tc>
      </w:tr>
      <w:tr>
        <w:trPr>
          <w:trHeight w:val="610" w:hRule="atLeast"/>
        </w:trPr>
        <w:tc>
          <w:tcPr>
            <w:tcW w:w="1001" w:type="dxa"/>
            <w:vMerge w:val="continue"/>
            <w:shd w:val="clear" w:color="auto" w:fill="DAEEF3"/>
            <w:vAlign w:val="center"/>
          </w:tcPr>
          <w:p>
            <w:pPr>
              <w:pStyle w:val="0"/>
              <w:rPr>
                <w:rFonts w:hint="eastAsia"/>
              </w:rPr>
            </w:pPr>
          </w:p>
        </w:tc>
        <w:tc>
          <w:tcPr>
            <w:tcW w:w="1107" w:type="dxa"/>
            <w:shd w:val="clear" w:color="auto" w:fill="DAEEF3"/>
            <w:vAlign w:val="center"/>
          </w:tcPr>
          <w:p>
            <w:pPr>
              <w:pStyle w:val="0"/>
              <w:spacing w:line="0" w:lineRule="atLeast"/>
              <w:jc w:val="center"/>
              <w:rPr>
                <w:rFonts w:hint="default"/>
                <w:color w:val="auto"/>
                <w:kern w:val="2"/>
                <w:sz w:val="20"/>
              </w:rPr>
            </w:pPr>
            <w:r>
              <w:rPr>
                <w:rFonts w:hint="eastAsia"/>
                <w:color w:val="auto"/>
                <w:kern w:val="2"/>
                <w:sz w:val="20"/>
              </w:rPr>
              <w:t>県計</w:t>
            </w:r>
          </w:p>
        </w:tc>
        <w:tc>
          <w:tcPr>
            <w:tcW w:w="2270" w:type="dxa"/>
            <w:vAlign w:val="center"/>
          </w:tcPr>
          <w:p>
            <w:pPr>
              <w:pStyle w:val="0"/>
              <w:jc w:val="center"/>
              <w:rPr>
                <w:rFonts w:hint="default"/>
                <w:color w:val="auto"/>
                <w:kern w:val="2"/>
                <w:sz w:val="20"/>
              </w:rPr>
            </w:pPr>
            <w:r>
              <w:rPr>
                <w:rFonts w:hint="eastAsia"/>
                <w:color w:val="auto"/>
                <w:kern w:val="2"/>
                <w:sz w:val="20"/>
              </w:rPr>
              <w:t>349,200</w:t>
            </w:r>
            <w:r>
              <w:rPr>
                <w:rFonts w:hint="eastAsia"/>
                <w:color w:val="auto"/>
                <w:kern w:val="2"/>
                <w:sz w:val="20"/>
              </w:rPr>
              <w:t>人</w:t>
            </w:r>
          </w:p>
        </w:tc>
        <w:tc>
          <w:tcPr>
            <w:tcW w:w="2271" w:type="dxa"/>
            <w:vAlign w:val="center"/>
          </w:tcPr>
          <w:p>
            <w:pPr>
              <w:pStyle w:val="0"/>
              <w:jc w:val="center"/>
              <w:rPr>
                <w:rFonts w:hint="default"/>
                <w:color w:val="auto"/>
                <w:kern w:val="2"/>
                <w:sz w:val="20"/>
              </w:rPr>
            </w:pPr>
            <w:r>
              <w:rPr>
                <w:rFonts w:hint="eastAsia"/>
                <w:color w:val="auto"/>
                <w:kern w:val="2"/>
                <w:sz w:val="20"/>
              </w:rPr>
              <w:t>28,608</w:t>
            </w:r>
            <w:r>
              <w:rPr>
                <w:rFonts w:hint="eastAsia"/>
                <w:color w:val="auto"/>
                <w:kern w:val="2"/>
                <w:sz w:val="20"/>
              </w:rPr>
              <w:t>人</w:t>
            </w:r>
          </w:p>
        </w:tc>
        <w:tc>
          <w:tcPr>
            <w:tcW w:w="2272" w:type="dxa"/>
            <w:vAlign w:val="center"/>
          </w:tcPr>
          <w:p>
            <w:pPr>
              <w:pStyle w:val="0"/>
              <w:jc w:val="center"/>
              <w:rPr>
                <w:rFonts w:hint="default"/>
                <w:color w:val="auto"/>
                <w:kern w:val="2"/>
                <w:sz w:val="20"/>
              </w:rPr>
            </w:pPr>
            <w:r>
              <w:rPr>
                <w:rFonts w:hint="eastAsia"/>
                <w:color w:val="auto"/>
                <w:kern w:val="2"/>
                <w:sz w:val="20"/>
              </w:rPr>
              <w:t>32,565</w:t>
            </w:r>
            <w:r>
              <w:rPr>
                <w:rFonts w:hint="eastAsia"/>
                <w:color w:val="auto"/>
                <w:kern w:val="2"/>
                <w:sz w:val="20"/>
              </w:rPr>
              <w:t>人</w:t>
            </w:r>
          </w:p>
        </w:tc>
      </w:tr>
      <w:tr>
        <w:trPr>
          <w:trHeight w:val="610" w:hRule="atLeast"/>
        </w:trPr>
        <w:tc>
          <w:tcPr>
            <w:tcW w:w="1001" w:type="dxa"/>
            <w:vMerge w:val="restart"/>
            <w:shd w:val="clear" w:color="auto" w:fill="DAEEF3"/>
            <w:vAlign w:val="center"/>
          </w:tcPr>
          <w:p>
            <w:pPr>
              <w:pStyle w:val="0"/>
              <w:jc w:val="center"/>
              <w:rPr>
                <w:rFonts w:hint="eastAsia"/>
                <w:color w:val="000000" w:themeColor="text1"/>
              </w:rPr>
            </w:pPr>
            <w:r>
              <w:rPr>
                <w:rFonts w:hint="eastAsia"/>
                <w:color w:val="000000" w:themeColor="text1"/>
              </w:rPr>
              <w:t>H30</w:t>
            </w:r>
          </w:p>
        </w:tc>
        <w:tc>
          <w:tcPr>
            <w:tcW w:w="1107" w:type="dxa"/>
            <w:shd w:val="clear" w:color="auto" w:fill="DAEEF3"/>
            <w:vAlign w:val="center"/>
          </w:tcPr>
          <w:p>
            <w:pPr>
              <w:pStyle w:val="0"/>
              <w:spacing w:line="0" w:lineRule="atLeast"/>
              <w:jc w:val="center"/>
              <w:rPr>
                <w:rFonts w:hint="default"/>
                <w:color w:val="000000" w:themeColor="text1"/>
                <w:kern w:val="2"/>
                <w:sz w:val="20"/>
              </w:rPr>
            </w:pPr>
            <w:r>
              <w:rPr>
                <w:rFonts w:hint="eastAsia"/>
                <w:color w:val="000000" w:themeColor="text1"/>
                <w:kern w:val="2"/>
                <w:sz w:val="20"/>
              </w:rPr>
              <w:t>男</w:t>
            </w:r>
          </w:p>
        </w:tc>
        <w:tc>
          <w:tcPr>
            <w:tcW w:w="2270" w:type="dxa"/>
            <w:shd w:val="clear" w:color="auto" w:fill="auto"/>
            <w:vAlign w:val="center"/>
          </w:tcPr>
          <w:p>
            <w:pPr>
              <w:pStyle w:val="0"/>
              <w:jc w:val="center"/>
              <w:rPr>
                <w:rFonts w:hint="default"/>
                <w:color w:val="000000" w:themeColor="text1"/>
                <w:kern w:val="2"/>
                <w:sz w:val="20"/>
              </w:rPr>
            </w:pPr>
            <w:r>
              <w:rPr>
                <w:rFonts w:hint="eastAsia"/>
                <w:color w:val="000000" w:themeColor="text1"/>
                <w:kern w:val="2"/>
                <w:sz w:val="20"/>
              </w:rPr>
              <w:t>166,725</w:t>
            </w:r>
            <w:r>
              <w:rPr>
                <w:rFonts w:hint="eastAsia"/>
                <w:color w:val="000000" w:themeColor="text1"/>
                <w:kern w:val="2"/>
                <w:sz w:val="20"/>
              </w:rPr>
              <w:t>人</w:t>
            </w:r>
          </w:p>
        </w:tc>
        <w:tc>
          <w:tcPr>
            <w:tcW w:w="2271" w:type="dxa"/>
            <w:shd w:val="clear" w:color="auto" w:fill="auto"/>
            <w:vAlign w:val="center"/>
          </w:tcPr>
          <w:p>
            <w:pPr>
              <w:pStyle w:val="0"/>
              <w:jc w:val="center"/>
              <w:rPr>
                <w:rFonts w:hint="default"/>
                <w:color w:val="000000" w:themeColor="text1"/>
                <w:kern w:val="2"/>
                <w:sz w:val="20"/>
              </w:rPr>
            </w:pPr>
            <w:r>
              <w:rPr>
                <w:rFonts w:hint="eastAsia"/>
                <w:color w:val="000000" w:themeColor="text1"/>
                <w:kern w:val="2"/>
                <w:sz w:val="20"/>
              </w:rPr>
              <w:t>23,027</w:t>
            </w:r>
            <w:r>
              <w:rPr>
                <w:rFonts w:hint="eastAsia"/>
                <w:color w:val="000000" w:themeColor="text1"/>
                <w:kern w:val="2"/>
                <w:sz w:val="20"/>
              </w:rPr>
              <w:t>人</w:t>
            </w:r>
          </w:p>
        </w:tc>
        <w:tc>
          <w:tcPr>
            <w:tcW w:w="2272" w:type="dxa"/>
            <w:shd w:val="clear" w:color="auto" w:fill="auto"/>
            <w:vAlign w:val="center"/>
          </w:tcPr>
          <w:p>
            <w:pPr>
              <w:pStyle w:val="0"/>
              <w:jc w:val="center"/>
              <w:rPr>
                <w:rFonts w:hint="default"/>
                <w:color w:val="000000" w:themeColor="text1"/>
                <w:kern w:val="2"/>
                <w:sz w:val="20"/>
              </w:rPr>
            </w:pPr>
            <w:r>
              <w:rPr>
                <w:rFonts w:hint="eastAsia"/>
                <w:color w:val="000000" w:themeColor="text1"/>
                <w:kern w:val="2"/>
                <w:sz w:val="20"/>
              </w:rPr>
              <w:t>19,670</w:t>
            </w:r>
            <w:r>
              <w:rPr>
                <w:rFonts w:hint="eastAsia"/>
                <w:color w:val="000000" w:themeColor="text1"/>
                <w:kern w:val="2"/>
                <w:sz w:val="20"/>
              </w:rPr>
              <w:t>人</w:t>
            </w:r>
          </w:p>
        </w:tc>
      </w:tr>
      <w:tr>
        <w:trPr>
          <w:trHeight w:val="610" w:hRule="atLeast"/>
        </w:trPr>
        <w:tc>
          <w:tcPr>
            <w:tcW w:w="1001" w:type="dxa"/>
            <w:vMerge w:val="continue"/>
            <w:shd w:val="clear" w:color="auto" w:fill="DAEEF3"/>
            <w:vAlign w:val="center"/>
          </w:tcPr>
          <w:p>
            <w:pPr>
              <w:pStyle w:val="0"/>
              <w:rPr>
                <w:rFonts w:hint="eastAsia"/>
              </w:rPr>
            </w:pPr>
          </w:p>
        </w:tc>
        <w:tc>
          <w:tcPr>
            <w:tcW w:w="1107" w:type="dxa"/>
            <w:shd w:val="clear" w:color="auto" w:fill="DAEEF3"/>
            <w:vAlign w:val="center"/>
          </w:tcPr>
          <w:p>
            <w:pPr>
              <w:pStyle w:val="0"/>
              <w:spacing w:line="0" w:lineRule="atLeast"/>
              <w:jc w:val="center"/>
              <w:rPr>
                <w:rFonts w:hint="default"/>
                <w:color w:val="000000" w:themeColor="text1"/>
                <w:kern w:val="2"/>
                <w:sz w:val="20"/>
              </w:rPr>
            </w:pPr>
            <w:r>
              <w:rPr>
                <w:rFonts w:hint="eastAsia"/>
                <w:color w:val="000000" w:themeColor="text1"/>
                <w:kern w:val="2"/>
                <w:sz w:val="20"/>
              </w:rPr>
              <w:t>女</w:t>
            </w:r>
          </w:p>
        </w:tc>
        <w:tc>
          <w:tcPr>
            <w:tcW w:w="2270" w:type="dxa"/>
            <w:vAlign w:val="center"/>
          </w:tcPr>
          <w:p>
            <w:pPr>
              <w:pStyle w:val="0"/>
              <w:jc w:val="center"/>
              <w:rPr>
                <w:rFonts w:hint="default"/>
                <w:color w:val="000000" w:themeColor="text1"/>
                <w:kern w:val="2"/>
                <w:sz w:val="20"/>
              </w:rPr>
            </w:pPr>
            <w:r>
              <w:rPr>
                <w:rFonts w:hint="eastAsia"/>
                <w:color w:val="000000" w:themeColor="text1"/>
                <w:kern w:val="2"/>
                <w:sz w:val="20"/>
              </w:rPr>
              <w:t>177,156</w:t>
            </w:r>
            <w:r>
              <w:rPr>
                <w:rFonts w:hint="eastAsia"/>
                <w:color w:val="000000" w:themeColor="text1"/>
                <w:kern w:val="2"/>
                <w:sz w:val="20"/>
              </w:rPr>
              <w:t>人</w:t>
            </w:r>
          </w:p>
        </w:tc>
        <w:tc>
          <w:tcPr>
            <w:tcW w:w="2271" w:type="dxa"/>
            <w:vAlign w:val="center"/>
          </w:tcPr>
          <w:p>
            <w:pPr>
              <w:pStyle w:val="0"/>
              <w:jc w:val="center"/>
              <w:rPr>
                <w:rFonts w:hint="default"/>
                <w:color w:val="000000" w:themeColor="text1"/>
                <w:kern w:val="2"/>
                <w:sz w:val="20"/>
              </w:rPr>
            </w:pPr>
            <w:r>
              <w:rPr>
                <w:rFonts w:hint="eastAsia"/>
                <w:color w:val="000000" w:themeColor="text1"/>
                <w:kern w:val="2"/>
                <w:sz w:val="20"/>
              </w:rPr>
              <w:t>11,569</w:t>
            </w:r>
            <w:r>
              <w:rPr>
                <w:rFonts w:hint="eastAsia"/>
                <w:color w:val="000000" w:themeColor="text1"/>
                <w:kern w:val="2"/>
                <w:sz w:val="20"/>
              </w:rPr>
              <w:t>人</w:t>
            </w:r>
          </w:p>
        </w:tc>
        <w:tc>
          <w:tcPr>
            <w:tcW w:w="2272" w:type="dxa"/>
            <w:vAlign w:val="center"/>
          </w:tcPr>
          <w:p>
            <w:pPr>
              <w:pStyle w:val="0"/>
              <w:jc w:val="center"/>
              <w:rPr>
                <w:rFonts w:hint="default"/>
                <w:color w:val="000000" w:themeColor="text1"/>
                <w:kern w:val="2"/>
                <w:sz w:val="20"/>
              </w:rPr>
            </w:pPr>
            <w:r>
              <w:rPr>
                <w:rFonts w:hint="eastAsia"/>
                <w:color w:val="000000" w:themeColor="text1"/>
                <w:kern w:val="2"/>
                <w:sz w:val="20"/>
              </w:rPr>
              <w:t>21,283</w:t>
            </w:r>
            <w:r>
              <w:rPr>
                <w:rFonts w:hint="eastAsia"/>
                <w:color w:val="000000" w:themeColor="text1"/>
                <w:kern w:val="2"/>
                <w:sz w:val="20"/>
              </w:rPr>
              <w:t>人</w:t>
            </w:r>
          </w:p>
        </w:tc>
      </w:tr>
      <w:tr>
        <w:trPr>
          <w:trHeight w:val="610" w:hRule="atLeast"/>
        </w:trPr>
        <w:tc>
          <w:tcPr>
            <w:tcW w:w="1001" w:type="dxa"/>
            <w:vMerge w:val="continue"/>
            <w:shd w:val="clear" w:color="auto" w:fill="DAEEF3"/>
            <w:vAlign w:val="center"/>
          </w:tcPr>
          <w:p>
            <w:pPr>
              <w:pStyle w:val="0"/>
              <w:rPr>
                <w:rFonts w:hint="eastAsia"/>
              </w:rPr>
            </w:pPr>
          </w:p>
        </w:tc>
        <w:tc>
          <w:tcPr>
            <w:tcW w:w="1107" w:type="dxa"/>
            <w:shd w:val="clear" w:color="auto" w:fill="DAEEF3"/>
            <w:vAlign w:val="center"/>
          </w:tcPr>
          <w:p>
            <w:pPr>
              <w:pStyle w:val="0"/>
              <w:spacing w:line="0" w:lineRule="atLeast"/>
              <w:jc w:val="center"/>
              <w:rPr>
                <w:rFonts w:hint="default"/>
                <w:color w:val="000000" w:themeColor="text1"/>
                <w:kern w:val="2"/>
                <w:sz w:val="20"/>
              </w:rPr>
            </w:pPr>
            <w:r>
              <w:rPr>
                <w:rFonts w:hint="eastAsia"/>
                <w:color w:val="000000" w:themeColor="text1"/>
                <w:kern w:val="2"/>
                <w:sz w:val="20"/>
              </w:rPr>
              <w:t>県計</w:t>
            </w:r>
          </w:p>
        </w:tc>
        <w:tc>
          <w:tcPr>
            <w:tcW w:w="2270" w:type="dxa"/>
            <w:vAlign w:val="center"/>
          </w:tcPr>
          <w:p>
            <w:pPr>
              <w:pStyle w:val="0"/>
              <w:jc w:val="center"/>
              <w:rPr>
                <w:rFonts w:hint="default"/>
                <w:color w:val="000000" w:themeColor="text1"/>
                <w:kern w:val="2"/>
                <w:sz w:val="20"/>
              </w:rPr>
            </w:pPr>
            <w:r>
              <w:rPr>
                <w:rFonts w:hint="eastAsia"/>
                <w:color w:val="000000" w:themeColor="text1"/>
                <w:kern w:val="2"/>
                <w:sz w:val="20"/>
              </w:rPr>
              <w:t>343,881</w:t>
            </w:r>
            <w:r>
              <w:rPr>
                <w:rFonts w:hint="eastAsia"/>
                <w:color w:val="000000" w:themeColor="text1"/>
                <w:kern w:val="2"/>
                <w:sz w:val="20"/>
              </w:rPr>
              <w:t>人</w:t>
            </w:r>
          </w:p>
        </w:tc>
        <w:tc>
          <w:tcPr>
            <w:tcW w:w="2271" w:type="dxa"/>
            <w:vAlign w:val="center"/>
          </w:tcPr>
          <w:p>
            <w:pPr>
              <w:pStyle w:val="0"/>
              <w:jc w:val="center"/>
              <w:rPr>
                <w:rFonts w:hint="default"/>
                <w:color w:val="000000" w:themeColor="text1"/>
                <w:kern w:val="2"/>
                <w:sz w:val="20"/>
              </w:rPr>
            </w:pPr>
            <w:r>
              <w:rPr>
                <w:rFonts w:hint="eastAsia"/>
                <w:color w:val="000000" w:themeColor="text1"/>
                <w:kern w:val="2"/>
                <w:sz w:val="20"/>
              </w:rPr>
              <w:t>34,596</w:t>
            </w:r>
            <w:r>
              <w:rPr>
                <w:rFonts w:hint="eastAsia"/>
                <w:color w:val="000000" w:themeColor="text1"/>
                <w:kern w:val="2"/>
                <w:sz w:val="20"/>
              </w:rPr>
              <w:t>人</w:t>
            </w:r>
          </w:p>
        </w:tc>
        <w:tc>
          <w:tcPr>
            <w:tcW w:w="2272" w:type="dxa"/>
            <w:vAlign w:val="center"/>
          </w:tcPr>
          <w:p>
            <w:pPr>
              <w:pStyle w:val="0"/>
              <w:jc w:val="center"/>
              <w:rPr>
                <w:rFonts w:hint="default"/>
                <w:color w:val="000000" w:themeColor="text1"/>
                <w:kern w:val="2"/>
                <w:sz w:val="20"/>
              </w:rPr>
            </w:pPr>
            <w:r>
              <w:rPr>
                <w:rFonts w:hint="eastAsia"/>
                <w:color w:val="000000" w:themeColor="text1"/>
                <w:kern w:val="2"/>
                <w:sz w:val="20"/>
              </w:rPr>
              <w:t>40,953</w:t>
            </w:r>
            <w:r>
              <w:rPr>
                <w:rFonts w:hint="eastAsia"/>
                <w:color w:val="000000" w:themeColor="text1"/>
                <w:kern w:val="2"/>
                <w:sz w:val="20"/>
              </w:rPr>
              <w:t>人</w:t>
            </w:r>
          </w:p>
        </w:tc>
      </w:tr>
    </w:tbl>
    <w:p>
      <w:pPr>
        <w:pStyle w:val="0"/>
        <w:jc w:val="left"/>
        <w:rPr>
          <w:rFonts w:hint="default"/>
          <w:color w:val="auto"/>
          <w:sz w:val="18"/>
        </w:rPr>
      </w:pPr>
      <w:r>
        <w:rPr>
          <w:rFonts w:hint="eastAsia"/>
          <w:color w:val="000000" w:themeColor="text1"/>
          <w:sz w:val="16"/>
        </w:rPr>
        <w:t>　　　出典：平成</w:t>
      </w:r>
      <w:r>
        <w:rPr>
          <w:rFonts w:hint="eastAsia"/>
          <w:color w:val="000000" w:themeColor="text1"/>
          <w:sz w:val="16"/>
        </w:rPr>
        <w:t>26</w:t>
      </w:r>
      <w:r>
        <w:rPr>
          <w:rFonts w:hint="eastAsia"/>
          <w:color w:val="000000" w:themeColor="text1"/>
          <w:sz w:val="16"/>
        </w:rPr>
        <w:t>、</w:t>
      </w:r>
      <w:r>
        <w:rPr>
          <w:rFonts w:hint="eastAsia"/>
          <w:color w:val="000000" w:themeColor="text1"/>
          <w:sz w:val="16"/>
        </w:rPr>
        <w:t>30</w:t>
      </w:r>
      <w:r>
        <w:rPr>
          <w:rFonts w:hint="eastAsia"/>
          <w:color w:val="000000" w:themeColor="text1"/>
          <w:sz w:val="16"/>
        </w:rPr>
        <w:t>年特定健診結果（市町村国保＋協会けんぽ）、平成</w:t>
      </w:r>
      <w:r>
        <w:rPr>
          <w:rFonts w:hint="eastAsia"/>
          <w:color w:val="000000" w:themeColor="text1"/>
          <w:sz w:val="16"/>
        </w:rPr>
        <w:t>28.30</w:t>
      </w:r>
      <w:r>
        <w:rPr>
          <w:rFonts w:hint="eastAsia"/>
          <w:color w:val="000000" w:themeColor="text1"/>
          <w:sz w:val="16"/>
        </w:rPr>
        <w:t>年高知県推計人口（高知県統計課</w:t>
      </w:r>
      <w:r>
        <w:rPr>
          <w:rFonts w:hint="eastAsia"/>
          <w:color w:val="auto"/>
          <w:sz w:val="16"/>
        </w:rPr>
        <w:t>）</w:t>
      </w:r>
    </w:p>
    <w:p>
      <w:pPr>
        <w:pStyle w:val="0"/>
        <w:rPr>
          <w:rFonts w:hint="default"/>
          <w:b w:val="1"/>
          <w:color w:val="FF0000"/>
        </w:rPr>
      </w:pPr>
    </w:p>
    <w:p>
      <w:pPr>
        <w:pStyle w:val="0"/>
        <w:rPr>
          <w:rFonts w:hint="default"/>
          <w:b w:val="1"/>
          <w:color w:val="FF0000"/>
        </w:rPr>
      </w:pPr>
    </w:p>
    <w:p>
      <w:pPr>
        <w:pStyle w:val="0"/>
        <w:spacing w:line="0" w:lineRule="atLeast"/>
        <w:ind w:firstLine="2384" w:firstLineChars="1100"/>
        <w:rPr>
          <w:rFonts w:hint="default" w:ascii="ＭＳ ゴシック" w:hAnsi="ＭＳ ゴシック" w:eastAsia="ＭＳ ゴシック"/>
          <w:color w:val="auto"/>
          <w:sz w:val="21"/>
        </w:rPr>
      </w:pPr>
      <w:r>
        <w:rPr>
          <w:rFonts w:hint="eastAsia" w:ascii="ＭＳ ゴシック" w:hAnsi="ＭＳ ゴシック" w:eastAsia="ＭＳ ゴシック"/>
          <w:color w:val="auto"/>
          <w:sz w:val="21"/>
        </w:rPr>
        <w:t>（図表</w:t>
      </w:r>
      <w:r>
        <w:rPr>
          <w:rFonts w:hint="eastAsia" w:ascii="ＭＳ ゴシック" w:hAnsi="ＭＳ ゴシック" w:eastAsia="ＭＳ ゴシック"/>
          <w:color w:val="auto"/>
          <w:sz w:val="21"/>
        </w:rPr>
        <w:t>6-4-9</w:t>
      </w:r>
      <w:r>
        <w:rPr>
          <w:rFonts w:hint="eastAsia" w:ascii="ＭＳ ゴシック" w:hAnsi="ＭＳ ゴシック" w:eastAsia="ＭＳ ゴシック"/>
          <w:color w:val="auto"/>
          <w:sz w:val="21"/>
        </w:rPr>
        <w:t>）</w:t>
      </w:r>
      <w:r>
        <w:rPr>
          <w:rFonts w:hint="eastAsia" w:ascii="ＭＳ ゴシック" w:hAnsi="ＭＳ ゴシック" w:eastAsia="ＭＳ ゴシック"/>
          <w:color w:val="auto"/>
          <w:kern w:val="2"/>
          <w:sz w:val="21"/>
        </w:rPr>
        <w:t>未治療ハイリスク推計人数</w:t>
      </w:r>
    </w:p>
    <w:tbl>
      <w:tblPr>
        <w:tblStyle w:val="11"/>
        <w:tblpPr w:leftFromText="142" w:rightFromText="142" w:topFromText="0" w:bottomFromText="0" w:vertAnchor="text" w:horzAnchor="margin" w:tblpXSpec="center" w:tblpY="91"/>
        <w:tblW w:w="87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668"/>
        <w:gridCol w:w="1459"/>
        <w:gridCol w:w="1459"/>
        <w:gridCol w:w="1459"/>
        <w:gridCol w:w="1752"/>
      </w:tblGrid>
      <w:tr>
        <w:trPr>
          <w:trHeight w:val="579" w:hRule="atLeast"/>
        </w:trPr>
        <w:tc>
          <w:tcPr>
            <w:tcW w:w="2668" w:type="dxa"/>
            <w:vMerge w:val="restart"/>
            <w:shd w:val="clear" w:color="auto" w:fill="DAEEF3"/>
            <w:vAlign w:val="center"/>
          </w:tcPr>
          <w:p>
            <w:pPr>
              <w:pStyle w:val="0"/>
              <w:jc w:val="center"/>
              <w:rPr>
                <w:rFonts w:hint="default"/>
                <w:color w:val="auto"/>
                <w:kern w:val="2"/>
                <w:sz w:val="20"/>
              </w:rPr>
            </w:pPr>
          </w:p>
          <w:p>
            <w:pPr>
              <w:pStyle w:val="0"/>
              <w:jc w:val="center"/>
              <w:rPr>
                <w:rFonts w:hint="default"/>
                <w:color w:val="auto"/>
                <w:kern w:val="2"/>
                <w:sz w:val="20"/>
              </w:rPr>
            </w:pPr>
            <w:r>
              <w:rPr>
                <w:rFonts w:hint="eastAsia"/>
                <w:color w:val="auto"/>
                <w:kern w:val="2"/>
                <w:sz w:val="20"/>
              </w:rPr>
              <w:t>未治療ハイリスク者</w:t>
            </w:r>
          </w:p>
          <w:p>
            <w:pPr>
              <w:pStyle w:val="0"/>
              <w:spacing w:line="0" w:lineRule="atLeast"/>
              <w:jc w:val="center"/>
              <w:rPr>
                <w:rFonts w:hint="default"/>
                <w:color w:val="auto"/>
                <w:kern w:val="2"/>
                <w:sz w:val="20"/>
              </w:rPr>
            </w:pPr>
          </w:p>
        </w:tc>
        <w:tc>
          <w:tcPr>
            <w:tcW w:w="1459" w:type="dxa"/>
            <w:shd w:val="clear" w:color="auto" w:fill="DAEEF3"/>
            <w:vAlign w:val="center"/>
          </w:tcPr>
          <w:p>
            <w:pPr>
              <w:pStyle w:val="0"/>
              <w:jc w:val="center"/>
              <w:rPr>
                <w:rFonts w:hint="default"/>
                <w:color w:val="auto"/>
                <w:kern w:val="2"/>
                <w:sz w:val="20"/>
              </w:rPr>
            </w:pPr>
            <w:r>
              <w:rPr>
                <w:rFonts w:hint="eastAsia"/>
                <w:color w:val="auto"/>
                <w:kern w:val="2"/>
                <w:sz w:val="20"/>
              </w:rPr>
              <w:t>市町村国保</w:t>
            </w:r>
          </w:p>
        </w:tc>
        <w:tc>
          <w:tcPr>
            <w:tcW w:w="1459" w:type="dxa"/>
            <w:shd w:val="clear" w:color="auto" w:fill="DAEEF3"/>
            <w:vAlign w:val="center"/>
          </w:tcPr>
          <w:p>
            <w:pPr>
              <w:pStyle w:val="0"/>
              <w:jc w:val="center"/>
              <w:rPr>
                <w:rFonts w:hint="default"/>
                <w:color w:val="auto"/>
                <w:kern w:val="2"/>
                <w:sz w:val="20"/>
              </w:rPr>
            </w:pPr>
            <w:r>
              <w:rPr>
                <w:rFonts w:hint="eastAsia"/>
                <w:color w:val="auto"/>
                <w:kern w:val="2"/>
                <w:sz w:val="20"/>
              </w:rPr>
              <w:t>協会けんぽ</w:t>
            </w:r>
          </w:p>
        </w:tc>
        <w:tc>
          <w:tcPr>
            <w:tcW w:w="1459" w:type="dxa"/>
            <w:shd w:val="clear" w:color="auto" w:fill="DAEEF3"/>
            <w:vAlign w:val="center"/>
          </w:tcPr>
          <w:p>
            <w:pPr>
              <w:pStyle w:val="0"/>
              <w:jc w:val="center"/>
              <w:rPr>
                <w:rFonts w:hint="default"/>
                <w:color w:val="auto"/>
                <w:kern w:val="2"/>
                <w:sz w:val="20"/>
              </w:rPr>
            </w:pPr>
            <w:r>
              <w:rPr>
                <w:rFonts w:hint="eastAsia"/>
                <w:color w:val="auto"/>
                <w:kern w:val="2"/>
                <w:sz w:val="20"/>
              </w:rPr>
              <w:t>後期高齢者</w:t>
            </w:r>
          </w:p>
        </w:tc>
        <w:tc>
          <w:tcPr>
            <w:tcW w:w="1752" w:type="dxa"/>
            <w:shd w:val="clear" w:color="auto" w:fill="DAEEF3"/>
            <w:vAlign w:val="center"/>
          </w:tcPr>
          <w:p>
            <w:pPr>
              <w:pStyle w:val="0"/>
              <w:jc w:val="center"/>
              <w:rPr>
                <w:rFonts w:hint="default"/>
                <w:color w:val="auto"/>
                <w:kern w:val="2"/>
                <w:sz w:val="20"/>
              </w:rPr>
            </w:pPr>
            <w:r>
              <w:rPr>
                <w:rFonts w:hint="eastAsia"/>
                <w:color w:val="auto"/>
                <w:kern w:val="2"/>
                <w:sz w:val="20"/>
              </w:rPr>
              <w:t>合計</w:t>
            </w:r>
          </w:p>
        </w:tc>
      </w:tr>
      <w:tr>
        <w:trPr>
          <w:trHeight w:val="579" w:hRule="atLeast"/>
        </w:trPr>
        <w:tc>
          <w:tcPr>
            <w:tcW w:w="2668" w:type="dxa"/>
            <w:vMerge w:val="continue"/>
            <w:shd w:val="clear" w:color="auto" w:fill="DAEEF3"/>
            <w:vAlign w:val="center"/>
          </w:tcPr>
          <w:p>
            <w:pPr>
              <w:pStyle w:val="0"/>
              <w:rPr>
                <w:rFonts w:hint="eastAsia"/>
              </w:rPr>
            </w:pPr>
          </w:p>
        </w:tc>
        <w:tc>
          <w:tcPr>
            <w:tcW w:w="1459" w:type="dxa"/>
            <w:vAlign w:val="center"/>
          </w:tcPr>
          <w:p>
            <w:pPr>
              <w:pStyle w:val="0"/>
              <w:jc w:val="center"/>
              <w:rPr>
                <w:rFonts w:hint="default"/>
                <w:color w:val="auto"/>
                <w:kern w:val="2"/>
                <w:sz w:val="20"/>
              </w:rPr>
            </w:pPr>
            <w:r>
              <w:rPr>
                <w:rFonts w:hint="eastAsia"/>
                <w:color w:val="auto"/>
                <w:kern w:val="2"/>
                <w:sz w:val="20"/>
              </w:rPr>
              <w:t>602</w:t>
            </w:r>
            <w:r>
              <w:rPr>
                <w:rFonts w:hint="eastAsia"/>
                <w:color w:val="auto"/>
                <w:kern w:val="2"/>
                <w:sz w:val="20"/>
              </w:rPr>
              <w:t>人</w:t>
            </w:r>
          </w:p>
        </w:tc>
        <w:tc>
          <w:tcPr>
            <w:tcW w:w="1459" w:type="dxa"/>
            <w:vAlign w:val="center"/>
          </w:tcPr>
          <w:p>
            <w:pPr>
              <w:pStyle w:val="0"/>
              <w:jc w:val="center"/>
              <w:rPr>
                <w:rFonts w:hint="default"/>
                <w:color w:val="auto"/>
                <w:kern w:val="2"/>
                <w:sz w:val="20"/>
              </w:rPr>
            </w:pPr>
            <w:r>
              <w:rPr>
                <w:rFonts w:hint="eastAsia"/>
                <w:color w:val="auto"/>
                <w:kern w:val="2"/>
                <w:sz w:val="20"/>
              </w:rPr>
              <w:t>330</w:t>
            </w:r>
            <w:r>
              <w:rPr>
                <w:rFonts w:hint="eastAsia"/>
                <w:color w:val="auto"/>
                <w:kern w:val="2"/>
                <w:sz w:val="20"/>
              </w:rPr>
              <w:t>人</w:t>
            </w:r>
          </w:p>
        </w:tc>
        <w:tc>
          <w:tcPr>
            <w:tcW w:w="1459" w:type="dxa"/>
            <w:vAlign w:val="center"/>
          </w:tcPr>
          <w:p>
            <w:pPr>
              <w:pStyle w:val="0"/>
              <w:jc w:val="center"/>
              <w:rPr>
                <w:rFonts w:hint="default"/>
                <w:color w:val="auto"/>
                <w:kern w:val="2"/>
                <w:sz w:val="20"/>
              </w:rPr>
            </w:pPr>
            <w:r>
              <w:rPr>
                <w:rFonts w:hint="eastAsia"/>
                <w:color w:val="auto"/>
                <w:kern w:val="2"/>
                <w:sz w:val="20"/>
              </w:rPr>
              <w:t>107</w:t>
            </w:r>
            <w:r>
              <w:rPr>
                <w:rFonts w:hint="eastAsia"/>
                <w:color w:val="auto"/>
                <w:kern w:val="2"/>
                <w:sz w:val="20"/>
              </w:rPr>
              <w:t>人</w:t>
            </w:r>
          </w:p>
        </w:tc>
        <w:tc>
          <w:tcPr>
            <w:tcW w:w="1752" w:type="dxa"/>
            <w:vAlign w:val="center"/>
          </w:tcPr>
          <w:p>
            <w:pPr>
              <w:pStyle w:val="0"/>
              <w:jc w:val="center"/>
              <w:rPr>
                <w:rFonts w:hint="default"/>
                <w:color w:val="auto"/>
                <w:kern w:val="2"/>
                <w:sz w:val="20"/>
              </w:rPr>
            </w:pPr>
            <w:r>
              <w:rPr>
                <w:rFonts w:hint="eastAsia"/>
                <w:color w:val="auto"/>
                <w:kern w:val="2"/>
                <w:sz w:val="20"/>
              </w:rPr>
              <w:t>1,039</w:t>
            </w:r>
            <w:r>
              <w:rPr>
                <w:rFonts w:hint="eastAsia"/>
                <w:color w:val="auto"/>
                <w:kern w:val="2"/>
                <w:sz w:val="20"/>
              </w:rPr>
              <w:t>人</w:t>
            </w:r>
          </w:p>
        </w:tc>
      </w:tr>
      <w:tr>
        <w:trPr>
          <w:trHeight w:val="579" w:hRule="atLeast"/>
        </w:trPr>
        <w:tc>
          <w:tcPr>
            <w:tcW w:w="2668" w:type="dxa"/>
            <w:shd w:val="clear" w:color="auto" w:fill="DAEEF3"/>
            <w:vAlign w:val="center"/>
          </w:tcPr>
          <w:p>
            <w:pPr>
              <w:pStyle w:val="0"/>
              <w:spacing w:line="0" w:lineRule="atLeast"/>
              <w:jc w:val="center"/>
              <w:rPr>
                <w:rFonts w:hint="default"/>
                <w:color w:val="auto"/>
                <w:kern w:val="2"/>
                <w:sz w:val="20"/>
              </w:rPr>
            </w:pPr>
            <w:r>
              <w:rPr>
                <w:rFonts w:hint="eastAsia"/>
                <w:color w:val="auto"/>
                <w:kern w:val="2"/>
                <w:sz w:val="20"/>
              </w:rPr>
              <w:t>健診受診者に占める割合</w:t>
            </w:r>
          </w:p>
        </w:tc>
        <w:tc>
          <w:tcPr>
            <w:tcW w:w="1459" w:type="dxa"/>
            <w:vAlign w:val="center"/>
          </w:tcPr>
          <w:p>
            <w:pPr>
              <w:pStyle w:val="0"/>
              <w:jc w:val="center"/>
              <w:rPr>
                <w:rFonts w:hint="default"/>
                <w:color w:val="auto"/>
                <w:kern w:val="2"/>
                <w:sz w:val="20"/>
              </w:rPr>
            </w:pPr>
            <w:r>
              <w:rPr>
                <w:rFonts w:hint="eastAsia"/>
                <w:color w:val="auto"/>
                <w:kern w:val="2"/>
                <w:sz w:val="20"/>
              </w:rPr>
              <w:t>1.1%</w:t>
            </w:r>
          </w:p>
        </w:tc>
        <w:tc>
          <w:tcPr>
            <w:tcW w:w="1459" w:type="dxa"/>
            <w:vAlign w:val="center"/>
          </w:tcPr>
          <w:p>
            <w:pPr>
              <w:pStyle w:val="0"/>
              <w:jc w:val="center"/>
              <w:rPr>
                <w:rFonts w:hint="default"/>
                <w:color w:val="auto"/>
                <w:kern w:val="2"/>
                <w:sz w:val="20"/>
              </w:rPr>
            </w:pPr>
            <w:r>
              <w:rPr>
                <w:rFonts w:hint="eastAsia"/>
                <w:color w:val="auto"/>
                <w:kern w:val="2"/>
                <w:sz w:val="20"/>
              </w:rPr>
              <w:t>2.5%</w:t>
            </w:r>
          </w:p>
        </w:tc>
        <w:tc>
          <w:tcPr>
            <w:tcW w:w="1459" w:type="dxa"/>
            <w:vAlign w:val="center"/>
          </w:tcPr>
          <w:p>
            <w:pPr>
              <w:pStyle w:val="0"/>
              <w:jc w:val="center"/>
              <w:rPr>
                <w:rFonts w:hint="default"/>
                <w:color w:val="auto"/>
                <w:kern w:val="2"/>
                <w:sz w:val="20"/>
              </w:rPr>
            </w:pPr>
            <w:r>
              <w:rPr>
                <w:rFonts w:hint="eastAsia"/>
                <w:color w:val="auto"/>
                <w:kern w:val="2"/>
                <w:sz w:val="20"/>
              </w:rPr>
              <w:t>2.0%</w:t>
            </w:r>
          </w:p>
        </w:tc>
        <w:tc>
          <w:tcPr>
            <w:tcW w:w="1752" w:type="dxa"/>
            <w:vAlign w:val="center"/>
          </w:tcPr>
          <w:p>
            <w:pPr>
              <w:pStyle w:val="0"/>
              <w:jc w:val="center"/>
              <w:rPr>
                <w:rFonts w:hint="default"/>
                <w:color w:val="auto"/>
                <w:kern w:val="2"/>
                <w:sz w:val="20"/>
              </w:rPr>
            </w:pPr>
            <w:r>
              <w:rPr>
                <w:rFonts w:hint="eastAsia"/>
                <w:color w:val="auto"/>
                <w:kern w:val="2"/>
                <w:sz w:val="20"/>
              </w:rPr>
              <w:t>1.5%</w:t>
            </w:r>
          </w:p>
        </w:tc>
      </w:tr>
    </w:tbl>
    <w:p>
      <w:pPr>
        <w:pStyle w:val="0"/>
        <w:rPr>
          <w:rFonts w:hint="default"/>
          <w:color w:val="auto"/>
          <w:sz w:val="18"/>
        </w:rPr>
      </w:pPr>
      <w:r>
        <w:rPr>
          <w:rFonts w:hint="eastAsia"/>
          <w:b w:val="1"/>
          <w:color w:val="FF0000"/>
        </w:rPr>
        <w:t>　　　　　　　　　　　　　　</w:t>
      </w:r>
      <w:r>
        <w:rPr>
          <w:rFonts w:hint="eastAsia"/>
          <w:color w:val="auto"/>
          <w:sz w:val="16"/>
        </w:rPr>
        <w:t>出典：平成</w:t>
      </w:r>
      <w:r>
        <w:rPr>
          <w:rFonts w:hint="eastAsia"/>
          <w:color w:val="auto"/>
          <w:sz w:val="16"/>
        </w:rPr>
        <w:t>27</w:t>
      </w:r>
      <w:r>
        <w:rPr>
          <w:rFonts w:hint="eastAsia"/>
          <w:color w:val="auto"/>
          <w:sz w:val="16"/>
        </w:rPr>
        <w:t>年特定健診結果（市町村国保＋協会けんぽ＋後期高齢者）</w:t>
      </w:r>
    </w:p>
    <w:p>
      <w:pPr>
        <w:pStyle w:val="0"/>
        <w:rPr>
          <w:rFonts w:hint="default"/>
          <w:color w:val="auto"/>
          <w:sz w:val="18"/>
        </w:rPr>
      </w:pPr>
    </w:p>
    <w:p>
      <w:pPr>
        <w:pStyle w:val="0"/>
        <w:rPr>
          <w:rFonts w:hint="default"/>
          <w:color w:val="auto"/>
          <w:sz w:val="18"/>
        </w:rPr>
      </w:pPr>
    </w:p>
    <w:p>
      <w:pPr>
        <w:pStyle w:val="0"/>
        <w:spacing w:line="0" w:lineRule="atLeast"/>
        <w:ind w:left="0" w:leftChars="0" w:firstLine="434" w:firstLineChars="200"/>
        <w:rPr>
          <w:rFonts w:hint="eastAsia" w:ascii="ＭＳ ゴシック" w:hAnsi="ＭＳ ゴシック" w:eastAsia="ＭＳ ゴシック"/>
          <w:color w:val="auto"/>
          <w:kern w:val="2"/>
          <w:sz w:val="21"/>
        </w:rPr>
      </w:pPr>
      <w:r>
        <w:rPr>
          <w:rFonts w:hint="eastAsia" w:ascii="ＭＳ ゴシック" w:hAnsi="ＭＳ ゴシック" w:eastAsia="ＭＳ ゴシック"/>
          <w:color w:val="auto"/>
          <w:kern w:val="2"/>
          <w:sz w:val="21"/>
        </w:rPr>
        <w:t>（図表</w:t>
      </w:r>
      <w:r>
        <w:rPr>
          <w:rFonts w:hint="eastAsia" w:ascii="ＭＳ ゴシック" w:hAnsi="ＭＳ ゴシック" w:eastAsia="ＭＳ ゴシック"/>
          <w:color w:val="auto"/>
          <w:kern w:val="2"/>
          <w:sz w:val="21"/>
        </w:rPr>
        <w:t>6-4-10</w:t>
      </w:r>
      <w:r>
        <w:rPr>
          <w:rFonts w:hint="eastAsia" w:ascii="ＭＳ ゴシック" w:hAnsi="ＭＳ ゴシック" w:eastAsia="ＭＳ ゴシック"/>
          <w:color w:val="auto"/>
          <w:kern w:val="2"/>
          <w:sz w:val="21"/>
        </w:rPr>
        <w:t>）特定健診受診者で、糖尿病治療中の者のうち、</w:t>
      </w:r>
      <w:r>
        <w:rPr>
          <w:rFonts w:hint="eastAsia" w:ascii="ＭＳ ゴシック" w:hAnsi="ＭＳ ゴシック" w:eastAsia="ＭＳ ゴシック"/>
          <w:color w:val="auto"/>
          <w:kern w:val="2"/>
          <w:sz w:val="21"/>
        </w:rPr>
        <w:t>HbA1c</w:t>
      </w:r>
      <w:r>
        <w:rPr>
          <w:rFonts w:hint="eastAsia" w:ascii="ＭＳ ゴシック" w:hAnsi="ＭＳ ゴシック" w:eastAsia="ＭＳ ゴシック"/>
          <w:color w:val="auto"/>
          <w:kern w:val="2"/>
          <w:sz w:val="21"/>
        </w:rPr>
        <w:t>ごとの推計人数</w:t>
      </w:r>
    </w:p>
    <w:tbl>
      <w:tblPr>
        <w:tblStyle w:val="11"/>
        <w:tblpPr w:leftFromText="142" w:rightFromText="142" w:topFromText="0" w:bottomFromText="0" w:vertAnchor="text" w:horzAnchor="margin" w:tblpXSpec="center" w:tblpY="91"/>
        <w:tblW w:w="89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429"/>
        <w:gridCol w:w="1735"/>
        <w:gridCol w:w="1401"/>
        <w:gridCol w:w="1402"/>
        <w:gridCol w:w="1401"/>
        <w:gridCol w:w="1595"/>
      </w:tblGrid>
      <w:tr>
        <w:trPr>
          <w:trHeight w:val="700" w:hRule="atLeast"/>
        </w:trPr>
        <w:tc>
          <w:tcPr>
            <w:tcW w:w="1677" w:type="dxa"/>
            <w:vMerge w:val="restart"/>
            <w:tcBorders>
              <w:top w:val="none" w:color="auto" w:sz="0" w:space="0"/>
              <w:left w:val="none" w:color="auto" w:sz="0" w:space="0"/>
              <w:bottom w:val="none" w:color="auto" w:sz="0" w:space="0"/>
              <w:right w:val="none" w:color="auto" w:sz="0" w:space="0"/>
              <w:tl2br w:val="nil"/>
              <w:tr2bl w:val="nil"/>
            </w:tcBorders>
            <w:shd w:val="clear" w:color="auto" w:fill="DAEEF3"/>
            <w:vAlign w:val="center"/>
          </w:tcPr>
          <w:p>
            <w:pPr>
              <w:pStyle w:val="0"/>
              <w:jc w:val="center"/>
              <w:rPr>
                <w:rFonts w:hint="eastAsia"/>
              </w:rPr>
            </w:pPr>
            <w:r>
              <w:rPr>
                <w:rFonts w:hint="eastAsia"/>
              </w:rPr>
              <w:t>H27</w:t>
            </w:r>
          </w:p>
        </w:tc>
        <w:tc>
          <w:tcPr>
            <w:tcW w:w="2047" w:type="dxa"/>
            <w:tcBorders>
              <w:top w:val="none" w:color="auto" w:sz="0" w:space="0"/>
              <w:left w:val="none" w:color="auto" w:sz="0" w:space="0"/>
              <w:bottom w:val="none" w:color="auto" w:sz="0" w:space="0"/>
              <w:right w:val="none" w:color="auto" w:sz="0" w:space="0"/>
              <w:tl2br w:val="nil"/>
              <w:tr2bl w:val="nil"/>
            </w:tcBorders>
            <w:shd w:val="clear" w:color="auto" w:fill="DAEEF3"/>
            <w:vAlign w:val="center"/>
          </w:tcPr>
          <w:p>
            <w:pPr>
              <w:pStyle w:val="0"/>
              <w:jc w:val="center"/>
              <w:rPr>
                <w:rFonts w:hint="default"/>
                <w:color w:val="auto"/>
                <w:kern w:val="2"/>
                <w:sz w:val="18"/>
              </w:rPr>
            </w:pPr>
            <w:r>
              <w:rPr>
                <w:rFonts w:hint="eastAsia"/>
                <w:color w:val="auto"/>
                <w:kern w:val="2"/>
                <w:sz w:val="20"/>
              </w:rPr>
              <w:t>　　</w:t>
            </w:r>
            <w:r>
              <w:rPr>
                <w:rFonts w:hint="eastAsia"/>
                <w:color w:val="auto"/>
                <w:kern w:val="2"/>
                <w:sz w:val="18"/>
              </w:rPr>
              <w:t>保険者</w:t>
            </w:r>
          </w:p>
          <w:p>
            <w:pPr>
              <w:pStyle w:val="0"/>
              <w:rPr>
                <w:rFonts w:hint="default"/>
                <w:color w:val="auto"/>
                <w:kern w:val="2"/>
                <w:sz w:val="18"/>
              </w:rPr>
            </w:pPr>
            <w:r>
              <w:rPr>
                <w:rFonts w:hint="eastAsia"/>
                <w:color w:val="auto"/>
                <w:kern w:val="2"/>
                <w:sz w:val="18"/>
              </w:rPr>
              <w:t>HbA1c</w:t>
            </w:r>
          </w:p>
        </w:tc>
        <w:tc>
          <w:tcPr>
            <w:tcW w:w="1644" w:type="dxa"/>
            <w:tcBorders>
              <w:top w:val="none" w:color="auto" w:sz="0" w:space="0"/>
              <w:left w:val="none" w:color="auto" w:sz="0" w:space="0"/>
              <w:bottom w:val="none" w:color="auto" w:sz="0" w:space="0"/>
              <w:right w:val="none" w:color="auto" w:sz="0" w:space="0"/>
              <w:tl2br w:val="nil"/>
              <w:tr2bl w:val="nil"/>
            </w:tcBorders>
            <w:shd w:val="clear" w:color="auto" w:fill="DAEEF3"/>
            <w:vAlign w:val="center"/>
          </w:tcPr>
          <w:p>
            <w:pPr>
              <w:pStyle w:val="0"/>
              <w:jc w:val="center"/>
              <w:rPr>
                <w:rFonts w:hint="default"/>
                <w:color w:val="auto"/>
                <w:kern w:val="2"/>
                <w:sz w:val="20"/>
              </w:rPr>
            </w:pPr>
            <w:r>
              <w:rPr>
                <w:rFonts w:hint="eastAsia"/>
                <w:color w:val="auto"/>
                <w:kern w:val="2"/>
                <w:sz w:val="20"/>
              </w:rPr>
              <w:t>市町村国保</w:t>
            </w:r>
          </w:p>
        </w:tc>
        <w:tc>
          <w:tcPr>
            <w:tcW w:w="1644" w:type="dxa"/>
            <w:tcBorders>
              <w:top w:val="none" w:color="auto" w:sz="0" w:space="0"/>
              <w:left w:val="none" w:color="auto" w:sz="0" w:space="0"/>
              <w:bottom w:val="none" w:color="auto" w:sz="0" w:space="0"/>
              <w:right w:val="none" w:color="auto" w:sz="0" w:space="0"/>
              <w:tl2br w:val="nil"/>
              <w:tr2bl w:val="nil"/>
            </w:tcBorders>
            <w:shd w:val="clear" w:color="auto" w:fill="DAEEF3"/>
            <w:vAlign w:val="center"/>
          </w:tcPr>
          <w:p>
            <w:pPr>
              <w:pStyle w:val="0"/>
              <w:jc w:val="center"/>
              <w:rPr>
                <w:rFonts w:hint="default"/>
                <w:color w:val="auto"/>
                <w:kern w:val="2"/>
                <w:sz w:val="20"/>
              </w:rPr>
            </w:pPr>
            <w:r>
              <w:rPr>
                <w:rFonts w:hint="eastAsia"/>
                <w:color w:val="auto"/>
                <w:kern w:val="2"/>
                <w:sz w:val="20"/>
              </w:rPr>
              <w:t>協会けんぽ</w:t>
            </w:r>
          </w:p>
        </w:tc>
        <w:tc>
          <w:tcPr>
            <w:tcW w:w="1644" w:type="dxa"/>
            <w:tcBorders>
              <w:top w:val="none" w:color="auto" w:sz="0" w:space="0"/>
              <w:left w:val="none" w:color="auto" w:sz="0" w:space="0"/>
              <w:bottom w:val="none" w:color="auto" w:sz="0" w:space="0"/>
              <w:right w:val="none" w:color="auto" w:sz="0" w:space="0"/>
              <w:tl2br w:val="nil"/>
              <w:tr2bl w:val="nil"/>
            </w:tcBorders>
            <w:shd w:val="clear" w:color="auto" w:fill="DAEEF3"/>
            <w:vAlign w:val="center"/>
          </w:tcPr>
          <w:p>
            <w:pPr>
              <w:pStyle w:val="0"/>
              <w:jc w:val="center"/>
              <w:rPr>
                <w:rFonts w:hint="default"/>
                <w:color w:val="auto"/>
                <w:kern w:val="2"/>
                <w:sz w:val="20"/>
              </w:rPr>
            </w:pPr>
            <w:r>
              <w:rPr>
                <w:rFonts w:hint="eastAsia"/>
                <w:color w:val="auto"/>
                <w:kern w:val="2"/>
                <w:sz w:val="20"/>
              </w:rPr>
              <w:t>後期高齢者</w:t>
            </w:r>
          </w:p>
        </w:tc>
        <w:tc>
          <w:tcPr>
            <w:tcW w:w="1878" w:type="dxa"/>
            <w:tcBorders>
              <w:top w:val="none" w:color="auto" w:sz="0" w:space="0"/>
              <w:left w:val="none" w:color="auto" w:sz="0" w:space="0"/>
              <w:bottom w:val="none" w:color="auto" w:sz="0" w:space="0"/>
              <w:right w:val="none" w:color="auto" w:sz="0" w:space="0"/>
              <w:tl2br w:val="nil"/>
              <w:tr2bl w:val="nil"/>
            </w:tcBorders>
            <w:shd w:val="clear" w:color="auto" w:fill="DAEEF3"/>
            <w:vAlign w:val="center"/>
          </w:tcPr>
          <w:p>
            <w:pPr>
              <w:pStyle w:val="0"/>
              <w:jc w:val="center"/>
              <w:rPr>
                <w:rFonts w:hint="default"/>
                <w:color w:val="auto"/>
                <w:kern w:val="2"/>
                <w:sz w:val="20"/>
              </w:rPr>
            </w:pPr>
            <w:r>
              <w:rPr>
                <w:rFonts w:hint="eastAsia"/>
                <w:color w:val="auto"/>
                <w:kern w:val="2"/>
                <w:sz w:val="20"/>
              </w:rPr>
              <w:t>合計</w:t>
            </w:r>
          </w:p>
        </w:tc>
      </w:tr>
      <w:tr>
        <w:trPr>
          <w:trHeight w:val="630" w:hRule="atLeast"/>
        </w:trPr>
        <w:tc>
          <w:tcPr>
            <w:tcW w:w="1677" w:type="dxa"/>
            <w:vMerge w:val="continue"/>
            <w:tcBorders>
              <w:top w:val="none" w:color="auto" w:sz="0" w:space="0"/>
              <w:left w:val="none" w:color="auto" w:sz="0" w:space="0"/>
              <w:bottom w:val="none" w:color="auto" w:sz="0" w:space="0"/>
              <w:right w:val="none" w:color="auto" w:sz="0" w:space="0"/>
              <w:tl2br w:val="nil"/>
              <w:tr2bl w:val="nil"/>
            </w:tcBorders>
            <w:shd w:val="clear" w:color="auto" w:themeFill="accent5" w:themeFillTint="33" w:themeFillShade="FF"/>
            <w:vAlign w:val="center"/>
          </w:tcPr>
          <w:p>
            <w:pPr>
              <w:pStyle w:val="0"/>
              <w:rPr>
                <w:rFonts w:hint="eastAsia"/>
              </w:rPr>
            </w:pPr>
          </w:p>
        </w:tc>
        <w:tc>
          <w:tcPr>
            <w:tcW w:w="2047" w:type="dxa"/>
            <w:tcBorders>
              <w:top w:val="none" w:color="auto" w:sz="0" w:space="0"/>
              <w:left w:val="none" w:color="auto" w:sz="0" w:space="0"/>
              <w:bottom w:val="none" w:color="auto" w:sz="0" w:space="0"/>
              <w:right w:val="none" w:color="auto" w:sz="0" w:space="0"/>
              <w:tl2br w:val="nil"/>
              <w:tr2bl w:val="nil"/>
            </w:tcBorders>
            <w:shd w:val="clear" w:color="auto" w:themeFill="accent5" w:themeFillTint="33" w:themeFillShade="FF"/>
            <w:vAlign w:val="center"/>
          </w:tcPr>
          <w:p>
            <w:pPr>
              <w:pStyle w:val="0"/>
              <w:jc w:val="center"/>
              <w:rPr>
                <w:rFonts w:hint="default"/>
                <w:color w:val="auto"/>
                <w:kern w:val="2"/>
                <w:sz w:val="20"/>
              </w:rPr>
            </w:pPr>
            <w:r>
              <w:rPr>
                <w:rFonts w:hint="eastAsia"/>
                <w:color w:val="auto"/>
                <w:kern w:val="2"/>
                <w:sz w:val="20"/>
              </w:rPr>
              <w:t>6.5</w:t>
            </w:r>
            <w:r>
              <w:rPr>
                <w:rFonts w:hint="eastAsia"/>
                <w:color w:val="auto"/>
                <w:kern w:val="2"/>
                <w:sz w:val="20"/>
              </w:rPr>
              <w:t>以上</w:t>
            </w:r>
          </w:p>
        </w:tc>
        <w:tc>
          <w:tcPr>
            <w:tcW w:w="1644"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jc w:val="center"/>
              <w:rPr>
                <w:rFonts w:hint="default"/>
                <w:color w:val="auto"/>
                <w:kern w:val="2"/>
                <w:sz w:val="20"/>
              </w:rPr>
            </w:pPr>
            <w:r>
              <w:rPr>
                <w:rFonts w:hint="eastAsia"/>
                <w:color w:val="auto"/>
                <w:kern w:val="2"/>
                <w:sz w:val="20"/>
              </w:rPr>
              <w:t>2,342</w:t>
            </w:r>
            <w:r>
              <w:rPr>
                <w:rFonts w:hint="eastAsia"/>
                <w:color w:val="auto"/>
                <w:kern w:val="2"/>
                <w:sz w:val="20"/>
              </w:rPr>
              <w:t>人</w:t>
            </w:r>
          </w:p>
          <w:p>
            <w:pPr>
              <w:pStyle w:val="0"/>
              <w:jc w:val="center"/>
              <w:rPr>
                <w:rFonts w:hint="default"/>
                <w:color w:val="auto"/>
                <w:kern w:val="2"/>
                <w:sz w:val="20"/>
              </w:rPr>
            </w:pPr>
            <w:r>
              <w:rPr>
                <w:rFonts w:hint="eastAsia"/>
                <w:color w:val="auto"/>
                <w:kern w:val="2"/>
                <w:sz w:val="20"/>
              </w:rPr>
              <w:t>（</w:t>
            </w:r>
            <w:r>
              <w:rPr>
                <w:rFonts w:hint="eastAsia"/>
                <w:color w:val="auto"/>
                <w:kern w:val="2"/>
                <w:sz w:val="20"/>
              </w:rPr>
              <w:t>4.6</w:t>
            </w:r>
            <w:r>
              <w:rPr>
                <w:rFonts w:hint="eastAsia"/>
                <w:color w:val="auto"/>
                <w:kern w:val="2"/>
                <w:sz w:val="20"/>
              </w:rPr>
              <w:t>％）</w:t>
            </w:r>
          </w:p>
        </w:tc>
        <w:tc>
          <w:tcPr>
            <w:tcW w:w="1644"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jc w:val="center"/>
              <w:rPr>
                <w:rFonts w:hint="default"/>
                <w:color w:val="auto"/>
                <w:kern w:val="2"/>
                <w:sz w:val="20"/>
              </w:rPr>
            </w:pPr>
            <w:r>
              <w:rPr>
                <w:rFonts w:hint="eastAsia"/>
                <w:color w:val="auto"/>
                <w:kern w:val="2"/>
                <w:sz w:val="20"/>
              </w:rPr>
              <w:t>429</w:t>
            </w:r>
            <w:r>
              <w:rPr>
                <w:rFonts w:hint="eastAsia"/>
                <w:color w:val="auto"/>
                <w:kern w:val="2"/>
                <w:sz w:val="20"/>
              </w:rPr>
              <w:t>人</w:t>
            </w:r>
          </w:p>
          <w:p>
            <w:pPr>
              <w:pStyle w:val="0"/>
              <w:jc w:val="center"/>
              <w:rPr>
                <w:rFonts w:hint="default"/>
                <w:color w:val="auto"/>
                <w:kern w:val="2"/>
                <w:sz w:val="20"/>
              </w:rPr>
            </w:pPr>
            <w:r>
              <w:rPr>
                <w:rFonts w:hint="eastAsia"/>
                <w:color w:val="auto"/>
                <w:kern w:val="2"/>
                <w:sz w:val="20"/>
              </w:rPr>
              <w:t>（</w:t>
            </w:r>
            <w:r>
              <w:rPr>
                <w:rFonts w:hint="eastAsia"/>
                <w:color w:val="auto"/>
                <w:kern w:val="2"/>
                <w:sz w:val="20"/>
              </w:rPr>
              <w:t>3.1</w:t>
            </w:r>
            <w:r>
              <w:rPr>
                <w:rFonts w:hint="eastAsia"/>
                <w:color w:val="auto"/>
                <w:kern w:val="2"/>
                <w:sz w:val="20"/>
              </w:rPr>
              <w:t>％）</w:t>
            </w:r>
          </w:p>
        </w:tc>
        <w:tc>
          <w:tcPr>
            <w:tcW w:w="1644"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jc w:val="center"/>
              <w:rPr>
                <w:rFonts w:hint="default"/>
                <w:color w:val="auto"/>
                <w:kern w:val="2"/>
                <w:sz w:val="20"/>
              </w:rPr>
            </w:pPr>
            <w:r>
              <w:rPr>
                <w:rFonts w:hint="eastAsia"/>
                <w:color w:val="auto"/>
                <w:kern w:val="2"/>
                <w:sz w:val="20"/>
              </w:rPr>
              <w:t>67</w:t>
            </w:r>
            <w:r>
              <w:rPr>
                <w:rFonts w:hint="eastAsia"/>
                <w:color w:val="auto"/>
                <w:kern w:val="2"/>
                <w:sz w:val="20"/>
              </w:rPr>
              <w:t>人</w:t>
            </w:r>
          </w:p>
          <w:p>
            <w:pPr>
              <w:pStyle w:val="0"/>
              <w:jc w:val="center"/>
              <w:rPr>
                <w:rFonts w:hint="default"/>
                <w:color w:val="auto"/>
                <w:kern w:val="2"/>
                <w:sz w:val="20"/>
              </w:rPr>
            </w:pPr>
            <w:r>
              <w:rPr>
                <w:rFonts w:hint="eastAsia"/>
                <w:color w:val="auto"/>
                <w:kern w:val="2"/>
                <w:sz w:val="20"/>
              </w:rPr>
              <w:t>（</w:t>
            </w:r>
            <w:r>
              <w:rPr>
                <w:rFonts w:hint="eastAsia"/>
                <w:color w:val="auto"/>
                <w:kern w:val="2"/>
                <w:sz w:val="20"/>
              </w:rPr>
              <w:t>1.3</w:t>
            </w:r>
            <w:r>
              <w:rPr>
                <w:rFonts w:hint="eastAsia"/>
                <w:color w:val="auto"/>
                <w:kern w:val="2"/>
                <w:sz w:val="20"/>
              </w:rPr>
              <w:t>％）</w:t>
            </w:r>
          </w:p>
        </w:tc>
        <w:tc>
          <w:tcPr>
            <w:tcW w:w="1878"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jc w:val="center"/>
              <w:rPr>
                <w:rFonts w:hint="default"/>
                <w:color w:val="auto"/>
                <w:kern w:val="2"/>
                <w:sz w:val="20"/>
              </w:rPr>
            </w:pPr>
            <w:r>
              <w:rPr>
                <w:rFonts w:hint="eastAsia"/>
                <w:color w:val="auto"/>
                <w:kern w:val="2"/>
                <w:sz w:val="20"/>
              </w:rPr>
              <w:t>2,838</w:t>
            </w:r>
            <w:r>
              <w:rPr>
                <w:rFonts w:hint="eastAsia"/>
                <w:color w:val="auto"/>
                <w:kern w:val="2"/>
                <w:sz w:val="20"/>
              </w:rPr>
              <w:t>人</w:t>
            </w:r>
          </w:p>
          <w:p>
            <w:pPr>
              <w:pStyle w:val="0"/>
              <w:jc w:val="center"/>
              <w:rPr>
                <w:rFonts w:hint="default"/>
                <w:color w:val="auto"/>
                <w:kern w:val="2"/>
                <w:sz w:val="20"/>
              </w:rPr>
            </w:pPr>
            <w:r>
              <w:rPr>
                <w:rFonts w:hint="eastAsia"/>
                <w:color w:val="auto"/>
                <w:kern w:val="2"/>
                <w:sz w:val="20"/>
              </w:rPr>
              <w:t>（</w:t>
            </w:r>
            <w:r>
              <w:rPr>
                <w:rFonts w:hint="eastAsia"/>
                <w:color w:val="auto"/>
                <w:kern w:val="2"/>
                <w:sz w:val="20"/>
              </w:rPr>
              <w:t>4.1</w:t>
            </w:r>
            <w:r>
              <w:rPr>
                <w:rFonts w:hint="eastAsia"/>
                <w:color w:val="auto"/>
                <w:kern w:val="2"/>
                <w:sz w:val="20"/>
              </w:rPr>
              <w:t>％）</w:t>
            </w:r>
          </w:p>
        </w:tc>
      </w:tr>
      <w:tr>
        <w:trPr>
          <w:trHeight w:val="630" w:hRule="atLeast"/>
        </w:trPr>
        <w:tc>
          <w:tcPr>
            <w:tcW w:w="1677" w:type="dxa"/>
            <w:vMerge w:val="continue"/>
            <w:tcBorders>
              <w:top w:val="none" w:color="auto" w:sz="0" w:space="0"/>
              <w:left w:val="none" w:color="auto" w:sz="0" w:space="0"/>
              <w:bottom w:val="none" w:color="auto" w:sz="0" w:space="0"/>
              <w:right w:val="none" w:color="auto" w:sz="0" w:space="0"/>
              <w:tl2br w:val="nil"/>
              <w:tr2bl w:val="nil"/>
            </w:tcBorders>
            <w:shd w:val="clear" w:color="auto" w:themeFill="accent5" w:themeFillTint="33" w:themeFillShade="FF"/>
            <w:vAlign w:val="center"/>
          </w:tcPr>
          <w:p>
            <w:pPr>
              <w:pStyle w:val="0"/>
              <w:rPr>
                <w:rFonts w:hint="eastAsia"/>
              </w:rPr>
            </w:pPr>
          </w:p>
        </w:tc>
        <w:tc>
          <w:tcPr>
            <w:tcW w:w="2047" w:type="dxa"/>
            <w:tcBorders>
              <w:top w:val="none" w:color="auto" w:sz="0" w:space="0"/>
              <w:left w:val="none" w:color="auto" w:sz="0" w:space="0"/>
              <w:bottom w:val="none" w:color="auto" w:sz="0" w:space="0"/>
              <w:right w:val="none" w:color="auto" w:sz="0" w:space="0"/>
              <w:tl2br w:val="nil"/>
              <w:tr2bl w:val="nil"/>
            </w:tcBorders>
            <w:shd w:val="clear" w:color="auto" w:themeFill="accent5" w:themeFillTint="33" w:themeFillShade="FF"/>
            <w:vAlign w:val="center"/>
          </w:tcPr>
          <w:p>
            <w:pPr>
              <w:pStyle w:val="0"/>
              <w:jc w:val="center"/>
              <w:rPr>
                <w:rFonts w:hint="default"/>
                <w:color w:val="auto"/>
                <w:kern w:val="2"/>
                <w:sz w:val="20"/>
              </w:rPr>
            </w:pPr>
            <w:r>
              <w:rPr>
                <w:rFonts w:hint="eastAsia"/>
                <w:color w:val="auto"/>
                <w:kern w:val="2"/>
                <w:sz w:val="20"/>
              </w:rPr>
              <w:t>7.0</w:t>
            </w:r>
            <w:r>
              <w:rPr>
                <w:rFonts w:hint="eastAsia"/>
                <w:color w:val="auto"/>
                <w:kern w:val="2"/>
                <w:sz w:val="20"/>
              </w:rPr>
              <w:t>以上</w:t>
            </w:r>
          </w:p>
        </w:tc>
        <w:tc>
          <w:tcPr>
            <w:tcW w:w="1644" w:type="dxa"/>
            <w:tcBorders>
              <w:top w:val="none" w:color="auto" w:sz="0" w:space="0"/>
              <w:left w:val="none" w:color="auto" w:sz="0" w:space="0"/>
              <w:bottom w:val="none" w:color="auto" w:sz="0" w:space="0"/>
              <w:right w:val="none" w:color="auto" w:sz="0" w:space="0"/>
              <w:tl2br w:val="nil"/>
              <w:tr2bl w:val="nil"/>
            </w:tcBorders>
            <w:vAlign w:val="center"/>
          </w:tcPr>
          <w:p>
            <w:pPr>
              <w:pStyle w:val="0"/>
              <w:jc w:val="center"/>
              <w:rPr>
                <w:rFonts w:hint="default"/>
                <w:color w:val="auto"/>
                <w:kern w:val="2"/>
                <w:sz w:val="20"/>
              </w:rPr>
            </w:pPr>
            <w:r>
              <w:rPr>
                <w:rFonts w:hint="eastAsia"/>
                <w:color w:val="auto"/>
                <w:kern w:val="2"/>
                <w:sz w:val="20"/>
              </w:rPr>
              <w:t>1,195</w:t>
            </w:r>
            <w:r>
              <w:rPr>
                <w:rFonts w:hint="eastAsia"/>
                <w:color w:val="auto"/>
                <w:kern w:val="2"/>
                <w:sz w:val="20"/>
              </w:rPr>
              <w:t>人</w:t>
            </w:r>
          </w:p>
          <w:p>
            <w:pPr>
              <w:pStyle w:val="0"/>
              <w:jc w:val="center"/>
              <w:rPr>
                <w:rFonts w:hint="default"/>
                <w:color w:val="auto"/>
                <w:kern w:val="2"/>
                <w:sz w:val="20"/>
              </w:rPr>
            </w:pPr>
            <w:r>
              <w:rPr>
                <w:rFonts w:hint="eastAsia"/>
                <w:color w:val="auto"/>
                <w:kern w:val="2"/>
                <w:sz w:val="20"/>
              </w:rPr>
              <w:t>（</w:t>
            </w:r>
            <w:r>
              <w:rPr>
                <w:rFonts w:hint="eastAsia"/>
                <w:color w:val="auto"/>
                <w:kern w:val="2"/>
                <w:sz w:val="20"/>
              </w:rPr>
              <w:t>2.4</w:t>
            </w:r>
            <w:r>
              <w:rPr>
                <w:rFonts w:hint="eastAsia"/>
                <w:color w:val="auto"/>
                <w:kern w:val="2"/>
                <w:sz w:val="20"/>
              </w:rPr>
              <w:t>％）</w:t>
            </w:r>
          </w:p>
        </w:tc>
        <w:tc>
          <w:tcPr>
            <w:tcW w:w="1644" w:type="dxa"/>
            <w:tcBorders>
              <w:top w:val="none" w:color="auto" w:sz="0" w:space="0"/>
              <w:left w:val="none" w:color="auto" w:sz="0" w:space="0"/>
              <w:bottom w:val="none" w:color="auto" w:sz="0" w:space="0"/>
              <w:right w:val="none" w:color="auto" w:sz="0" w:space="0"/>
              <w:tl2br w:val="nil"/>
              <w:tr2bl w:val="nil"/>
            </w:tcBorders>
            <w:vAlign w:val="center"/>
          </w:tcPr>
          <w:p>
            <w:pPr>
              <w:pStyle w:val="0"/>
              <w:jc w:val="center"/>
              <w:rPr>
                <w:rFonts w:hint="default"/>
                <w:color w:val="auto"/>
                <w:kern w:val="2"/>
                <w:sz w:val="20"/>
              </w:rPr>
            </w:pPr>
            <w:r>
              <w:rPr>
                <w:rFonts w:hint="eastAsia"/>
                <w:color w:val="auto"/>
                <w:kern w:val="2"/>
                <w:sz w:val="20"/>
              </w:rPr>
              <w:t>257</w:t>
            </w:r>
            <w:r>
              <w:rPr>
                <w:rFonts w:hint="eastAsia"/>
                <w:color w:val="auto"/>
                <w:kern w:val="2"/>
                <w:sz w:val="20"/>
              </w:rPr>
              <w:t>人</w:t>
            </w:r>
          </w:p>
          <w:p>
            <w:pPr>
              <w:pStyle w:val="0"/>
              <w:jc w:val="center"/>
              <w:rPr>
                <w:rFonts w:hint="default"/>
                <w:color w:val="auto"/>
                <w:kern w:val="2"/>
                <w:sz w:val="20"/>
              </w:rPr>
            </w:pPr>
            <w:r>
              <w:rPr>
                <w:rFonts w:hint="eastAsia"/>
                <w:color w:val="auto"/>
                <w:kern w:val="2"/>
                <w:sz w:val="20"/>
              </w:rPr>
              <w:t>（</w:t>
            </w:r>
            <w:r>
              <w:rPr>
                <w:rFonts w:hint="eastAsia"/>
                <w:color w:val="auto"/>
                <w:kern w:val="2"/>
                <w:sz w:val="20"/>
              </w:rPr>
              <w:t>1.9</w:t>
            </w:r>
            <w:r>
              <w:rPr>
                <w:rFonts w:hint="eastAsia"/>
                <w:color w:val="auto"/>
                <w:kern w:val="2"/>
                <w:sz w:val="20"/>
              </w:rPr>
              <w:t>％）</w:t>
            </w:r>
          </w:p>
        </w:tc>
        <w:tc>
          <w:tcPr>
            <w:tcW w:w="1644" w:type="dxa"/>
            <w:tcBorders>
              <w:top w:val="none" w:color="auto" w:sz="0" w:space="0"/>
              <w:left w:val="none" w:color="auto" w:sz="0" w:space="0"/>
              <w:bottom w:val="none" w:color="auto" w:sz="0" w:space="0"/>
              <w:right w:val="none" w:color="auto" w:sz="0" w:space="0"/>
              <w:tl2br w:val="nil"/>
              <w:tr2bl w:val="nil"/>
            </w:tcBorders>
            <w:vAlign w:val="center"/>
          </w:tcPr>
          <w:p>
            <w:pPr>
              <w:pStyle w:val="0"/>
              <w:jc w:val="center"/>
              <w:rPr>
                <w:rFonts w:hint="default"/>
                <w:color w:val="auto"/>
                <w:kern w:val="2"/>
                <w:sz w:val="20"/>
              </w:rPr>
            </w:pPr>
            <w:r>
              <w:rPr>
                <w:rFonts w:hint="eastAsia"/>
                <w:color w:val="auto"/>
                <w:kern w:val="2"/>
                <w:sz w:val="20"/>
              </w:rPr>
              <w:t>33</w:t>
            </w:r>
            <w:r>
              <w:rPr>
                <w:rFonts w:hint="eastAsia"/>
                <w:color w:val="auto"/>
                <w:kern w:val="2"/>
                <w:sz w:val="20"/>
              </w:rPr>
              <w:t>人</w:t>
            </w:r>
            <w:r>
              <w:rPr>
                <w:rFonts w:hint="default"/>
                <w:color w:val="auto"/>
                <w:kern w:val="2"/>
                <w:sz w:val="20"/>
              </w:rPr>
              <w:br w:type="textWrapping" w:clear="none"/>
            </w:r>
            <w:r>
              <w:rPr>
                <w:rFonts w:hint="eastAsia"/>
                <w:color w:val="auto"/>
                <w:kern w:val="2"/>
                <w:sz w:val="20"/>
              </w:rPr>
              <w:t>（</w:t>
            </w:r>
            <w:r>
              <w:rPr>
                <w:rFonts w:hint="eastAsia"/>
                <w:color w:val="auto"/>
                <w:kern w:val="2"/>
                <w:sz w:val="20"/>
              </w:rPr>
              <w:t>0.6</w:t>
            </w:r>
            <w:r>
              <w:rPr>
                <w:rFonts w:hint="eastAsia"/>
                <w:color w:val="auto"/>
                <w:kern w:val="2"/>
                <w:sz w:val="20"/>
              </w:rPr>
              <w:t>％）</w:t>
            </w:r>
          </w:p>
        </w:tc>
        <w:tc>
          <w:tcPr>
            <w:tcW w:w="1878" w:type="dxa"/>
            <w:tcBorders>
              <w:top w:val="none" w:color="auto" w:sz="0" w:space="0"/>
              <w:left w:val="none" w:color="auto" w:sz="0" w:space="0"/>
              <w:bottom w:val="none" w:color="auto" w:sz="0" w:space="0"/>
              <w:right w:val="none" w:color="auto" w:sz="0" w:space="0"/>
              <w:tl2br w:val="nil"/>
              <w:tr2bl w:val="nil"/>
            </w:tcBorders>
            <w:vAlign w:val="center"/>
          </w:tcPr>
          <w:p>
            <w:pPr>
              <w:pStyle w:val="0"/>
              <w:jc w:val="center"/>
              <w:rPr>
                <w:rFonts w:hint="default"/>
                <w:color w:val="auto"/>
                <w:kern w:val="2"/>
                <w:sz w:val="20"/>
              </w:rPr>
            </w:pPr>
            <w:r>
              <w:rPr>
                <w:rFonts w:hint="eastAsia"/>
                <w:color w:val="auto"/>
                <w:kern w:val="2"/>
                <w:sz w:val="20"/>
              </w:rPr>
              <w:t>1,485</w:t>
            </w:r>
            <w:r>
              <w:rPr>
                <w:rFonts w:hint="eastAsia"/>
                <w:color w:val="auto"/>
                <w:kern w:val="2"/>
                <w:sz w:val="20"/>
              </w:rPr>
              <w:t>人</w:t>
            </w:r>
          </w:p>
          <w:p>
            <w:pPr>
              <w:pStyle w:val="0"/>
              <w:jc w:val="center"/>
              <w:rPr>
                <w:rFonts w:hint="default"/>
                <w:color w:val="auto"/>
                <w:kern w:val="2"/>
                <w:sz w:val="20"/>
              </w:rPr>
            </w:pPr>
            <w:r>
              <w:rPr>
                <w:rFonts w:hint="eastAsia"/>
                <w:color w:val="auto"/>
                <w:kern w:val="2"/>
                <w:sz w:val="20"/>
              </w:rPr>
              <w:t>（</w:t>
            </w:r>
            <w:r>
              <w:rPr>
                <w:rFonts w:hint="eastAsia"/>
                <w:color w:val="auto"/>
                <w:kern w:val="2"/>
                <w:sz w:val="20"/>
              </w:rPr>
              <w:t>2.2</w:t>
            </w:r>
            <w:r>
              <w:rPr>
                <w:rFonts w:hint="eastAsia"/>
                <w:color w:val="auto"/>
                <w:kern w:val="2"/>
                <w:sz w:val="20"/>
              </w:rPr>
              <w:t>％）</w:t>
            </w:r>
          </w:p>
        </w:tc>
      </w:tr>
      <w:tr>
        <w:trPr>
          <w:trHeight w:val="630" w:hRule="atLeast"/>
        </w:trPr>
        <w:tc>
          <w:tcPr>
            <w:tcW w:w="1677" w:type="dxa"/>
            <w:vMerge w:val="continue"/>
            <w:tcBorders>
              <w:top w:val="none" w:color="auto" w:sz="0" w:space="0"/>
              <w:left w:val="none" w:color="auto" w:sz="0" w:space="0"/>
              <w:bottom w:val="none" w:color="auto" w:sz="0" w:space="0"/>
              <w:right w:val="none" w:color="auto" w:sz="0" w:space="0"/>
              <w:tl2br w:val="nil"/>
              <w:tr2bl w:val="nil"/>
            </w:tcBorders>
            <w:shd w:val="clear" w:color="auto" w:themeFill="accent5" w:themeFillTint="33" w:themeFillShade="FF"/>
            <w:vAlign w:val="center"/>
          </w:tcPr>
          <w:p>
            <w:pPr>
              <w:pStyle w:val="0"/>
              <w:rPr>
                <w:rFonts w:hint="eastAsia"/>
              </w:rPr>
            </w:pPr>
          </w:p>
        </w:tc>
        <w:tc>
          <w:tcPr>
            <w:tcW w:w="2047" w:type="dxa"/>
            <w:tcBorders>
              <w:top w:val="none" w:color="auto" w:sz="0" w:space="0"/>
              <w:left w:val="none" w:color="auto" w:sz="0" w:space="0"/>
              <w:bottom w:val="none" w:color="auto" w:sz="0" w:space="0"/>
              <w:right w:val="none" w:color="auto" w:sz="0" w:space="0"/>
              <w:tl2br w:val="nil"/>
              <w:tr2bl w:val="nil"/>
            </w:tcBorders>
            <w:shd w:val="clear" w:color="auto" w:themeFill="accent5" w:themeFillTint="33" w:themeFillShade="FF"/>
            <w:vAlign w:val="center"/>
          </w:tcPr>
          <w:p>
            <w:pPr>
              <w:pStyle w:val="0"/>
              <w:jc w:val="center"/>
              <w:rPr>
                <w:rFonts w:hint="default"/>
                <w:color w:val="auto"/>
                <w:kern w:val="2"/>
                <w:sz w:val="20"/>
              </w:rPr>
            </w:pPr>
            <w:r>
              <w:rPr>
                <w:rFonts w:hint="eastAsia"/>
                <w:color w:val="auto"/>
                <w:kern w:val="2"/>
                <w:sz w:val="20"/>
              </w:rPr>
              <w:t>7.5</w:t>
            </w:r>
            <w:r>
              <w:rPr>
                <w:rFonts w:hint="eastAsia"/>
                <w:color w:val="auto"/>
                <w:kern w:val="2"/>
                <w:sz w:val="20"/>
              </w:rPr>
              <w:t>以上</w:t>
            </w:r>
          </w:p>
        </w:tc>
        <w:tc>
          <w:tcPr>
            <w:tcW w:w="1644" w:type="dxa"/>
            <w:tcBorders>
              <w:top w:val="none" w:color="auto" w:sz="0" w:space="0"/>
              <w:left w:val="none" w:color="auto" w:sz="0" w:space="0"/>
              <w:bottom w:val="none" w:color="auto" w:sz="0" w:space="0"/>
              <w:right w:val="none" w:color="auto" w:sz="0" w:space="0"/>
              <w:tl2br w:val="nil"/>
              <w:tr2bl w:val="nil"/>
            </w:tcBorders>
            <w:vAlign w:val="center"/>
          </w:tcPr>
          <w:p>
            <w:pPr>
              <w:pStyle w:val="0"/>
              <w:jc w:val="center"/>
              <w:rPr>
                <w:rFonts w:hint="default"/>
                <w:color w:val="auto"/>
                <w:kern w:val="2"/>
                <w:sz w:val="20"/>
              </w:rPr>
            </w:pPr>
            <w:r>
              <w:rPr>
                <w:rFonts w:hint="eastAsia"/>
                <w:color w:val="auto"/>
                <w:kern w:val="2"/>
                <w:sz w:val="20"/>
              </w:rPr>
              <w:t>601</w:t>
            </w:r>
            <w:r>
              <w:rPr>
                <w:rFonts w:hint="eastAsia"/>
                <w:color w:val="auto"/>
                <w:kern w:val="2"/>
                <w:sz w:val="20"/>
              </w:rPr>
              <w:t>人</w:t>
            </w:r>
          </w:p>
          <w:p>
            <w:pPr>
              <w:pStyle w:val="0"/>
              <w:jc w:val="center"/>
              <w:rPr>
                <w:rFonts w:hint="default"/>
                <w:color w:val="auto"/>
                <w:kern w:val="2"/>
                <w:sz w:val="20"/>
              </w:rPr>
            </w:pPr>
            <w:r>
              <w:rPr>
                <w:rFonts w:hint="eastAsia"/>
                <w:color w:val="auto"/>
                <w:kern w:val="2"/>
                <w:sz w:val="20"/>
              </w:rPr>
              <w:t>（</w:t>
            </w:r>
            <w:r>
              <w:rPr>
                <w:rFonts w:hint="eastAsia"/>
                <w:color w:val="auto"/>
                <w:kern w:val="2"/>
                <w:sz w:val="20"/>
              </w:rPr>
              <w:t>1.2</w:t>
            </w:r>
            <w:r>
              <w:rPr>
                <w:rFonts w:hint="eastAsia"/>
                <w:color w:val="auto"/>
                <w:kern w:val="2"/>
                <w:sz w:val="20"/>
              </w:rPr>
              <w:t>％）</w:t>
            </w:r>
          </w:p>
        </w:tc>
        <w:tc>
          <w:tcPr>
            <w:tcW w:w="1644" w:type="dxa"/>
            <w:tcBorders>
              <w:top w:val="none" w:color="auto" w:sz="0" w:space="0"/>
              <w:left w:val="none" w:color="auto" w:sz="0" w:space="0"/>
              <w:bottom w:val="none" w:color="auto" w:sz="0" w:space="0"/>
              <w:right w:val="none" w:color="auto" w:sz="0" w:space="0"/>
              <w:tl2br w:val="nil"/>
              <w:tr2bl w:val="nil"/>
            </w:tcBorders>
            <w:vAlign w:val="center"/>
          </w:tcPr>
          <w:p>
            <w:pPr>
              <w:pStyle w:val="0"/>
              <w:jc w:val="center"/>
              <w:rPr>
                <w:rFonts w:hint="default"/>
                <w:color w:val="auto"/>
                <w:kern w:val="2"/>
                <w:sz w:val="20"/>
              </w:rPr>
            </w:pPr>
            <w:r>
              <w:rPr>
                <w:rFonts w:hint="eastAsia"/>
                <w:color w:val="auto"/>
                <w:kern w:val="2"/>
                <w:sz w:val="20"/>
              </w:rPr>
              <w:t>165</w:t>
            </w:r>
            <w:r>
              <w:rPr>
                <w:rFonts w:hint="eastAsia"/>
                <w:color w:val="auto"/>
                <w:kern w:val="2"/>
                <w:sz w:val="20"/>
              </w:rPr>
              <w:t>人</w:t>
            </w:r>
          </w:p>
          <w:p>
            <w:pPr>
              <w:pStyle w:val="0"/>
              <w:jc w:val="center"/>
              <w:rPr>
                <w:rFonts w:hint="default"/>
                <w:color w:val="auto"/>
                <w:kern w:val="2"/>
                <w:sz w:val="20"/>
              </w:rPr>
            </w:pPr>
            <w:r>
              <w:rPr>
                <w:rFonts w:hint="eastAsia"/>
                <w:color w:val="auto"/>
                <w:kern w:val="2"/>
                <w:sz w:val="20"/>
              </w:rPr>
              <w:t>（</w:t>
            </w:r>
            <w:r>
              <w:rPr>
                <w:rFonts w:hint="eastAsia"/>
                <w:color w:val="auto"/>
                <w:kern w:val="2"/>
                <w:sz w:val="20"/>
              </w:rPr>
              <w:t>1.2</w:t>
            </w:r>
            <w:r>
              <w:rPr>
                <w:rFonts w:hint="eastAsia"/>
                <w:color w:val="auto"/>
                <w:kern w:val="2"/>
                <w:sz w:val="20"/>
              </w:rPr>
              <w:t>％）</w:t>
            </w:r>
          </w:p>
        </w:tc>
        <w:tc>
          <w:tcPr>
            <w:tcW w:w="1644" w:type="dxa"/>
            <w:tcBorders>
              <w:top w:val="none" w:color="auto" w:sz="0" w:space="0"/>
              <w:left w:val="none" w:color="auto" w:sz="0" w:space="0"/>
              <w:bottom w:val="none" w:color="auto" w:sz="0" w:space="0"/>
              <w:right w:val="none" w:color="auto" w:sz="0" w:space="0"/>
              <w:tl2br w:val="nil"/>
              <w:tr2bl w:val="nil"/>
            </w:tcBorders>
            <w:vAlign w:val="center"/>
          </w:tcPr>
          <w:p>
            <w:pPr>
              <w:pStyle w:val="0"/>
              <w:jc w:val="center"/>
              <w:rPr>
                <w:rFonts w:hint="default"/>
                <w:color w:val="auto"/>
                <w:kern w:val="2"/>
                <w:sz w:val="20"/>
              </w:rPr>
            </w:pPr>
            <w:r>
              <w:rPr>
                <w:rFonts w:hint="eastAsia"/>
                <w:color w:val="auto"/>
                <w:kern w:val="2"/>
                <w:sz w:val="20"/>
              </w:rPr>
              <w:t>20</w:t>
            </w:r>
            <w:r>
              <w:rPr>
                <w:rFonts w:hint="eastAsia"/>
                <w:color w:val="auto"/>
                <w:kern w:val="2"/>
                <w:sz w:val="20"/>
              </w:rPr>
              <w:t>人</w:t>
            </w:r>
          </w:p>
          <w:p>
            <w:pPr>
              <w:pStyle w:val="0"/>
              <w:jc w:val="center"/>
              <w:rPr>
                <w:rFonts w:hint="default"/>
                <w:color w:val="auto"/>
                <w:kern w:val="2"/>
                <w:sz w:val="20"/>
              </w:rPr>
            </w:pPr>
            <w:r>
              <w:rPr>
                <w:rFonts w:hint="eastAsia"/>
                <w:color w:val="auto"/>
                <w:kern w:val="2"/>
                <w:sz w:val="20"/>
              </w:rPr>
              <w:t>（</w:t>
            </w:r>
            <w:r>
              <w:rPr>
                <w:rFonts w:hint="eastAsia"/>
                <w:color w:val="auto"/>
                <w:kern w:val="2"/>
                <w:sz w:val="20"/>
              </w:rPr>
              <w:t>0.4</w:t>
            </w:r>
            <w:r>
              <w:rPr>
                <w:rFonts w:hint="eastAsia"/>
                <w:color w:val="auto"/>
                <w:kern w:val="2"/>
                <w:sz w:val="20"/>
              </w:rPr>
              <w:t>％）</w:t>
            </w:r>
          </w:p>
        </w:tc>
        <w:tc>
          <w:tcPr>
            <w:tcW w:w="1878" w:type="dxa"/>
            <w:tcBorders>
              <w:top w:val="none" w:color="auto" w:sz="0" w:space="0"/>
              <w:left w:val="none" w:color="auto" w:sz="0" w:space="0"/>
              <w:bottom w:val="none" w:color="auto" w:sz="0" w:space="0"/>
              <w:right w:val="none" w:color="auto" w:sz="0" w:space="0"/>
              <w:tl2br w:val="nil"/>
              <w:tr2bl w:val="nil"/>
            </w:tcBorders>
            <w:vAlign w:val="center"/>
          </w:tcPr>
          <w:p>
            <w:pPr>
              <w:pStyle w:val="0"/>
              <w:jc w:val="center"/>
              <w:rPr>
                <w:rFonts w:hint="default"/>
                <w:color w:val="auto"/>
                <w:kern w:val="2"/>
                <w:sz w:val="20"/>
              </w:rPr>
            </w:pPr>
            <w:r>
              <w:rPr>
                <w:rFonts w:hint="eastAsia"/>
                <w:color w:val="auto"/>
                <w:kern w:val="2"/>
                <w:sz w:val="20"/>
              </w:rPr>
              <w:t>786</w:t>
            </w:r>
            <w:r>
              <w:rPr>
                <w:rFonts w:hint="eastAsia"/>
                <w:color w:val="auto"/>
                <w:kern w:val="2"/>
                <w:sz w:val="20"/>
              </w:rPr>
              <w:t>人</w:t>
            </w:r>
          </w:p>
          <w:p>
            <w:pPr>
              <w:pStyle w:val="0"/>
              <w:jc w:val="center"/>
              <w:rPr>
                <w:rFonts w:hint="default"/>
                <w:color w:val="auto"/>
                <w:kern w:val="2"/>
                <w:sz w:val="20"/>
              </w:rPr>
            </w:pPr>
            <w:r>
              <w:rPr>
                <w:rFonts w:hint="eastAsia"/>
                <w:color w:val="auto"/>
                <w:kern w:val="2"/>
                <w:sz w:val="20"/>
              </w:rPr>
              <w:t>（</w:t>
            </w:r>
            <w:r>
              <w:rPr>
                <w:rFonts w:hint="eastAsia"/>
                <w:color w:val="auto"/>
                <w:kern w:val="2"/>
                <w:sz w:val="20"/>
              </w:rPr>
              <w:t>1.1</w:t>
            </w:r>
            <w:r>
              <w:rPr>
                <w:rFonts w:hint="eastAsia"/>
                <w:color w:val="auto"/>
                <w:kern w:val="2"/>
                <w:sz w:val="20"/>
              </w:rPr>
              <w:t>％）</w:t>
            </w:r>
          </w:p>
        </w:tc>
      </w:tr>
      <w:tr>
        <w:trPr>
          <w:trHeight w:val="630" w:hRule="atLeast"/>
        </w:trPr>
        <w:tc>
          <w:tcPr>
            <w:tcW w:w="1677" w:type="dxa"/>
            <w:vMerge w:val="continue"/>
            <w:tcBorders>
              <w:top w:val="none" w:color="auto" w:sz="0" w:space="0"/>
              <w:left w:val="none" w:color="auto" w:sz="0" w:space="0"/>
              <w:bottom w:val="none" w:color="auto" w:sz="0" w:space="0"/>
              <w:right w:val="none" w:color="auto" w:sz="0" w:space="0"/>
              <w:tl2br w:val="nil"/>
              <w:tr2bl w:val="nil"/>
            </w:tcBorders>
            <w:shd w:val="clear" w:color="auto" w:themeFill="accent5" w:themeFillTint="33" w:themeFillShade="FF"/>
            <w:vAlign w:val="center"/>
          </w:tcPr>
          <w:p>
            <w:pPr>
              <w:pStyle w:val="0"/>
              <w:rPr>
                <w:rFonts w:hint="eastAsia"/>
              </w:rPr>
            </w:pPr>
          </w:p>
        </w:tc>
        <w:tc>
          <w:tcPr>
            <w:tcW w:w="2047" w:type="dxa"/>
            <w:tcBorders>
              <w:top w:val="none" w:color="auto" w:sz="0" w:space="0"/>
              <w:left w:val="none" w:color="auto" w:sz="0" w:space="0"/>
              <w:bottom w:val="none" w:color="auto" w:sz="0" w:space="0"/>
              <w:right w:val="none" w:color="auto" w:sz="0" w:space="0"/>
              <w:tl2br w:val="nil"/>
              <w:tr2bl w:val="nil"/>
            </w:tcBorders>
            <w:shd w:val="clear" w:color="auto" w:themeFill="accent5" w:themeFillTint="33" w:themeFillShade="FF"/>
            <w:vAlign w:val="center"/>
          </w:tcPr>
          <w:p>
            <w:pPr>
              <w:pStyle w:val="0"/>
              <w:jc w:val="center"/>
              <w:rPr>
                <w:rFonts w:hint="default"/>
                <w:color w:val="auto"/>
                <w:kern w:val="2"/>
                <w:sz w:val="20"/>
              </w:rPr>
            </w:pPr>
            <w:r>
              <w:rPr>
                <w:rFonts w:hint="eastAsia"/>
                <w:color w:val="auto"/>
                <w:kern w:val="2"/>
                <w:sz w:val="20"/>
              </w:rPr>
              <w:t>8.0</w:t>
            </w:r>
            <w:r>
              <w:rPr>
                <w:rFonts w:hint="eastAsia"/>
                <w:color w:val="auto"/>
                <w:kern w:val="2"/>
                <w:sz w:val="20"/>
              </w:rPr>
              <w:t>以上</w:t>
            </w:r>
          </w:p>
        </w:tc>
        <w:tc>
          <w:tcPr>
            <w:tcW w:w="1644" w:type="dxa"/>
            <w:tcBorders>
              <w:top w:val="none" w:color="auto" w:sz="0" w:space="0"/>
              <w:left w:val="none" w:color="auto" w:sz="0" w:space="0"/>
              <w:bottom w:val="none" w:color="auto" w:sz="0" w:space="0"/>
              <w:right w:val="none" w:color="auto" w:sz="0" w:space="0"/>
              <w:tl2br w:val="nil"/>
              <w:tr2bl w:val="nil"/>
            </w:tcBorders>
            <w:vAlign w:val="center"/>
          </w:tcPr>
          <w:p>
            <w:pPr>
              <w:pStyle w:val="0"/>
              <w:jc w:val="center"/>
              <w:rPr>
                <w:rFonts w:hint="default"/>
                <w:color w:val="auto"/>
                <w:kern w:val="2"/>
                <w:sz w:val="20"/>
              </w:rPr>
            </w:pPr>
            <w:r>
              <w:rPr>
                <w:rFonts w:hint="eastAsia"/>
                <w:color w:val="auto"/>
                <w:kern w:val="2"/>
                <w:sz w:val="20"/>
              </w:rPr>
              <w:t>307</w:t>
            </w:r>
            <w:r>
              <w:rPr>
                <w:rFonts w:hint="eastAsia"/>
                <w:color w:val="auto"/>
                <w:kern w:val="2"/>
                <w:sz w:val="20"/>
              </w:rPr>
              <w:t>人</w:t>
            </w:r>
          </w:p>
          <w:p>
            <w:pPr>
              <w:pStyle w:val="0"/>
              <w:jc w:val="center"/>
              <w:rPr>
                <w:rFonts w:hint="default"/>
                <w:color w:val="auto"/>
                <w:kern w:val="2"/>
                <w:sz w:val="20"/>
              </w:rPr>
            </w:pPr>
            <w:r>
              <w:rPr>
                <w:rFonts w:hint="eastAsia"/>
                <w:color w:val="auto"/>
                <w:kern w:val="2"/>
                <w:sz w:val="20"/>
              </w:rPr>
              <w:t>（</w:t>
            </w:r>
            <w:r>
              <w:rPr>
                <w:rFonts w:hint="eastAsia"/>
                <w:color w:val="auto"/>
                <w:kern w:val="2"/>
                <w:sz w:val="20"/>
              </w:rPr>
              <w:t>0.6</w:t>
            </w:r>
            <w:r>
              <w:rPr>
                <w:rFonts w:hint="eastAsia"/>
                <w:color w:val="auto"/>
                <w:kern w:val="2"/>
                <w:sz w:val="20"/>
              </w:rPr>
              <w:t>％）</w:t>
            </w:r>
          </w:p>
        </w:tc>
        <w:tc>
          <w:tcPr>
            <w:tcW w:w="1644" w:type="dxa"/>
            <w:tcBorders>
              <w:top w:val="none" w:color="auto" w:sz="0" w:space="0"/>
              <w:left w:val="none" w:color="auto" w:sz="0" w:space="0"/>
              <w:bottom w:val="none" w:color="auto" w:sz="0" w:space="0"/>
              <w:right w:val="none" w:color="auto" w:sz="0" w:space="0"/>
              <w:tl2br w:val="nil"/>
              <w:tr2bl w:val="nil"/>
            </w:tcBorders>
            <w:vAlign w:val="center"/>
          </w:tcPr>
          <w:p>
            <w:pPr>
              <w:pStyle w:val="0"/>
              <w:jc w:val="center"/>
              <w:rPr>
                <w:rFonts w:hint="default"/>
                <w:color w:val="auto"/>
                <w:kern w:val="2"/>
                <w:sz w:val="20"/>
              </w:rPr>
            </w:pPr>
            <w:r>
              <w:rPr>
                <w:rFonts w:hint="eastAsia"/>
                <w:color w:val="auto"/>
                <w:kern w:val="2"/>
                <w:sz w:val="20"/>
              </w:rPr>
              <w:t>100</w:t>
            </w:r>
            <w:r>
              <w:rPr>
                <w:rFonts w:hint="eastAsia"/>
                <w:color w:val="auto"/>
                <w:kern w:val="2"/>
                <w:sz w:val="20"/>
              </w:rPr>
              <w:t>人</w:t>
            </w:r>
          </w:p>
          <w:p>
            <w:pPr>
              <w:pStyle w:val="0"/>
              <w:jc w:val="center"/>
              <w:rPr>
                <w:rFonts w:hint="default"/>
                <w:color w:val="auto"/>
                <w:kern w:val="2"/>
                <w:sz w:val="20"/>
              </w:rPr>
            </w:pPr>
            <w:r>
              <w:rPr>
                <w:rFonts w:hint="eastAsia"/>
                <w:color w:val="auto"/>
                <w:kern w:val="2"/>
                <w:sz w:val="20"/>
              </w:rPr>
              <w:t>（</w:t>
            </w:r>
            <w:r>
              <w:rPr>
                <w:rFonts w:hint="eastAsia"/>
                <w:color w:val="auto"/>
                <w:kern w:val="2"/>
                <w:sz w:val="20"/>
              </w:rPr>
              <w:t>0.7</w:t>
            </w:r>
            <w:r>
              <w:rPr>
                <w:rFonts w:hint="eastAsia"/>
                <w:color w:val="auto"/>
                <w:kern w:val="2"/>
                <w:sz w:val="20"/>
              </w:rPr>
              <w:t>％）</w:t>
            </w:r>
          </w:p>
        </w:tc>
        <w:tc>
          <w:tcPr>
            <w:tcW w:w="1644" w:type="dxa"/>
            <w:tcBorders>
              <w:top w:val="none" w:color="auto" w:sz="0" w:space="0"/>
              <w:left w:val="none" w:color="auto" w:sz="0" w:space="0"/>
              <w:bottom w:val="none" w:color="auto" w:sz="0" w:space="0"/>
              <w:right w:val="none" w:color="auto" w:sz="0" w:space="0"/>
              <w:tl2br w:val="nil"/>
              <w:tr2bl w:val="nil"/>
            </w:tcBorders>
            <w:vAlign w:val="center"/>
          </w:tcPr>
          <w:p>
            <w:pPr>
              <w:pStyle w:val="0"/>
              <w:jc w:val="center"/>
              <w:rPr>
                <w:rFonts w:hint="default"/>
                <w:color w:val="auto"/>
                <w:kern w:val="2"/>
                <w:sz w:val="20"/>
              </w:rPr>
            </w:pPr>
            <w:r>
              <w:rPr>
                <w:rFonts w:hint="eastAsia"/>
                <w:color w:val="auto"/>
                <w:kern w:val="2"/>
                <w:sz w:val="20"/>
              </w:rPr>
              <w:t>9</w:t>
            </w:r>
            <w:r>
              <w:rPr>
                <w:rFonts w:hint="eastAsia"/>
                <w:color w:val="auto"/>
                <w:kern w:val="2"/>
                <w:sz w:val="20"/>
              </w:rPr>
              <w:t>人</w:t>
            </w:r>
          </w:p>
          <w:p>
            <w:pPr>
              <w:pStyle w:val="0"/>
              <w:jc w:val="center"/>
              <w:rPr>
                <w:rFonts w:hint="default"/>
                <w:color w:val="auto"/>
                <w:kern w:val="2"/>
                <w:sz w:val="20"/>
              </w:rPr>
            </w:pPr>
            <w:r>
              <w:rPr>
                <w:rFonts w:hint="eastAsia"/>
                <w:color w:val="auto"/>
                <w:kern w:val="2"/>
                <w:sz w:val="20"/>
              </w:rPr>
              <w:t>（</w:t>
            </w:r>
            <w:r>
              <w:rPr>
                <w:rFonts w:hint="eastAsia"/>
                <w:color w:val="auto"/>
                <w:kern w:val="2"/>
                <w:sz w:val="20"/>
              </w:rPr>
              <w:t>0.2</w:t>
            </w:r>
            <w:r>
              <w:rPr>
                <w:rFonts w:hint="eastAsia"/>
                <w:color w:val="auto"/>
                <w:kern w:val="2"/>
                <w:sz w:val="20"/>
              </w:rPr>
              <w:t>％）</w:t>
            </w:r>
          </w:p>
        </w:tc>
        <w:tc>
          <w:tcPr>
            <w:tcW w:w="1878" w:type="dxa"/>
            <w:tcBorders>
              <w:top w:val="none" w:color="auto" w:sz="0" w:space="0"/>
              <w:left w:val="none" w:color="auto" w:sz="0" w:space="0"/>
              <w:bottom w:val="none" w:color="auto" w:sz="0" w:space="0"/>
              <w:right w:val="none" w:color="auto" w:sz="0" w:space="0"/>
              <w:tl2br w:val="nil"/>
              <w:tr2bl w:val="nil"/>
            </w:tcBorders>
            <w:vAlign w:val="center"/>
          </w:tcPr>
          <w:p>
            <w:pPr>
              <w:pStyle w:val="0"/>
              <w:jc w:val="center"/>
              <w:rPr>
                <w:rFonts w:hint="default"/>
                <w:color w:val="auto"/>
                <w:kern w:val="2"/>
                <w:sz w:val="20"/>
              </w:rPr>
            </w:pPr>
            <w:r>
              <w:rPr>
                <w:rFonts w:hint="eastAsia"/>
                <w:color w:val="auto"/>
                <w:kern w:val="2"/>
                <w:sz w:val="20"/>
              </w:rPr>
              <w:t>416</w:t>
            </w:r>
            <w:r>
              <w:rPr>
                <w:rFonts w:hint="eastAsia"/>
                <w:color w:val="auto"/>
                <w:kern w:val="2"/>
                <w:sz w:val="20"/>
              </w:rPr>
              <w:t>人</w:t>
            </w:r>
          </w:p>
          <w:p>
            <w:pPr>
              <w:pStyle w:val="0"/>
              <w:jc w:val="center"/>
              <w:rPr>
                <w:rFonts w:hint="default"/>
                <w:color w:val="auto"/>
                <w:kern w:val="2"/>
                <w:sz w:val="20"/>
              </w:rPr>
            </w:pPr>
            <w:r>
              <w:rPr>
                <w:rFonts w:hint="eastAsia"/>
                <w:color w:val="auto"/>
                <w:kern w:val="2"/>
                <w:sz w:val="20"/>
              </w:rPr>
              <w:t>（</w:t>
            </w:r>
            <w:r>
              <w:rPr>
                <w:rFonts w:hint="eastAsia"/>
                <w:color w:val="auto"/>
                <w:kern w:val="2"/>
                <w:sz w:val="20"/>
              </w:rPr>
              <w:t>0.6</w:t>
            </w:r>
            <w:r>
              <w:rPr>
                <w:rFonts w:hint="eastAsia"/>
                <w:color w:val="auto"/>
                <w:kern w:val="2"/>
                <w:sz w:val="20"/>
              </w:rPr>
              <w:t>％）</w:t>
            </w:r>
          </w:p>
        </w:tc>
      </w:tr>
    </w:tbl>
    <w:p>
      <w:pPr>
        <w:pStyle w:val="0"/>
        <w:rPr>
          <w:rFonts w:hint="eastAsia"/>
        </w:rPr>
      </w:pPr>
      <w:r>
        <w:rPr>
          <w:rFonts w:hint="eastAsia"/>
        </w:rPr>
        <w:br w:type="page"/>
      </w:r>
    </w:p>
    <w:tbl>
      <w:tblPr>
        <w:tblStyle w:val="11"/>
        <w:tblpPr w:leftFromText="142" w:rightFromText="142" w:topFromText="0" w:bottomFromText="0" w:vertAnchor="text" w:horzAnchor="margin" w:tblpXSpec="center" w:tblpY="91"/>
        <w:tblW w:w="89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429"/>
        <w:gridCol w:w="1735"/>
        <w:gridCol w:w="1401"/>
        <w:gridCol w:w="1402"/>
        <w:gridCol w:w="1401"/>
        <w:gridCol w:w="1595"/>
      </w:tblGrid>
      <w:tr>
        <w:trPr>
          <w:trHeight w:val="630" w:hRule="atLeast"/>
        </w:trPr>
        <w:tc>
          <w:tcPr>
            <w:tcW w:w="1677" w:type="dxa"/>
            <w:vMerge w:val="restart"/>
            <w:tcBorders>
              <w:top w:val="none" w:color="auto" w:sz="0" w:space="0"/>
              <w:left w:val="none" w:color="auto" w:sz="0" w:space="0"/>
              <w:bottom w:val="none" w:color="auto" w:sz="0" w:space="0"/>
              <w:right w:val="none" w:color="auto" w:sz="0" w:space="0"/>
              <w:tl2br w:val="nil"/>
              <w:tr2bl w:val="nil"/>
            </w:tcBorders>
            <w:shd w:val="clear" w:color="auto" w:themeFill="accent5" w:themeFillTint="33" w:themeFillShade="FF"/>
            <w:vAlign w:val="center"/>
          </w:tcPr>
          <w:p>
            <w:pPr>
              <w:pStyle w:val="0"/>
              <w:jc w:val="center"/>
              <w:rPr>
                <w:rFonts w:hint="eastAsia"/>
                <w:color w:val="000000" w:themeColor="text1"/>
              </w:rPr>
            </w:pPr>
            <w:r>
              <w:rPr>
                <w:rFonts w:hint="eastAsia"/>
                <w:color w:val="000000" w:themeColor="text1"/>
              </w:rPr>
              <w:t>H30</w:t>
            </w:r>
          </w:p>
        </w:tc>
        <w:tc>
          <w:tcPr>
            <w:tcW w:w="2047" w:type="dxa"/>
            <w:tcBorders>
              <w:top w:val="none" w:color="auto" w:sz="0" w:space="0"/>
              <w:left w:val="none" w:color="auto" w:sz="0" w:space="0"/>
              <w:bottom w:val="none" w:color="auto" w:sz="0" w:space="0"/>
              <w:right w:val="none" w:color="auto" w:sz="0" w:space="0"/>
              <w:tl2br w:val="nil"/>
              <w:tr2bl w:val="nil"/>
            </w:tcBorders>
            <w:shd w:val="clear" w:color="auto" w:themeFill="accent5" w:themeFillTint="33" w:themeFillShade="FF"/>
            <w:vAlign w:val="center"/>
          </w:tcPr>
          <w:p>
            <w:pPr>
              <w:pStyle w:val="0"/>
              <w:jc w:val="center"/>
              <w:rPr>
                <w:rFonts w:hint="default"/>
                <w:color w:val="000000" w:themeColor="text1"/>
                <w:kern w:val="2"/>
                <w:sz w:val="20"/>
              </w:rPr>
            </w:pPr>
            <w:r>
              <w:rPr>
                <w:rFonts w:hint="eastAsia"/>
                <w:color w:val="000000" w:themeColor="text1"/>
                <w:kern w:val="2"/>
                <w:sz w:val="20"/>
              </w:rPr>
              <w:t>6.5</w:t>
            </w:r>
            <w:r>
              <w:rPr>
                <w:rFonts w:hint="eastAsia"/>
                <w:color w:val="000000" w:themeColor="text1"/>
                <w:kern w:val="2"/>
                <w:sz w:val="20"/>
              </w:rPr>
              <w:t>以上</w:t>
            </w:r>
          </w:p>
        </w:tc>
        <w:tc>
          <w:tcPr>
            <w:tcW w:w="1644" w:type="dxa"/>
            <w:tcBorders>
              <w:top w:val="none" w:color="auto" w:sz="0" w:space="0"/>
              <w:left w:val="none" w:color="auto" w:sz="0" w:space="0"/>
              <w:bottom w:val="none" w:color="auto" w:sz="0" w:space="0"/>
              <w:right w:val="none" w:color="auto" w:sz="0" w:space="0"/>
              <w:tl2br w:val="nil"/>
              <w:tr2bl w:val="nil"/>
            </w:tcBorders>
            <w:vAlign w:val="center"/>
          </w:tcPr>
          <w:p>
            <w:pPr>
              <w:pStyle w:val="0"/>
              <w:jc w:val="center"/>
              <w:rPr>
                <w:rFonts w:hint="eastAsia"/>
                <w:color w:val="000000" w:themeColor="text1"/>
              </w:rPr>
            </w:pPr>
            <w:r>
              <w:rPr>
                <w:rFonts w:hint="eastAsia"/>
                <w:color w:val="000000" w:themeColor="text1"/>
              </w:rPr>
              <w:t>10,149</w:t>
            </w:r>
            <w:r>
              <w:rPr>
                <w:rFonts w:hint="eastAsia"/>
                <w:color w:val="000000" w:themeColor="text1"/>
              </w:rPr>
              <w:t>人</w:t>
            </w:r>
          </w:p>
          <w:p>
            <w:pPr>
              <w:pStyle w:val="0"/>
              <w:jc w:val="center"/>
              <w:rPr>
                <w:rFonts w:hint="eastAsia"/>
                <w:color w:val="000000" w:themeColor="text1"/>
              </w:rPr>
            </w:pPr>
            <w:r>
              <w:rPr>
                <w:rFonts w:hint="eastAsia"/>
                <w:color w:val="000000" w:themeColor="text1"/>
              </w:rPr>
              <w:t>（</w:t>
            </w:r>
            <w:r>
              <w:rPr>
                <w:rFonts w:hint="eastAsia"/>
                <w:color w:val="000000" w:themeColor="text1"/>
              </w:rPr>
              <w:t>6.0%</w:t>
            </w:r>
            <w:r>
              <w:rPr>
                <w:rFonts w:hint="eastAsia"/>
                <w:color w:val="000000" w:themeColor="text1"/>
              </w:rPr>
              <w:t>）</w:t>
            </w:r>
          </w:p>
        </w:tc>
        <w:tc>
          <w:tcPr>
            <w:tcW w:w="1644" w:type="dxa"/>
            <w:tcBorders>
              <w:top w:val="none" w:color="auto" w:sz="0" w:space="0"/>
              <w:left w:val="none" w:color="auto" w:sz="0" w:space="0"/>
              <w:bottom w:val="none" w:color="auto" w:sz="0" w:space="0"/>
              <w:right w:val="single" w:color="auto" w:sz="4" w:space="0"/>
              <w:tl2br w:val="nil"/>
              <w:tr2bl w:val="nil"/>
            </w:tcBorders>
            <w:vAlign w:val="center"/>
          </w:tcPr>
          <w:p>
            <w:pPr>
              <w:pStyle w:val="0"/>
              <w:jc w:val="center"/>
              <w:rPr>
                <w:rFonts w:hint="eastAsia"/>
                <w:color w:val="000000" w:themeColor="text1"/>
              </w:rPr>
            </w:pPr>
            <w:r>
              <w:rPr>
                <w:rFonts w:hint="eastAsia"/>
                <w:color w:val="000000" w:themeColor="text1"/>
              </w:rPr>
              <w:t>10,340</w:t>
            </w:r>
            <w:r>
              <w:rPr>
                <w:rFonts w:hint="eastAsia"/>
                <w:color w:val="000000" w:themeColor="text1"/>
              </w:rPr>
              <w:t>人（</w:t>
            </w:r>
            <w:r>
              <w:rPr>
                <w:rFonts w:hint="eastAsia"/>
                <w:color w:val="000000" w:themeColor="text1"/>
              </w:rPr>
              <w:t>4.1%</w:t>
            </w:r>
            <w:r>
              <w:rPr>
                <w:rFonts w:hint="eastAsia"/>
                <w:color w:val="000000" w:themeColor="text1"/>
              </w:rPr>
              <w:t>）</w:t>
            </w:r>
          </w:p>
        </w:tc>
        <w:tc>
          <w:tcPr>
            <w:tcW w:w="1644" w:type="dxa"/>
            <w:tcBorders>
              <w:top w:val="single" w:color="auto" w:sz="4" w:space="0"/>
              <w:left w:val="single" w:color="auto" w:sz="4" w:space="0"/>
              <w:bottom w:val="single" w:color="auto" w:sz="4" w:space="0"/>
              <w:right w:val="single" w:color="auto" w:sz="4" w:space="0"/>
              <w:tl2br w:val="nil"/>
              <w:tr2bl w:val="single" w:color="auto" w:sz="4" w:space="0"/>
            </w:tcBorders>
            <w:vAlign w:val="center"/>
          </w:tcPr>
          <w:p>
            <w:pPr>
              <w:pStyle w:val="0"/>
              <w:rPr>
                <w:rFonts w:hint="eastAsia"/>
                <w:color w:val="000000" w:themeColor="text1"/>
              </w:rPr>
            </w:pPr>
          </w:p>
        </w:tc>
        <w:tc>
          <w:tcPr>
            <w:tcW w:w="1878" w:type="dxa"/>
            <w:tcBorders>
              <w:top w:val="none" w:color="auto" w:sz="0" w:space="0"/>
              <w:left w:val="single" w:color="auto" w:sz="4" w:space="0"/>
              <w:bottom w:val="none" w:color="auto" w:sz="0" w:space="0"/>
              <w:right w:val="none" w:color="auto" w:sz="0" w:space="0"/>
              <w:tl2br w:val="nil"/>
              <w:tr2bl w:val="nil"/>
            </w:tcBorders>
            <w:vAlign w:val="center"/>
          </w:tcPr>
          <w:p>
            <w:pPr>
              <w:pStyle w:val="0"/>
              <w:jc w:val="center"/>
              <w:rPr>
                <w:rFonts w:hint="eastAsia"/>
                <w:color w:val="000000" w:themeColor="text1"/>
              </w:rPr>
            </w:pPr>
            <w:r>
              <w:rPr>
                <w:rFonts w:hint="eastAsia"/>
                <w:color w:val="000000" w:themeColor="text1"/>
              </w:rPr>
              <w:t>23,215</w:t>
            </w:r>
            <w:r>
              <w:rPr>
                <w:rFonts w:hint="eastAsia"/>
                <w:color w:val="000000" w:themeColor="text1"/>
              </w:rPr>
              <w:t>人</w:t>
            </w:r>
          </w:p>
          <w:p>
            <w:pPr>
              <w:pStyle w:val="0"/>
              <w:jc w:val="center"/>
              <w:rPr>
                <w:rFonts w:hint="eastAsia"/>
                <w:color w:val="000000" w:themeColor="text1"/>
              </w:rPr>
            </w:pPr>
            <w:r>
              <w:rPr>
                <w:rFonts w:hint="eastAsia"/>
                <w:color w:val="000000" w:themeColor="text1"/>
              </w:rPr>
              <w:t>（</w:t>
            </w:r>
            <w:r>
              <w:rPr>
                <w:rFonts w:hint="eastAsia"/>
                <w:color w:val="000000" w:themeColor="text1"/>
              </w:rPr>
              <w:t>5.5%)</w:t>
            </w:r>
          </w:p>
        </w:tc>
      </w:tr>
      <w:tr>
        <w:trPr>
          <w:trHeight w:val="630" w:hRule="atLeast"/>
        </w:trPr>
        <w:tc>
          <w:tcPr>
            <w:tcW w:w="1677" w:type="dxa"/>
            <w:vMerge w:val="continue"/>
            <w:tcBorders>
              <w:top w:val="none" w:color="auto" w:sz="0" w:space="0"/>
              <w:left w:val="none" w:color="auto" w:sz="0" w:space="0"/>
              <w:bottom w:val="none" w:color="auto" w:sz="0" w:space="0"/>
              <w:right w:val="none" w:color="auto" w:sz="0" w:space="0"/>
              <w:tl2br w:val="nil"/>
              <w:tr2bl w:val="nil"/>
            </w:tcBorders>
            <w:shd w:val="clear" w:color="auto" w:themeFill="accent5" w:themeFillTint="33" w:themeFillShade="FF"/>
            <w:vAlign w:val="center"/>
          </w:tcPr>
          <w:p>
            <w:pPr>
              <w:pStyle w:val="0"/>
              <w:rPr>
                <w:rFonts w:hint="eastAsia"/>
              </w:rPr>
            </w:pPr>
          </w:p>
        </w:tc>
        <w:tc>
          <w:tcPr>
            <w:tcW w:w="2047" w:type="dxa"/>
            <w:tcBorders>
              <w:top w:val="none" w:color="auto" w:sz="0" w:space="0"/>
              <w:left w:val="none" w:color="auto" w:sz="0" w:space="0"/>
              <w:bottom w:val="none" w:color="auto" w:sz="0" w:space="0"/>
              <w:right w:val="none" w:color="auto" w:sz="0" w:space="0"/>
              <w:tl2br w:val="nil"/>
              <w:tr2bl w:val="nil"/>
            </w:tcBorders>
            <w:shd w:val="clear" w:color="auto" w:themeFill="accent5" w:themeFillTint="33" w:themeFillShade="FF"/>
            <w:vAlign w:val="center"/>
          </w:tcPr>
          <w:p>
            <w:pPr>
              <w:pStyle w:val="0"/>
              <w:jc w:val="center"/>
              <w:rPr>
                <w:rFonts w:hint="default"/>
                <w:color w:val="000000" w:themeColor="text1"/>
                <w:kern w:val="2"/>
                <w:sz w:val="20"/>
              </w:rPr>
            </w:pPr>
            <w:r>
              <w:rPr>
                <w:rFonts w:hint="eastAsia"/>
                <w:color w:val="000000" w:themeColor="text1"/>
                <w:kern w:val="2"/>
                <w:sz w:val="20"/>
              </w:rPr>
              <w:t>7.0</w:t>
            </w:r>
            <w:r>
              <w:rPr>
                <w:rFonts w:hint="eastAsia"/>
                <w:color w:val="000000" w:themeColor="text1"/>
                <w:kern w:val="2"/>
                <w:sz w:val="20"/>
              </w:rPr>
              <w:t>以上</w:t>
            </w:r>
          </w:p>
        </w:tc>
        <w:tc>
          <w:tcPr>
            <w:tcW w:w="1644" w:type="dxa"/>
            <w:tcBorders>
              <w:top w:val="none" w:color="auto" w:sz="0" w:space="0"/>
              <w:left w:val="none" w:color="auto" w:sz="0" w:space="0"/>
              <w:bottom w:val="none" w:color="auto" w:sz="0" w:space="0"/>
              <w:right w:val="none" w:color="auto" w:sz="0" w:space="0"/>
              <w:tl2br w:val="nil"/>
              <w:tr2bl w:val="nil"/>
            </w:tcBorders>
            <w:vAlign w:val="center"/>
          </w:tcPr>
          <w:p>
            <w:pPr>
              <w:pStyle w:val="0"/>
              <w:jc w:val="center"/>
              <w:rPr>
                <w:rFonts w:hint="eastAsia"/>
                <w:color w:val="000000" w:themeColor="text1"/>
              </w:rPr>
            </w:pPr>
            <w:r>
              <w:rPr>
                <w:rFonts w:hint="eastAsia"/>
                <w:color w:val="000000" w:themeColor="text1"/>
              </w:rPr>
              <w:t>　</w:t>
            </w:r>
            <w:r>
              <w:rPr>
                <w:rFonts w:hint="eastAsia"/>
                <w:color w:val="000000" w:themeColor="text1"/>
              </w:rPr>
              <w:t>5,426</w:t>
            </w:r>
            <w:r>
              <w:rPr>
                <w:rFonts w:hint="eastAsia"/>
                <w:color w:val="000000" w:themeColor="text1"/>
              </w:rPr>
              <w:t>人（</w:t>
            </w:r>
            <w:r>
              <w:rPr>
                <w:rFonts w:hint="eastAsia"/>
                <w:color w:val="000000" w:themeColor="text1"/>
              </w:rPr>
              <w:t>3.2%</w:t>
            </w:r>
            <w:r>
              <w:rPr>
                <w:rFonts w:hint="eastAsia"/>
                <w:color w:val="000000" w:themeColor="text1"/>
              </w:rPr>
              <w:t>）</w:t>
            </w:r>
          </w:p>
        </w:tc>
        <w:tc>
          <w:tcPr>
            <w:tcW w:w="1644" w:type="dxa"/>
            <w:tcBorders>
              <w:top w:val="none" w:color="auto" w:sz="0" w:space="0"/>
              <w:left w:val="none" w:color="auto" w:sz="0" w:space="0"/>
              <w:bottom w:val="none" w:color="auto" w:sz="0" w:space="0"/>
              <w:right w:val="single" w:color="auto" w:sz="4" w:space="0"/>
              <w:tl2br w:val="nil"/>
              <w:tr2bl w:val="nil"/>
            </w:tcBorders>
            <w:vAlign w:val="center"/>
          </w:tcPr>
          <w:p>
            <w:pPr>
              <w:pStyle w:val="0"/>
              <w:jc w:val="center"/>
              <w:rPr>
                <w:rFonts w:hint="eastAsia"/>
                <w:color w:val="000000" w:themeColor="text1"/>
              </w:rPr>
            </w:pPr>
            <w:r>
              <w:rPr>
                <w:rFonts w:hint="eastAsia"/>
                <w:color w:val="000000" w:themeColor="text1"/>
              </w:rPr>
              <w:t>6,618</w:t>
            </w:r>
            <w:r>
              <w:rPr>
                <w:rFonts w:hint="eastAsia"/>
                <w:color w:val="000000" w:themeColor="text1"/>
              </w:rPr>
              <w:t>人（</w:t>
            </w:r>
            <w:r>
              <w:rPr>
                <w:rFonts w:hint="eastAsia"/>
                <w:color w:val="000000" w:themeColor="text1"/>
              </w:rPr>
              <w:t>2.6%</w:t>
            </w:r>
            <w:r>
              <w:rPr>
                <w:rFonts w:hint="eastAsia"/>
                <w:color w:val="000000" w:themeColor="text1"/>
              </w:rPr>
              <w:t>）</w:t>
            </w:r>
          </w:p>
        </w:tc>
        <w:tc>
          <w:tcPr>
            <w:tcW w:w="1644" w:type="dxa"/>
            <w:tcBorders>
              <w:top w:val="single" w:color="auto" w:sz="4" w:space="0"/>
              <w:left w:val="single" w:color="auto" w:sz="4" w:space="0"/>
              <w:bottom w:val="single" w:color="auto" w:sz="4" w:space="0"/>
              <w:right w:val="single" w:color="auto" w:sz="4" w:space="0"/>
              <w:tl2br w:val="nil"/>
              <w:tr2bl w:val="single" w:color="auto" w:sz="4" w:space="0"/>
            </w:tcBorders>
            <w:vAlign w:val="center"/>
          </w:tcPr>
          <w:p>
            <w:pPr>
              <w:pStyle w:val="0"/>
              <w:rPr>
                <w:rFonts w:hint="eastAsia"/>
                <w:color w:val="000000" w:themeColor="text1"/>
              </w:rPr>
            </w:pPr>
          </w:p>
        </w:tc>
        <w:tc>
          <w:tcPr>
            <w:tcW w:w="1878" w:type="dxa"/>
            <w:tcBorders>
              <w:top w:val="none" w:color="auto" w:sz="0" w:space="0"/>
              <w:left w:val="single" w:color="auto" w:sz="4" w:space="0"/>
              <w:bottom w:val="none" w:color="auto" w:sz="0" w:space="0"/>
              <w:right w:val="none" w:color="auto" w:sz="0" w:space="0"/>
              <w:tl2br w:val="nil"/>
              <w:tr2bl w:val="nil"/>
            </w:tcBorders>
            <w:vAlign w:val="center"/>
          </w:tcPr>
          <w:p>
            <w:pPr>
              <w:pStyle w:val="0"/>
              <w:jc w:val="center"/>
              <w:rPr>
                <w:rFonts w:hint="eastAsia"/>
                <w:color w:val="000000" w:themeColor="text1"/>
              </w:rPr>
            </w:pPr>
            <w:r>
              <w:rPr>
                <w:rFonts w:hint="eastAsia"/>
                <w:color w:val="000000" w:themeColor="text1"/>
              </w:rPr>
              <w:t>12,879</w:t>
            </w:r>
            <w:r>
              <w:rPr>
                <w:rFonts w:hint="eastAsia"/>
                <w:color w:val="000000" w:themeColor="text1"/>
              </w:rPr>
              <w:t>人</w:t>
            </w:r>
          </w:p>
          <w:p>
            <w:pPr>
              <w:pStyle w:val="0"/>
              <w:jc w:val="center"/>
              <w:rPr>
                <w:rFonts w:hint="eastAsia"/>
                <w:color w:val="000000" w:themeColor="text1"/>
              </w:rPr>
            </w:pPr>
            <w:r>
              <w:rPr>
                <w:rFonts w:hint="eastAsia"/>
                <w:color w:val="000000" w:themeColor="text1"/>
              </w:rPr>
              <w:t>(3.0%)</w:t>
            </w:r>
          </w:p>
        </w:tc>
      </w:tr>
      <w:tr>
        <w:trPr>
          <w:trHeight w:val="630" w:hRule="atLeast"/>
        </w:trPr>
        <w:tc>
          <w:tcPr>
            <w:tcW w:w="1677" w:type="dxa"/>
            <w:vMerge w:val="continue"/>
            <w:tcBorders>
              <w:top w:val="none" w:color="auto" w:sz="0" w:space="0"/>
              <w:left w:val="none" w:color="auto" w:sz="0" w:space="0"/>
              <w:bottom w:val="none" w:color="auto" w:sz="0" w:space="0"/>
              <w:right w:val="none" w:color="auto" w:sz="0" w:space="0"/>
              <w:tl2br w:val="nil"/>
              <w:tr2bl w:val="nil"/>
            </w:tcBorders>
            <w:shd w:val="clear" w:color="auto" w:themeFill="accent5" w:themeFillTint="33" w:themeFillShade="FF"/>
            <w:vAlign w:val="center"/>
          </w:tcPr>
          <w:p>
            <w:pPr>
              <w:pStyle w:val="0"/>
              <w:rPr>
                <w:rFonts w:hint="eastAsia"/>
              </w:rPr>
            </w:pPr>
          </w:p>
        </w:tc>
        <w:tc>
          <w:tcPr>
            <w:tcW w:w="2047" w:type="dxa"/>
            <w:tcBorders>
              <w:top w:val="none" w:color="auto" w:sz="0" w:space="0"/>
              <w:left w:val="none" w:color="auto" w:sz="0" w:space="0"/>
              <w:bottom w:val="none" w:color="auto" w:sz="0" w:space="0"/>
              <w:right w:val="none" w:color="auto" w:sz="0" w:space="0"/>
              <w:tl2br w:val="nil"/>
              <w:tr2bl w:val="nil"/>
            </w:tcBorders>
            <w:shd w:val="clear" w:color="auto" w:themeFill="accent5" w:themeFillTint="33" w:themeFillShade="FF"/>
            <w:vAlign w:val="center"/>
          </w:tcPr>
          <w:p>
            <w:pPr>
              <w:pStyle w:val="0"/>
              <w:jc w:val="center"/>
              <w:rPr>
                <w:rFonts w:hint="eastAsia"/>
                <w:color w:val="000000" w:themeColor="text1"/>
              </w:rPr>
            </w:pPr>
            <w:r>
              <w:rPr>
                <w:rFonts w:hint="eastAsia"/>
                <w:color w:val="000000" w:themeColor="text1"/>
                <w:kern w:val="2"/>
                <w:sz w:val="20"/>
              </w:rPr>
              <w:t>8.0</w:t>
            </w:r>
            <w:r>
              <w:rPr>
                <w:rFonts w:hint="eastAsia"/>
                <w:color w:val="000000" w:themeColor="text1"/>
                <w:kern w:val="2"/>
                <w:sz w:val="20"/>
              </w:rPr>
              <w:t>以上</w:t>
            </w:r>
          </w:p>
        </w:tc>
        <w:tc>
          <w:tcPr>
            <w:tcW w:w="1644" w:type="dxa"/>
            <w:tcBorders>
              <w:top w:val="none" w:color="auto" w:sz="0" w:space="0"/>
              <w:left w:val="none" w:color="auto" w:sz="0" w:space="0"/>
              <w:bottom w:val="none" w:color="auto" w:sz="0" w:space="0"/>
              <w:right w:val="none" w:color="auto" w:sz="0" w:space="0"/>
              <w:tl2br w:val="nil"/>
              <w:tr2bl w:val="nil"/>
            </w:tcBorders>
            <w:vAlign w:val="center"/>
          </w:tcPr>
          <w:p>
            <w:pPr>
              <w:pStyle w:val="0"/>
              <w:jc w:val="center"/>
              <w:rPr>
                <w:rFonts w:hint="eastAsia"/>
                <w:color w:val="000000" w:themeColor="text1"/>
              </w:rPr>
            </w:pPr>
            <w:r>
              <w:rPr>
                <w:rFonts w:hint="eastAsia"/>
                <w:color w:val="000000" w:themeColor="text1"/>
              </w:rPr>
              <w:t>1,330</w:t>
            </w:r>
            <w:r>
              <w:rPr>
                <w:rFonts w:hint="eastAsia"/>
                <w:color w:val="000000" w:themeColor="text1"/>
              </w:rPr>
              <w:t>人（</w:t>
            </w:r>
            <w:r>
              <w:rPr>
                <w:rFonts w:hint="eastAsia"/>
                <w:color w:val="000000" w:themeColor="text1"/>
              </w:rPr>
              <w:t>0.8%</w:t>
            </w:r>
            <w:r>
              <w:rPr>
                <w:rFonts w:hint="eastAsia"/>
                <w:color w:val="000000" w:themeColor="text1"/>
              </w:rPr>
              <w:t>）</w:t>
            </w:r>
          </w:p>
        </w:tc>
        <w:tc>
          <w:tcPr>
            <w:tcW w:w="1644" w:type="dxa"/>
            <w:tcBorders>
              <w:top w:val="none" w:color="auto" w:sz="0" w:space="0"/>
              <w:left w:val="none" w:color="auto" w:sz="0" w:space="0"/>
              <w:bottom w:val="none" w:color="auto" w:sz="0" w:space="0"/>
              <w:right w:val="single" w:color="auto" w:sz="4" w:space="0"/>
              <w:tl2br w:val="nil"/>
              <w:tr2bl w:val="nil"/>
            </w:tcBorders>
            <w:vAlign w:val="center"/>
          </w:tcPr>
          <w:p>
            <w:pPr>
              <w:pStyle w:val="0"/>
              <w:jc w:val="center"/>
              <w:rPr>
                <w:rFonts w:hint="eastAsia"/>
                <w:color w:val="000000" w:themeColor="text1"/>
              </w:rPr>
            </w:pPr>
            <w:r>
              <w:rPr>
                <w:rFonts w:hint="eastAsia"/>
                <w:color w:val="000000" w:themeColor="text1"/>
              </w:rPr>
              <w:t>5,746</w:t>
            </w:r>
            <w:r>
              <w:rPr>
                <w:rFonts w:hint="eastAsia"/>
                <w:color w:val="000000" w:themeColor="text1"/>
              </w:rPr>
              <w:t>人（</w:t>
            </w:r>
            <w:r>
              <w:rPr>
                <w:rFonts w:hint="eastAsia"/>
                <w:color w:val="000000" w:themeColor="text1"/>
              </w:rPr>
              <w:t>2.3%</w:t>
            </w:r>
            <w:r>
              <w:rPr>
                <w:rFonts w:hint="eastAsia"/>
                <w:color w:val="000000" w:themeColor="text1"/>
              </w:rPr>
              <w:t>）</w:t>
            </w:r>
          </w:p>
        </w:tc>
        <w:tc>
          <w:tcPr>
            <w:tcW w:w="1644" w:type="dxa"/>
            <w:tcBorders>
              <w:top w:val="single" w:color="auto" w:sz="4" w:space="0"/>
              <w:left w:val="single" w:color="auto" w:sz="4" w:space="0"/>
              <w:bottom w:val="single" w:color="auto" w:sz="4" w:space="0"/>
              <w:right w:val="single" w:color="auto" w:sz="4" w:space="0"/>
              <w:tl2br w:val="nil"/>
              <w:tr2bl w:val="single" w:color="auto" w:sz="4" w:space="0"/>
            </w:tcBorders>
            <w:vAlign w:val="center"/>
          </w:tcPr>
          <w:p>
            <w:pPr>
              <w:pStyle w:val="0"/>
              <w:rPr>
                <w:rFonts w:hint="eastAsia"/>
                <w:color w:val="000000" w:themeColor="text1"/>
              </w:rPr>
            </w:pPr>
          </w:p>
        </w:tc>
        <w:tc>
          <w:tcPr>
            <w:tcW w:w="1878" w:type="dxa"/>
            <w:tcBorders>
              <w:top w:val="none" w:color="auto" w:sz="0" w:space="0"/>
              <w:left w:val="single" w:color="auto" w:sz="4" w:space="0"/>
              <w:bottom w:val="none" w:color="auto" w:sz="0" w:space="0"/>
              <w:right w:val="none" w:color="auto" w:sz="0" w:space="0"/>
              <w:tl2br w:val="nil"/>
              <w:tr2bl w:val="nil"/>
            </w:tcBorders>
            <w:vAlign w:val="center"/>
          </w:tcPr>
          <w:p>
            <w:pPr>
              <w:pStyle w:val="0"/>
              <w:jc w:val="center"/>
              <w:rPr>
                <w:rFonts w:hint="eastAsia"/>
                <w:color w:val="000000" w:themeColor="text1"/>
              </w:rPr>
            </w:pPr>
            <w:r>
              <w:rPr>
                <w:rFonts w:hint="eastAsia"/>
                <w:color w:val="000000" w:themeColor="text1"/>
              </w:rPr>
              <w:t>4,925</w:t>
            </w:r>
            <w:r>
              <w:rPr>
                <w:rFonts w:hint="eastAsia"/>
                <w:color w:val="000000" w:themeColor="text1"/>
              </w:rPr>
              <w:t>人</w:t>
            </w:r>
          </w:p>
          <w:p>
            <w:pPr>
              <w:pStyle w:val="0"/>
              <w:jc w:val="center"/>
              <w:rPr>
                <w:rFonts w:hint="eastAsia"/>
                <w:color w:val="000000" w:themeColor="text1"/>
              </w:rPr>
            </w:pPr>
            <w:r>
              <w:rPr>
                <w:rFonts w:hint="eastAsia"/>
                <w:color w:val="000000" w:themeColor="text1"/>
              </w:rPr>
              <w:t>（</w:t>
            </w:r>
            <w:r>
              <w:rPr>
                <w:rFonts w:hint="eastAsia"/>
                <w:color w:val="000000" w:themeColor="text1"/>
              </w:rPr>
              <w:t>1.2</w:t>
            </w:r>
            <w:r>
              <w:rPr>
                <w:rFonts w:hint="eastAsia"/>
                <w:color w:val="000000" w:themeColor="text1"/>
              </w:rPr>
              <w:t>％</w:t>
            </w:r>
            <w:r>
              <w:rPr>
                <w:rFonts w:hint="eastAsia"/>
                <w:color w:val="000000" w:themeColor="text1"/>
              </w:rPr>
              <w:t>)</w:t>
            </w:r>
          </w:p>
        </w:tc>
      </w:tr>
    </w:tbl>
    <w:p>
      <w:pPr>
        <w:pStyle w:val="0"/>
        <w:rPr>
          <w:rFonts w:hint="default"/>
          <w:b w:val="1"/>
          <w:color w:val="auto"/>
          <w:sz w:val="16"/>
        </w:rPr>
      </w:pPr>
      <w:r>
        <w:rPr>
          <w:rFonts w:hint="eastAsia"/>
          <w:b w:val="1"/>
          <w:color w:val="000000" w:themeColor="text1"/>
          <w:sz w:val="16"/>
        </w:rPr>
        <w:t>　　　</w:t>
      </w:r>
      <w:r>
        <w:rPr>
          <w:rFonts w:hint="eastAsia"/>
          <w:color w:val="000000" w:themeColor="text1"/>
          <w:sz w:val="16"/>
        </w:rPr>
        <w:t>出典：平成</w:t>
      </w:r>
      <w:r>
        <w:rPr>
          <w:rFonts w:hint="eastAsia"/>
          <w:color w:val="000000" w:themeColor="text1"/>
          <w:sz w:val="16"/>
        </w:rPr>
        <w:t>27</w:t>
      </w:r>
      <w:r>
        <w:rPr>
          <w:rFonts w:hint="eastAsia"/>
          <w:color w:val="000000" w:themeColor="text1"/>
          <w:sz w:val="16"/>
        </w:rPr>
        <w:t>年、</w:t>
      </w:r>
      <w:r>
        <w:rPr>
          <w:rFonts w:hint="eastAsia"/>
          <w:color w:val="000000" w:themeColor="text1"/>
          <w:sz w:val="16"/>
        </w:rPr>
        <w:t>30</w:t>
      </w:r>
      <w:r>
        <w:rPr>
          <w:rFonts w:hint="eastAsia"/>
          <w:color w:val="000000" w:themeColor="text1"/>
          <w:sz w:val="16"/>
        </w:rPr>
        <w:t>年特定健診結果（市町村国保＋協会けんぽ＋後期高齢者）　括弧内は健診受診者に占める割合</w:t>
      </w:r>
    </w:p>
    <w:p>
      <w:pPr>
        <w:pStyle w:val="0"/>
        <w:rPr>
          <w:rFonts w:hint="default"/>
          <w:b w:val="1"/>
          <w:color w:val="auto"/>
        </w:rPr>
      </w:pPr>
    </w:p>
    <w:p>
      <w:pPr>
        <w:pStyle w:val="0"/>
        <w:rPr>
          <w:rFonts w:hint="default"/>
          <w:b w:val="1"/>
          <w:color w:val="000000" w:themeColor="text1"/>
          <w:kern w:val="0"/>
          <w:u w:val="none" w:color="auto"/>
        </w:rPr>
      </w:pPr>
      <w:r>
        <w:rPr>
          <w:rFonts w:hint="eastAsia"/>
          <w:b w:val="1"/>
          <w:color w:val="000000" w:themeColor="text1"/>
          <w:u w:val="none" w:color="auto"/>
        </w:rPr>
        <w:t>（２）合併症の状況</w:t>
      </w:r>
    </w:p>
    <w:p>
      <w:pPr>
        <w:pStyle w:val="0"/>
        <w:ind w:left="566" w:leftChars="200" w:hanging="113" w:hangingChars="50"/>
        <w:rPr>
          <w:rFonts w:hint="default"/>
          <w:color w:val="000000" w:themeColor="text1"/>
          <w:u w:val="none" w:color="auto"/>
        </w:rPr>
      </w:pPr>
      <w:r>
        <w:rPr>
          <w:rFonts w:hint="eastAsia"/>
          <w:color w:val="000000" w:themeColor="text1"/>
          <w:u w:val="none" w:color="auto"/>
        </w:rPr>
        <w:t>平成</w:t>
      </w:r>
      <w:r>
        <w:rPr>
          <w:rFonts w:hint="eastAsia"/>
          <w:color w:val="000000" w:themeColor="text1"/>
          <w:u w:val="none" w:color="auto"/>
        </w:rPr>
        <w:t>27</w:t>
      </w:r>
      <w:r>
        <w:rPr>
          <w:rFonts w:hint="eastAsia"/>
          <w:color w:val="000000" w:themeColor="text1"/>
          <w:u w:val="none" w:color="auto"/>
        </w:rPr>
        <w:t>年度に糖尿病合併症（網膜症、神経症、腎症）があり、平成</w:t>
      </w:r>
      <w:r>
        <w:rPr>
          <w:rFonts w:hint="eastAsia"/>
          <w:color w:val="000000" w:themeColor="text1"/>
          <w:u w:val="none" w:color="auto"/>
        </w:rPr>
        <w:t>28</w:t>
      </w:r>
      <w:r>
        <w:rPr>
          <w:rFonts w:hint="eastAsia"/>
          <w:color w:val="000000" w:themeColor="text1"/>
          <w:u w:val="none" w:color="auto"/>
        </w:rPr>
        <w:t>年</w:t>
      </w:r>
      <w:r>
        <w:rPr>
          <w:rFonts w:hint="eastAsia"/>
          <w:color w:val="000000" w:themeColor="text1"/>
          <w:u w:val="none" w:color="auto"/>
        </w:rPr>
        <w:t>4</w:t>
      </w:r>
      <w:r>
        <w:rPr>
          <w:rFonts w:hint="eastAsia"/>
          <w:color w:val="000000" w:themeColor="text1"/>
          <w:u w:val="none" w:color="auto"/>
        </w:rPr>
        <w:t>月から</w:t>
      </w:r>
      <w:r>
        <w:rPr>
          <w:rFonts w:hint="eastAsia"/>
          <w:color w:val="000000" w:themeColor="text1"/>
          <w:u w:val="none" w:color="auto"/>
        </w:rPr>
        <w:t>5</w:t>
      </w:r>
    </w:p>
    <w:p>
      <w:pPr>
        <w:pStyle w:val="0"/>
        <w:ind w:left="227" w:hanging="227" w:hangingChars="100"/>
        <w:rPr>
          <w:rFonts w:hint="default"/>
          <w:color w:val="auto"/>
        </w:rPr>
      </w:pPr>
      <w:r>
        <w:rPr>
          <w:rFonts w:hint="eastAsia"/>
          <w:color w:val="000000" w:themeColor="text1"/>
          <w:u w:val="none" w:color="auto"/>
        </w:rPr>
        <w:t>　月には糖尿病治療のレセプトがない者は、市町村国保</w:t>
      </w:r>
      <w:r>
        <w:rPr>
          <w:rFonts w:hint="eastAsia"/>
          <w:color w:val="000000" w:themeColor="text1"/>
          <w:u w:val="none" w:color="auto"/>
        </w:rPr>
        <w:t>753</w:t>
      </w:r>
      <w:r>
        <w:rPr>
          <w:rFonts w:hint="eastAsia"/>
          <w:color w:val="000000" w:themeColor="text1"/>
          <w:u w:val="none" w:color="auto"/>
        </w:rPr>
        <w:t>人、協会けんぽ</w:t>
      </w:r>
      <w:r>
        <w:rPr>
          <w:rFonts w:hint="eastAsia"/>
          <w:color w:val="000000" w:themeColor="text1"/>
          <w:u w:val="none" w:color="auto"/>
        </w:rPr>
        <w:t>268</w:t>
      </w:r>
      <w:r>
        <w:rPr>
          <w:rFonts w:hint="eastAsia"/>
          <w:color w:val="000000" w:themeColor="text1"/>
          <w:u w:val="none" w:color="auto"/>
        </w:rPr>
        <w:t>人で合計</w:t>
      </w:r>
      <w:r>
        <w:rPr>
          <w:rFonts w:hint="eastAsia"/>
          <w:color w:val="000000" w:themeColor="text1"/>
          <w:u w:val="none" w:color="auto"/>
        </w:rPr>
        <w:t>1,021</w:t>
      </w:r>
      <w:r>
        <w:rPr>
          <w:rFonts w:hint="eastAsia"/>
          <w:color w:val="000000" w:themeColor="text1"/>
          <w:u w:val="none" w:color="auto"/>
        </w:rPr>
        <w:t>人でした。なお、協会けんぽの治療中断者</w:t>
      </w:r>
      <w:r>
        <w:rPr>
          <w:rFonts w:hint="eastAsia"/>
          <w:color w:val="000000" w:themeColor="text1"/>
          <w:u w:val="none" w:color="auto"/>
        </w:rPr>
        <w:t>268</w:t>
      </w:r>
      <w:r>
        <w:rPr>
          <w:rFonts w:hint="eastAsia"/>
          <w:color w:val="000000" w:themeColor="text1"/>
          <w:u w:val="none" w:color="auto"/>
        </w:rPr>
        <w:t>人のうち、平成</w:t>
      </w:r>
      <w:r>
        <w:rPr>
          <w:rFonts w:hint="eastAsia"/>
          <w:color w:val="000000" w:themeColor="text1"/>
          <w:u w:val="none" w:color="auto"/>
        </w:rPr>
        <w:t>28</w:t>
      </w:r>
      <w:r>
        <w:rPr>
          <w:rFonts w:hint="eastAsia"/>
          <w:color w:val="000000" w:themeColor="text1"/>
          <w:u w:val="none" w:color="auto"/>
        </w:rPr>
        <w:t>年</w:t>
      </w:r>
      <w:r>
        <w:rPr>
          <w:rFonts w:hint="eastAsia"/>
          <w:color w:val="000000" w:themeColor="text1"/>
          <w:u w:val="none" w:color="auto"/>
        </w:rPr>
        <w:t>6</w:t>
      </w:r>
      <w:r>
        <w:rPr>
          <w:rFonts w:hint="eastAsia"/>
          <w:color w:val="000000" w:themeColor="text1"/>
          <w:u w:val="none" w:color="auto"/>
        </w:rPr>
        <w:t>月から平成</w:t>
      </w:r>
      <w:r>
        <w:rPr>
          <w:rFonts w:hint="eastAsia"/>
          <w:color w:val="000000" w:themeColor="text1"/>
          <w:u w:val="none" w:color="auto"/>
        </w:rPr>
        <w:t>29</w:t>
      </w:r>
      <w:r>
        <w:rPr>
          <w:rFonts w:hint="eastAsia"/>
          <w:color w:val="000000" w:themeColor="text1"/>
          <w:u w:val="none" w:color="auto"/>
        </w:rPr>
        <w:t>年</w:t>
      </w:r>
      <w:r>
        <w:rPr>
          <w:rFonts w:hint="eastAsia"/>
          <w:color w:val="000000" w:themeColor="text1"/>
          <w:u w:val="none" w:color="auto"/>
        </w:rPr>
        <w:t>3</w:t>
      </w:r>
      <w:r>
        <w:rPr>
          <w:rFonts w:hint="eastAsia"/>
          <w:color w:val="000000" w:themeColor="text1"/>
          <w:u w:val="none" w:color="auto"/>
        </w:rPr>
        <w:t>月までにレセ</w:t>
      </w:r>
      <w:r>
        <w:rPr>
          <w:rFonts w:hint="eastAsia" w:ascii="ＭＳ 明朝" w:hAnsi="ＭＳ 明朝" w:eastAsia="ＭＳ 明朝"/>
          <w:color w:val="000000" w:themeColor="text1"/>
          <w:u w:val="none" w:color="auto"/>
        </w:rPr>
        <w:t>プトがあった者は</w:t>
      </w:r>
      <w:r>
        <w:rPr>
          <w:rFonts w:hint="eastAsia" w:ascii="ＭＳ 明朝" w:hAnsi="ＭＳ 明朝" w:eastAsia="ＭＳ 明朝"/>
          <w:color w:val="000000" w:themeColor="text1"/>
          <w:u w:val="none" w:color="auto"/>
        </w:rPr>
        <w:t>187</w:t>
      </w:r>
      <w:r>
        <w:rPr>
          <w:rFonts w:hint="eastAsia" w:ascii="ＭＳ 明朝" w:hAnsi="ＭＳ 明朝" w:eastAsia="ＭＳ 明朝"/>
          <w:color w:val="000000" w:themeColor="text1"/>
          <w:u w:val="none" w:color="auto"/>
        </w:rPr>
        <w:t>人（約</w:t>
      </w:r>
      <w:r>
        <w:rPr>
          <w:rFonts w:hint="eastAsia" w:ascii="ＭＳ 明朝" w:hAnsi="ＭＳ 明朝" w:eastAsia="ＭＳ 明朝"/>
          <w:color w:val="000000" w:themeColor="text1"/>
          <w:u w:val="none" w:color="auto"/>
        </w:rPr>
        <w:t>70</w:t>
      </w:r>
      <w:r>
        <w:rPr>
          <w:rFonts w:hint="eastAsia" w:ascii="ＭＳ 明朝" w:hAnsi="ＭＳ 明朝" w:eastAsia="ＭＳ 明朝"/>
          <w:color w:val="000000" w:themeColor="text1"/>
          <w:u w:val="none" w:color="auto"/>
        </w:rPr>
        <w:t>％）おり、</w:t>
      </w:r>
      <w:r>
        <w:rPr>
          <w:rFonts w:hint="eastAsia" w:ascii="ＭＳ 明朝" w:hAnsi="ＭＳ 明朝" w:eastAsia="ＭＳ 明朝"/>
          <w:color w:val="000000" w:themeColor="text1"/>
          <w:u w:val="none" w:color="auto"/>
        </w:rPr>
        <w:t>2</w:t>
      </w:r>
      <w:r>
        <w:rPr>
          <w:rFonts w:hint="eastAsia" w:ascii="ＭＳ 明朝" w:hAnsi="ＭＳ 明朝" w:eastAsia="ＭＳ 明朝"/>
          <w:color w:val="000000" w:themeColor="text1"/>
          <w:u w:val="none" w:color="auto"/>
        </w:rPr>
        <w:t>ヶ月のレセプトチェックだけでは誤って陰性（レセプトがないこと）になった者がいたため、今後の把握方法に考慮が必要です（図表</w:t>
      </w:r>
      <w:r>
        <w:rPr>
          <w:rFonts w:hint="eastAsia" w:ascii="ＭＳ 明朝" w:hAnsi="ＭＳ 明朝" w:eastAsia="ＭＳ 明朝"/>
          <w:color w:val="000000" w:themeColor="text1"/>
          <w:u w:val="none" w:color="auto"/>
        </w:rPr>
        <w:t>6-4-11</w:t>
      </w:r>
      <w:r>
        <w:rPr>
          <w:rFonts w:hint="eastAsia" w:ascii="ＭＳ 明朝" w:hAnsi="ＭＳ 明朝" w:eastAsia="ＭＳ 明朝"/>
          <w:color w:val="000000" w:themeColor="text1"/>
          <w:u w:val="none" w:color="auto"/>
        </w:rPr>
        <w:t>）。　</w:t>
      </w:r>
      <w:r>
        <w:rPr>
          <w:rFonts w:hint="eastAsia" w:ascii="ＭＳ 明朝" w:hAnsi="ＭＳ 明朝" w:eastAsia="ＭＳ 明朝"/>
          <w:color w:val="auto"/>
        </w:rPr>
        <w:t>　</w:t>
      </w:r>
    </w:p>
    <w:p>
      <w:pPr>
        <w:pStyle w:val="0"/>
        <w:ind w:left="227" w:hanging="227" w:hangingChars="100"/>
        <w:rPr>
          <w:rFonts w:hint="default"/>
          <w:color w:val="FF0000"/>
        </w:rPr>
      </w:pPr>
    </w:p>
    <w:p>
      <w:pPr>
        <w:pStyle w:val="0"/>
        <w:spacing w:line="0" w:lineRule="atLeast"/>
        <w:ind w:left="454" w:leftChars="200" w:firstLine="2168" w:firstLineChars="1000"/>
        <w:rPr>
          <w:rFonts w:hint="default" w:ascii="ＭＳ ゴシック" w:hAnsi="ＭＳ ゴシック" w:eastAsia="ＭＳ ゴシック"/>
          <w:color w:val="auto"/>
          <w:sz w:val="21"/>
        </w:rPr>
      </w:pPr>
      <w:r>
        <w:rPr>
          <w:rFonts w:hint="eastAsia" w:ascii="ＭＳ ゴシック" w:hAnsi="ＭＳ ゴシック" w:eastAsia="ＭＳ ゴシック"/>
          <w:color w:val="auto"/>
          <w:sz w:val="21"/>
        </w:rPr>
        <w:t>（図表</w:t>
      </w:r>
      <w:r>
        <w:rPr>
          <w:rFonts w:hint="eastAsia" w:ascii="ＭＳ ゴシック" w:hAnsi="ＭＳ ゴシック" w:eastAsia="ＭＳ ゴシック"/>
          <w:color w:val="auto"/>
          <w:sz w:val="21"/>
        </w:rPr>
        <w:t>6-4-11</w:t>
      </w:r>
      <w:r>
        <w:rPr>
          <w:rFonts w:hint="eastAsia" w:ascii="ＭＳ ゴシック" w:hAnsi="ＭＳ ゴシック" w:eastAsia="ＭＳ ゴシック"/>
          <w:color w:val="auto"/>
          <w:sz w:val="21"/>
        </w:rPr>
        <w:t>）</w:t>
      </w:r>
      <w:r>
        <w:rPr>
          <w:rFonts w:hint="eastAsia" w:ascii="ＭＳ ゴシック" w:hAnsi="ＭＳ ゴシック" w:eastAsia="ＭＳ ゴシック"/>
          <w:color w:val="auto"/>
          <w:kern w:val="2"/>
          <w:sz w:val="21"/>
        </w:rPr>
        <w:t>治療中断者</w:t>
      </w:r>
      <w:r>
        <w:rPr>
          <w:rFonts w:hint="eastAsia" w:ascii="ＭＳ ゴシック" w:hAnsi="ＭＳ ゴシック" w:eastAsia="ＭＳ ゴシック"/>
          <w:color w:val="auto"/>
          <w:kern w:val="2"/>
          <w:sz w:val="20"/>
          <w:vertAlign w:val="superscript"/>
        </w:rPr>
        <w:t>（注</w:t>
      </w:r>
      <w:r>
        <w:rPr>
          <w:rFonts w:hint="eastAsia" w:ascii="ＭＳ ゴシック" w:hAnsi="ＭＳ ゴシック" w:eastAsia="ＭＳ ゴシック"/>
          <w:color w:val="auto"/>
          <w:kern w:val="2"/>
          <w:sz w:val="20"/>
          <w:vertAlign w:val="superscript"/>
        </w:rPr>
        <w:t>6</w:t>
      </w:r>
      <w:r>
        <w:rPr>
          <w:rFonts w:hint="eastAsia" w:ascii="ＭＳ ゴシック" w:hAnsi="ＭＳ ゴシック" w:eastAsia="ＭＳ ゴシック"/>
          <w:color w:val="auto"/>
          <w:kern w:val="2"/>
          <w:sz w:val="20"/>
          <w:vertAlign w:val="superscript"/>
        </w:rPr>
        <w:t>）</w:t>
      </w:r>
      <w:r>
        <w:rPr>
          <w:rFonts w:hint="eastAsia" w:ascii="ＭＳ ゴシック" w:hAnsi="ＭＳ ゴシック" w:eastAsia="ＭＳ ゴシック"/>
          <w:color w:val="auto"/>
          <w:kern w:val="2"/>
          <w:sz w:val="21"/>
        </w:rPr>
        <w:t>の推計</w:t>
      </w:r>
    </w:p>
    <w:tbl>
      <w:tblPr>
        <w:tblStyle w:val="11"/>
        <w:tblpPr w:leftFromText="142" w:rightFromText="142" w:topFromText="0" w:bottomFromText="0" w:vertAnchor="text" w:horzAnchor="margin" w:tblpXSpec="center" w:tblpY="91"/>
        <w:tblW w:w="79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707"/>
        <w:gridCol w:w="1559"/>
        <w:gridCol w:w="1559"/>
        <w:gridCol w:w="1559"/>
        <w:gridCol w:w="1560"/>
      </w:tblGrid>
      <w:tr>
        <w:trPr/>
        <w:tc>
          <w:tcPr>
            <w:tcW w:w="1707" w:type="dxa"/>
            <w:vMerge w:val="restart"/>
            <w:shd w:val="clear" w:color="auto" w:fill="DAEEF3"/>
            <w:vAlign w:val="center"/>
          </w:tcPr>
          <w:p>
            <w:pPr>
              <w:pStyle w:val="0"/>
              <w:jc w:val="center"/>
              <w:rPr>
                <w:rFonts w:hint="default"/>
                <w:color w:val="auto"/>
                <w:kern w:val="2"/>
                <w:sz w:val="20"/>
              </w:rPr>
            </w:pPr>
            <w:r>
              <w:rPr>
                <w:rFonts w:hint="eastAsia"/>
                <w:color w:val="auto"/>
                <w:kern w:val="2"/>
                <w:sz w:val="20"/>
              </w:rPr>
              <w:t>治療中断者</w:t>
            </w:r>
          </w:p>
        </w:tc>
        <w:tc>
          <w:tcPr>
            <w:tcW w:w="1559" w:type="dxa"/>
            <w:shd w:val="clear" w:color="auto" w:fill="DAEEF3"/>
            <w:vAlign w:val="center"/>
          </w:tcPr>
          <w:p>
            <w:pPr>
              <w:pStyle w:val="0"/>
              <w:jc w:val="center"/>
              <w:rPr>
                <w:rFonts w:hint="default"/>
                <w:color w:val="auto"/>
                <w:kern w:val="2"/>
                <w:sz w:val="20"/>
              </w:rPr>
            </w:pPr>
            <w:r>
              <w:rPr>
                <w:rFonts w:hint="eastAsia"/>
                <w:color w:val="auto"/>
                <w:kern w:val="2"/>
                <w:sz w:val="20"/>
              </w:rPr>
              <w:t>市町村国保</w:t>
            </w:r>
          </w:p>
        </w:tc>
        <w:tc>
          <w:tcPr>
            <w:tcW w:w="1559" w:type="dxa"/>
            <w:shd w:val="clear" w:color="auto" w:fill="DAEEF3"/>
            <w:vAlign w:val="center"/>
          </w:tcPr>
          <w:p>
            <w:pPr>
              <w:pStyle w:val="0"/>
              <w:jc w:val="center"/>
              <w:rPr>
                <w:rFonts w:hint="default"/>
                <w:color w:val="auto"/>
                <w:kern w:val="2"/>
                <w:sz w:val="20"/>
              </w:rPr>
            </w:pPr>
            <w:r>
              <w:rPr>
                <w:rFonts w:hint="eastAsia"/>
                <w:color w:val="auto"/>
                <w:kern w:val="2"/>
                <w:sz w:val="20"/>
              </w:rPr>
              <w:t>協会けんぽ</w:t>
            </w:r>
          </w:p>
        </w:tc>
        <w:tc>
          <w:tcPr>
            <w:tcW w:w="1559" w:type="dxa"/>
            <w:shd w:val="clear" w:color="auto" w:fill="DAEEF3"/>
            <w:vAlign w:val="center"/>
          </w:tcPr>
          <w:p>
            <w:pPr>
              <w:pStyle w:val="0"/>
              <w:jc w:val="center"/>
              <w:rPr>
                <w:rFonts w:hint="default"/>
                <w:color w:val="auto"/>
                <w:kern w:val="2"/>
                <w:sz w:val="20"/>
              </w:rPr>
            </w:pPr>
            <w:r>
              <w:rPr>
                <w:rFonts w:hint="eastAsia"/>
                <w:color w:val="auto"/>
                <w:kern w:val="2"/>
                <w:sz w:val="20"/>
              </w:rPr>
              <w:t>後期高齢者</w:t>
            </w:r>
          </w:p>
        </w:tc>
        <w:tc>
          <w:tcPr>
            <w:tcW w:w="1560" w:type="dxa"/>
            <w:shd w:val="clear" w:color="auto" w:fill="DAEEF3"/>
            <w:vAlign w:val="center"/>
          </w:tcPr>
          <w:p>
            <w:pPr>
              <w:pStyle w:val="0"/>
              <w:jc w:val="center"/>
              <w:rPr>
                <w:rFonts w:hint="default"/>
                <w:color w:val="auto"/>
                <w:kern w:val="2"/>
                <w:sz w:val="20"/>
              </w:rPr>
            </w:pPr>
            <w:r>
              <w:rPr>
                <w:rFonts w:hint="eastAsia"/>
                <w:color w:val="auto"/>
                <w:kern w:val="2"/>
                <w:sz w:val="20"/>
              </w:rPr>
              <w:t>合計</w:t>
            </w:r>
          </w:p>
        </w:tc>
      </w:tr>
      <w:tr>
        <w:trPr/>
        <w:tc>
          <w:tcPr>
            <w:tcW w:w="1707" w:type="dxa"/>
            <w:vMerge w:val="continue"/>
            <w:shd w:val="clear" w:color="auto" w:fill="DAEEF3"/>
            <w:vAlign w:val="center"/>
          </w:tcPr>
          <w:p>
            <w:pPr>
              <w:pStyle w:val="0"/>
              <w:spacing w:line="0" w:lineRule="atLeast"/>
              <w:rPr>
                <w:rFonts w:hint="default"/>
                <w:color w:val="auto"/>
                <w:kern w:val="2"/>
                <w:sz w:val="20"/>
              </w:rPr>
            </w:pPr>
          </w:p>
        </w:tc>
        <w:tc>
          <w:tcPr>
            <w:tcW w:w="1559" w:type="dxa"/>
            <w:vAlign w:val="center"/>
          </w:tcPr>
          <w:p>
            <w:pPr>
              <w:pStyle w:val="0"/>
              <w:jc w:val="center"/>
              <w:rPr>
                <w:rFonts w:hint="default"/>
                <w:color w:val="auto"/>
                <w:kern w:val="2"/>
                <w:sz w:val="20"/>
              </w:rPr>
            </w:pPr>
            <w:r>
              <w:rPr>
                <w:rFonts w:hint="eastAsia"/>
                <w:color w:val="auto"/>
                <w:kern w:val="2"/>
                <w:sz w:val="20"/>
              </w:rPr>
              <w:t>753</w:t>
            </w:r>
            <w:r>
              <w:rPr>
                <w:rFonts w:hint="eastAsia"/>
                <w:color w:val="auto"/>
                <w:kern w:val="2"/>
                <w:sz w:val="20"/>
              </w:rPr>
              <w:t>人</w:t>
            </w:r>
          </w:p>
        </w:tc>
        <w:tc>
          <w:tcPr>
            <w:tcW w:w="1559" w:type="dxa"/>
            <w:vAlign w:val="center"/>
          </w:tcPr>
          <w:p>
            <w:pPr>
              <w:pStyle w:val="0"/>
              <w:jc w:val="center"/>
              <w:rPr>
                <w:rFonts w:hint="default"/>
                <w:color w:val="auto"/>
                <w:kern w:val="2"/>
                <w:sz w:val="20"/>
              </w:rPr>
            </w:pPr>
            <w:r>
              <w:rPr>
                <w:rFonts w:hint="eastAsia"/>
                <w:color w:val="auto"/>
                <w:kern w:val="2"/>
                <w:sz w:val="20"/>
              </w:rPr>
              <w:t>268</w:t>
            </w:r>
            <w:r>
              <w:rPr>
                <w:rFonts w:hint="eastAsia"/>
                <w:color w:val="auto"/>
                <w:kern w:val="2"/>
                <w:sz w:val="20"/>
              </w:rPr>
              <w:t>人</w:t>
            </w:r>
          </w:p>
        </w:tc>
        <w:tc>
          <w:tcPr>
            <w:tcW w:w="1559" w:type="dxa"/>
            <w:vAlign w:val="center"/>
          </w:tcPr>
          <w:p>
            <w:pPr>
              <w:pStyle w:val="0"/>
              <w:jc w:val="center"/>
              <w:rPr>
                <w:rFonts w:hint="default"/>
                <w:color w:val="auto"/>
                <w:kern w:val="2"/>
                <w:sz w:val="20"/>
              </w:rPr>
            </w:pPr>
            <w:r>
              <w:rPr>
                <w:rFonts w:hint="eastAsia"/>
                <w:color w:val="auto"/>
                <w:kern w:val="2"/>
                <w:sz w:val="20"/>
              </w:rPr>
              <w:t>－</w:t>
            </w:r>
          </w:p>
        </w:tc>
        <w:tc>
          <w:tcPr>
            <w:tcW w:w="1560" w:type="dxa"/>
            <w:vAlign w:val="center"/>
          </w:tcPr>
          <w:p>
            <w:pPr>
              <w:pStyle w:val="0"/>
              <w:jc w:val="center"/>
              <w:rPr>
                <w:rFonts w:hint="default"/>
                <w:color w:val="auto"/>
                <w:kern w:val="2"/>
                <w:sz w:val="20"/>
              </w:rPr>
            </w:pPr>
            <w:r>
              <w:rPr>
                <w:rFonts w:hint="eastAsia"/>
                <w:color w:val="auto"/>
                <w:kern w:val="2"/>
                <w:sz w:val="20"/>
              </w:rPr>
              <w:t>1,021</w:t>
            </w:r>
            <w:r>
              <w:rPr>
                <w:rFonts w:hint="eastAsia"/>
                <w:color w:val="auto"/>
                <w:kern w:val="2"/>
                <w:sz w:val="20"/>
              </w:rPr>
              <w:t>人</w:t>
            </w:r>
          </w:p>
        </w:tc>
      </w:tr>
    </w:tbl>
    <w:p>
      <w:pPr>
        <w:pStyle w:val="0"/>
        <w:rPr>
          <w:rFonts w:hint="default"/>
          <w:color w:val="auto"/>
          <w:kern w:val="2"/>
        </w:rPr>
      </w:pPr>
    </w:p>
    <w:p>
      <w:pPr>
        <w:pStyle w:val="0"/>
        <w:spacing w:line="0" w:lineRule="atLeast"/>
        <w:rPr>
          <w:rFonts w:hint="default"/>
          <w:color w:val="auto"/>
          <w:kern w:val="2"/>
        </w:rPr>
      </w:pPr>
      <w:r>
        <w:rPr>
          <w:rFonts w:hint="eastAsia"/>
          <w:color w:val="auto"/>
          <w:kern w:val="2"/>
        </w:rPr>
        <w:t>　　　　　　　　　　　　　　　　　　　　　　</w:t>
      </w:r>
      <w:r>
        <w:rPr>
          <w:rFonts w:hint="eastAsia"/>
          <w:color w:val="auto"/>
          <w:kern w:val="2"/>
        </w:rPr>
        <w:t xml:space="preserve">   </w:t>
      </w:r>
    </w:p>
    <w:p>
      <w:pPr>
        <w:pStyle w:val="0"/>
        <w:spacing w:line="0" w:lineRule="atLeast"/>
        <w:rPr>
          <w:rFonts w:hint="default"/>
          <w:color w:val="auto"/>
          <w:kern w:val="2"/>
          <w:sz w:val="16"/>
        </w:rPr>
      </w:pPr>
    </w:p>
    <w:p>
      <w:pPr>
        <w:pStyle w:val="0"/>
        <w:snapToGrid w:val="1"/>
        <w:spacing w:line="240" w:lineRule="auto"/>
        <w:ind w:left="0" w:leftChars="0" w:firstLine="0" w:firstLineChars="2300"/>
        <w:rPr>
          <w:rFonts w:hint="default"/>
          <w:color w:val="000000" w:themeColor="text1"/>
          <w:u w:val="none" w:color="auto"/>
        </w:rPr>
      </w:pPr>
      <w:r>
        <w:rPr>
          <w:rFonts w:hint="eastAsia"/>
          <w:color w:val="000000" w:themeColor="text1"/>
          <w:kern w:val="2"/>
          <w:sz w:val="16"/>
          <w:u w:val="none" w:color="auto"/>
        </w:rPr>
        <w:t>出典：平成</w:t>
      </w:r>
      <w:r>
        <w:rPr>
          <w:rFonts w:hint="eastAsia"/>
          <w:color w:val="000000" w:themeColor="text1"/>
          <w:kern w:val="2"/>
          <w:sz w:val="16"/>
          <w:u w:val="none" w:color="auto"/>
        </w:rPr>
        <w:t>27-28</w:t>
      </w:r>
      <w:r>
        <w:rPr>
          <w:rFonts w:hint="eastAsia"/>
          <w:color w:val="000000" w:themeColor="text1"/>
          <w:kern w:val="2"/>
          <w:sz w:val="16"/>
          <w:u w:val="none" w:color="auto"/>
        </w:rPr>
        <w:t>年レセプトデータ（市町村国保</w:t>
      </w:r>
      <w:r>
        <w:rPr>
          <w:rFonts w:hint="eastAsia"/>
          <w:color w:val="000000" w:themeColor="text1"/>
          <w:kern w:val="2"/>
          <w:sz w:val="16"/>
          <w:u w:val="none" w:color="auto"/>
        </w:rPr>
        <w:t>+</w:t>
      </w:r>
      <w:r>
        <w:rPr>
          <w:rFonts w:hint="eastAsia"/>
          <w:color w:val="000000" w:themeColor="text1"/>
          <w:kern w:val="2"/>
          <w:sz w:val="16"/>
          <w:u w:val="none" w:color="auto"/>
        </w:rPr>
        <w:t>協会けんぽ）</w:t>
      </w:r>
    </w:p>
    <w:p>
      <w:pPr>
        <w:pStyle w:val="0"/>
        <w:snapToGrid w:val="1"/>
        <w:ind w:left="0" w:leftChars="100" w:hangingChars="250" w:firstLine="0"/>
        <w:rPr>
          <w:rFonts w:hint="default"/>
          <w:color w:val="000000" w:themeColor="text1"/>
          <w:sz w:val="16"/>
          <w:u w:val="none" w:color="auto"/>
        </w:rPr>
      </w:pPr>
      <w:r>
        <w:rPr>
          <w:rFonts w:hint="eastAsia"/>
          <w:color w:val="000000" w:themeColor="text1"/>
          <w:sz w:val="16"/>
          <w:u w:val="none" w:color="auto"/>
        </w:rPr>
        <w:t>（注</w:t>
      </w:r>
      <w:r>
        <w:rPr>
          <w:rFonts w:hint="eastAsia"/>
          <w:color w:val="000000" w:themeColor="text1"/>
          <w:sz w:val="16"/>
          <w:u w:val="none" w:color="auto"/>
        </w:rPr>
        <w:t>6</w:t>
      </w:r>
      <w:r>
        <w:rPr>
          <w:rFonts w:hint="eastAsia"/>
          <w:color w:val="000000" w:themeColor="text1"/>
          <w:sz w:val="16"/>
          <w:u w:val="none" w:color="auto"/>
        </w:rPr>
        <w:t>）平成</w:t>
      </w:r>
      <w:r>
        <w:rPr>
          <w:rFonts w:hint="eastAsia"/>
          <w:color w:val="000000" w:themeColor="text1"/>
          <w:sz w:val="16"/>
          <w:u w:val="none" w:color="auto"/>
        </w:rPr>
        <w:t>27</w:t>
      </w:r>
      <w:r>
        <w:rPr>
          <w:rFonts w:hint="eastAsia"/>
          <w:color w:val="000000" w:themeColor="text1"/>
          <w:sz w:val="16"/>
          <w:u w:val="none" w:color="auto"/>
        </w:rPr>
        <w:t>年度に糖尿病合併症</w:t>
      </w:r>
      <w:r>
        <w:rPr>
          <w:rFonts w:hint="eastAsia"/>
          <w:color w:val="000000" w:themeColor="text1"/>
          <w:sz w:val="16"/>
          <w:u w:val="none" w:color="auto"/>
        </w:rPr>
        <w:t>(</w:t>
      </w:r>
      <w:r>
        <w:rPr>
          <w:rFonts w:hint="eastAsia"/>
          <w:color w:val="000000" w:themeColor="text1"/>
          <w:sz w:val="16"/>
          <w:u w:val="none" w:color="auto"/>
        </w:rPr>
        <w:t>網膜症</w:t>
      </w:r>
      <w:r>
        <w:rPr>
          <w:rFonts w:hint="eastAsia"/>
          <w:color w:val="000000" w:themeColor="text1"/>
          <w:sz w:val="16"/>
          <w:u w:val="none" w:color="auto"/>
        </w:rPr>
        <w:t>,</w:t>
      </w:r>
      <w:r>
        <w:rPr>
          <w:rFonts w:hint="eastAsia"/>
          <w:color w:val="000000" w:themeColor="text1"/>
          <w:sz w:val="16"/>
          <w:u w:val="none" w:color="auto"/>
        </w:rPr>
        <w:t>神経症</w:t>
      </w:r>
      <w:r>
        <w:rPr>
          <w:rFonts w:hint="eastAsia"/>
          <w:color w:val="000000" w:themeColor="text1"/>
          <w:sz w:val="16"/>
          <w:u w:val="none" w:color="auto"/>
        </w:rPr>
        <w:t>,</w:t>
      </w:r>
      <w:r>
        <w:rPr>
          <w:rFonts w:hint="eastAsia"/>
          <w:color w:val="000000" w:themeColor="text1"/>
          <w:sz w:val="16"/>
          <w:u w:val="none" w:color="auto"/>
        </w:rPr>
        <w:t>腎症</w:t>
      </w:r>
      <w:r>
        <w:rPr>
          <w:rFonts w:hint="eastAsia"/>
          <w:color w:val="000000" w:themeColor="text1"/>
          <w:sz w:val="16"/>
          <w:u w:val="none" w:color="auto"/>
        </w:rPr>
        <w:t>)</w:t>
      </w:r>
      <w:r>
        <w:rPr>
          <w:rFonts w:hint="eastAsia"/>
          <w:color w:val="000000" w:themeColor="text1"/>
          <w:sz w:val="16"/>
          <w:u w:val="none" w:color="auto"/>
        </w:rPr>
        <w:t>があり、平成</w:t>
      </w:r>
      <w:r>
        <w:rPr>
          <w:rFonts w:hint="eastAsia"/>
          <w:color w:val="000000" w:themeColor="text1"/>
          <w:sz w:val="16"/>
          <w:u w:val="none" w:color="auto"/>
        </w:rPr>
        <w:t>28</w:t>
      </w:r>
      <w:r>
        <w:rPr>
          <w:rFonts w:hint="eastAsia"/>
          <w:color w:val="000000" w:themeColor="text1"/>
          <w:sz w:val="16"/>
          <w:u w:val="none" w:color="auto"/>
        </w:rPr>
        <w:t>年</w:t>
      </w:r>
      <w:r>
        <w:rPr>
          <w:rFonts w:hint="eastAsia"/>
          <w:color w:val="000000" w:themeColor="text1"/>
          <w:sz w:val="16"/>
          <w:u w:val="none" w:color="auto"/>
        </w:rPr>
        <w:t>4</w:t>
      </w:r>
      <w:r>
        <w:rPr>
          <w:rFonts w:hint="eastAsia"/>
          <w:color w:val="000000" w:themeColor="text1"/>
          <w:sz w:val="16"/>
          <w:u w:val="none" w:color="auto"/>
        </w:rPr>
        <w:t>～</w:t>
      </w:r>
      <w:r>
        <w:rPr>
          <w:rFonts w:hint="eastAsia"/>
          <w:color w:val="000000" w:themeColor="text1"/>
          <w:sz w:val="16"/>
          <w:u w:val="none" w:color="auto"/>
        </w:rPr>
        <w:t>5</w:t>
      </w:r>
      <w:r>
        <w:rPr>
          <w:rFonts w:hint="eastAsia"/>
          <w:color w:val="000000" w:themeColor="text1"/>
          <w:sz w:val="16"/>
          <w:u w:val="none" w:color="auto"/>
        </w:rPr>
        <w:t>月に糖尿病治療のレセプトがない者</w:t>
      </w:r>
    </w:p>
    <w:p>
      <w:pPr>
        <w:pStyle w:val="0"/>
        <w:ind w:left="227" w:leftChars="100" w:firstLine="227" w:firstLineChars="100"/>
        <w:rPr>
          <w:rFonts w:hint="eastAsia" w:ascii="ＭＳ 明朝" w:hAnsi="ＭＳ 明朝" w:eastAsia="ＭＳ 明朝"/>
          <w:color w:val="000000" w:themeColor="text1"/>
          <w:kern w:val="2"/>
          <w:u w:val="none" w:color="auto"/>
        </w:rPr>
      </w:pPr>
    </w:p>
    <w:p>
      <w:pPr>
        <w:pStyle w:val="0"/>
        <w:ind w:left="227" w:leftChars="100" w:firstLine="227" w:firstLineChars="100"/>
        <w:rPr>
          <w:rFonts w:hint="eastAsia" w:ascii="ＭＳ 明朝" w:hAnsi="ＭＳ 明朝" w:eastAsia="ＭＳ 明朝"/>
          <w:color w:val="000000" w:themeColor="text1"/>
          <w:kern w:val="2"/>
          <w:u w:val="none" w:color="auto"/>
        </w:rPr>
      </w:pPr>
      <w:r>
        <w:rPr>
          <w:rFonts w:hint="eastAsia"/>
          <w:color w:val="000000" w:themeColor="text1"/>
          <w:kern w:val="2"/>
          <w:u w:val="none" w:color="auto"/>
        </w:rPr>
        <w:t>本県には平成</w:t>
      </w:r>
      <w:r>
        <w:rPr>
          <w:rFonts w:hint="eastAsia"/>
          <w:color w:val="000000" w:themeColor="text1"/>
          <w:kern w:val="2"/>
          <w:u w:val="none" w:color="auto"/>
        </w:rPr>
        <w:t>27</w:t>
      </w:r>
      <w:r>
        <w:rPr>
          <w:rFonts w:hint="eastAsia"/>
          <w:color w:val="000000" w:themeColor="text1"/>
          <w:kern w:val="2"/>
          <w:u w:val="none" w:color="auto"/>
        </w:rPr>
        <w:t>年末現在で</w:t>
      </w:r>
      <w:r>
        <w:rPr>
          <w:rFonts w:hint="eastAsia"/>
          <w:color w:val="000000" w:themeColor="text1"/>
          <w:kern w:val="2"/>
          <w:u w:val="none" w:color="auto"/>
        </w:rPr>
        <w:t>2,303</w:t>
      </w:r>
      <w:r>
        <w:rPr>
          <w:rFonts w:hint="eastAsia"/>
          <w:color w:val="000000" w:themeColor="text1"/>
          <w:kern w:val="2"/>
          <w:u w:val="none" w:color="auto"/>
        </w:rPr>
        <w:t>人の人工透析患者がおり、人口１万人当たり</w:t>
      </w:r>
      <w:r>
        <w:rPr>
          <w:rFonts w:hint="eastAsia"/>
          <w:color w:val="000000" w:themeColor="text1"/>
          <w:kern w:val="2"/>
          <w:u w:val="none" w:color="auto"/>
        </w:rPr>
        <w:t>31.8</w:t>
      </w:r>
      <w:r>
        <w:rPr>
          <w:rFonts w:hint="eastAsia"/>
          <w:color w:val="000000" w:themeColor="text1"/>
          <w:kern w:val="2"/>
          <w:u w:val="none" w:color="auto"/>
        </w:rPr>
        <w:t>人と全国平均の</w:t>
      </w:r>
      <w:r>
        <w:rPr>
          <w:rFonts w:hint="eastAsia"/>
          <w:color w:val="000000" w:themeColor="text1"/>
          <w:kern w:val="2"/>
          <w:u w:val="none" w:color="auto"/>
        </w:rPr>
        <w:t>25.9</w:t>
      </w:r>
      <w:r>
        <w:rPr>
          <w:rFonts w:hint="eastAsia"/>
          <w:color w:val="000000" w:themeColor="text1"/>
          <w:kern w:val="2"/>
          <w:u w:val="none" w:color="auto"/>
        </w:rPr>
        <w:t>人より高い状況です。また、平成</w:t>
      </w:r>
      <w:r>
        <w:rPr>
          <w:rFonts w:hint="eastAsia"/>
          <w:color w:val="000000" w:themeColor="text1"/>
          <w:kern w:val="2"/>
          <w:u w:val="none" w:color="auto"/>
        </w:rPr>
        <w:t>27</w:t>
      </w:r>
      <w:r>
        <w:rPr>
          <w:rFonts w:hint="eastAsia"/>
          <w:color w:val="000000" w:themeColor="text1"/>
          <w:kern w:val="2"/>
          <w:u w:val="none" w:color="auto"/>
        </w:rPr>
        <w:t>年の新規透析導入患者は</w:t>
      </w:r>
      <w:r>
        <w:rPr>
          <w:rFonts w:hint="eastAsia"/>
          <w:color w:val="000000" w:themeColor="text1"/>
          <w:kern w:val="2"/>
          <w:u w:val="none" w:color="auto"/>
        </w:rPr>
        <w:t>276</w:t>
      </w:r>
      <w:r>
        <w:rPr>
          <w:rFonts w:hint="eastAsia"/>
          <w:color w:val="000000" w:themeColor="text1"/>
          <w:kern w:val="2"/>
          <w:u w:val="none" w:color="auto"/>
        </w:rPr>
        <w:t>人で、そのうち、糖尿病腎症による</w:t>
      </w:r>
      <w:r>
        <w:rPr>
          <w:rFonts w:hint="eastAsia" w:ascii="ＭＳ 明朝" w:hAnsi="ＭＳ 明朝" w:eastAsia="ＭＳ 明朝"/>
          <w:color w:val="000000" w:themeColor="text1"/>
          <w:kern w:val="2"/>
          <w:u w:val="none" w:color="auto"/>
        </w:rPr>
        <w:t>ものは</w:t>
      </w:r>
      <w:r>
        <w:rPr>
          <w:rFonts w:hint="eastAsia" w:ascii="ＭＳ 明朝" w:hAnsi="ＭＳ 明朝" w:eastAsia="ＭＳ 明朝"/>
          <w:color w:val="000000" w:themeColor="text1"/>
          <w:kern w:val="2"/>
          <w:u w:val="none" w:color="auto"/>
        </w:rPr>
        <w:t>115</w:t>
      </w:r>
      <w:r>
        <w:rPr>
          <w:rFonts w:hint="eastAsia" w:ascii="ＭＳ 明朝" w:hAnsi="ＭＳ 明朝" w:eastAsia="ＭＳ 明朝"/>
          <w:color w:val="000000" w:themeColor="text1"/>
          <w:kern w:val="2"/>
          <w:u w:val="none" w:color="auto"/>
        </w:rPr>
        <w:t>人（</w:t>
      </w:r>
      <w:r>
        <w:rPr>
          <w:rFonts w:hint="eastAsia" w:ascii="ＭＳ 明朝" w:hAnsi="ＭＳ 明朝" w:eastAsia="ＭＳ 明朝"/>
          <w:color w:val="000000" w:themeColor="text1"/>
          <w:kern w:val="2"/>
          <w:u w:val="none" w:color="auto"/>
        </w:rPr>
        <w:t>41.7</w:t>
      </w:r>
      <w:r>
        <w:rPr>
          <w:rFonts w:hint="eastAsia" w:ascii="ＭＳ 明朝" w:hAnsi="ＭＳ 明朝" w:eastAsia="ＭＳ 明朝"/>
          <w:color w:val="000000" w:themeColor="text1"/>
          <w:kern w:val="2"/>
          <w:u w:val="none" w:color="auto"/>
        </w:rPr>
        <w:t>％）であり、本県の</w:t>
      </w:r>
      <w:r>
        <w:rPr>
          <w:rFonts w:hint="eastAsia" w:ascii="ＭＳ 明朝" w:hAnsi="ＭＳ 明朝" w:eastAsia="ＭＳ 明朝"/>
          <w:color w:val="000000" w:themeColor="text1"/>
          <w:kern w:val="2"/>
          <w:u w:val="none" w:color="auto"/>
        </w:rPr>
        <w:t>10</w:t>
      </w:r>
      <w:r>
        <w:rPr>
          <w:rFonts w:hint="eastAsia" w:ascii="ＭＳ 明朝" w:hAnsi="ＭＳ 明朝" w:eastAsia="ＭＳ 明朝"/>
          <w:color w:val="000000" w:themeColor="text1"/>
          <w:kern w:val="2"/>
          <w:u w:val="none" w:color="auto"/>
        </w:rPr>
        <w:t>万人あたりの糖尿病腎症による新規透析導入率もまだ高い状況にあります</w:t>
      </w:r>
      <w:r>
        <w:rPr>
          <w:rFonts w:hint="eastAsia" w:ascii="ＭＳ 明朝" w:hAnsi="ＭＳ 明朝" w:eastAsia="ＭＳ 明朝"/>
          <w:color w:val="000000" w:themeColor="text1"/>
          <w:u w:val="none" w:color="auto"/>
        </w:rPr>
        <w:t>（図表</w:t>
      </w:r>
      <w:r>
        <w:rPr>
          <w:rFonts w:hint="eastAsia" w:ascii="ＭＳ 明朝" w:hAnsi="ＭＳ 明朝" w:eastAsia="ＭＳ 明朝"/>
          <w:color w:val="000000" w:themeColor="text1"/>
          <w:u w:val="none" w:color="auto"/>
        </w:rPr>
        <w:t>6-4-12</w:t>
      </w:r>
      <w:r>
        <w:rPr>
          <w:rFonts w:hint="eastAsia" w:ascii="ＭＳ 明朝" w:hAnsi="ＭＳ 明朝" w:eastAsia="ＭＳ 明朝"/>
          <w:color w:val="000000" w:themeColor="text1"/>
          <w:u w:val="none" w:color="auto"/>
        </w:rPr>
        <w:t>）</w:t>
      </w:r>
      <w:r>
        <w:rPr>
          <w:rFonts w:hint="eastAsia" w:ascii="ＭＳ 明朝" w:hAnsi="ＭＳ 明朝" w:eastAsia="ＭＳ 明朝"/>
          <w:color w:val="000000" w:themeColor="text1"/>
          <w:kern w:val="2"/>
          <w:u w:val="none" w:color="auto"/>
        </w:rPr>
        <w:t>。</w:t>
      </w:r>
    </w:p>
    <w:p>
      <w:pPr>
        <w:pStyle w:val="0"/>
        <w:ind w:left="227" w:leftChars="100" w:firstLine="227" w:firstLineChars="100"/>
        <w:rPr>
          <w:rFonts w:hint="default"/>
          <w:color w:val="000000" w:themeColor="text1"/>
          <w:kern w:val="2"/>
          <w:u w:val="none" w:color="auto"/>
        </w:rPr>
      </w:pPr>
      <w:r>
        <w:rPr>
          <w:rFonts w:hint="eastAsia" w:ascii="ＭＳ 明朝" w:hAnsi="ＭＳ 明朝" w:eastAsia="ＭＳ 明朝"/>
          <w:color w:val="000000" w:themeColor="text1"/>
          <w:kern w:val="2"/>
          <w:u w:val="none" w:color="auto"/>
        </w:rPr>
        <w:t>糖尿病網膜症により新規に硝子体手術を受けた患者は、前回計画策定時（</w:t>
      </w:r>
      <w:r>
        <w:rPr>
          <w:rFonts w:hint="eastAsia" w:ascii="ＭＳ 明朝" w:hAnsi="ＭＳ 明朝" w:eastAsia="ＭＳ 明朝"/>
          <w:color w:val="000000" w:themeColor="text1"/>
          <w:kern w:val="2"/>
          <w:u w:val="none" w:color="auto"/>
        </w:rPr>
        <w:t>H23</w:t>
      </w:r>
      <w:r>
        <w:rPr>
          <w:rFonts w:hint="eastAsia" w:ascii="ＭＳ 明朝" w:hAnsi="ＭＳ 明朝" w:eastAsia="ＭＳ 明朝"/>
          <w:color w:val="000000" w:themeColor="text1"/>
          <w:kern w:val="2"/>
          <w:u w:val="none" w:color="auto"/>
        </w:rPr>
        <w:t>）よりも直近値（</w:t>
      </w:r>
      <w:r>
        <w:rPr>
          <w:rFonts w:hint="eastAsia" w:ascii="ＭＳ 明朝" w:hAnsi="ＭＳ 明朝" w:eastAsia="ＭＳ 明朝"/>
          <w:color w:val="000000" w:themeColor="text1"/>
          <w:kern w:val="2"/>
          <w:u w:val="none" w:color="auto"/>
        </w:rPr>
        <w:t>H27</w:t>
      </w:r>
      <w:r>
        <w:rPr>
          <w:rFonts w:hint="eastAsia" w:ascii="ＭＳ 明朝" w:hAnsi="ＭＳ 明朝" w:eastAsia="ＭＳ 明朝"/>
          <w:color w:val="000000" w:themeColor="text1"/>
          <w:kern w:val="2"/>
          <w:u w:val="none" w:color="auto"/>
        </w:rPr>
        <w:t>）は微増していますが、大幅な増加はみられません</w:t>
      </w:r>
      <w:r>
        <w:rPr>
          <w:rFonts w:hint="eastAsia" w:ascii="ＭＳ 明朝" w:hAnsi="ＭＳ 明朝" w:eastAsia="ＭＳ 明朝"/>
          <w:color w:val="000000" w:themeColor="text1"/>
          <w:u w:val="none" w:color="auto"/>
        </w:rPr>
        <w:t>（図表</w:t>
      </w:r>
      <w:r>
        <w:rPr>
          <w:rFonts w:hint="eastAsia" w:ascii="ＭＳ 明朝" w:hAnsi="ＭＳ 明朝" w:eastAsia="ＭＳ 明朝"/>
          <w:color w:val="000000" w:themeColor="text1"/>
          <w:u w:val="none" w:color="auto"/>
        </w:rPr>
        <w:t>6-4-13</w:t>
      </w:r>
      <w:r>
        <w:rPr>
          <w:rFonts w:hint="eastAsia" w:ascii="ＭＳ 明朝" w:hAnsi="ＭＳ 明朝" w:eastAsia="ＭＳ 明朝"/>
          <w:color w:val="000000" w:themeColor="text1"/>
          <w:u w:val="none" w:color="auto"/>
        </w:rPr>
        <w:t>）</w:t>
      </w:r>
      <w:r>
        <w:rPr>
          <w:rFonts w:hint="eastAsia" w:ascii="ＭＳ 明朝" w:hAnsi="ＭＳ 明朝" w:eastAsia="ＭＳ 明朝"/>
          <w:color w:val="000000" w:themeColor="text1"/>
          <w:kern w:val="2"/>
          <w:u w:val="none" w:color="auto"/>
        </w:rPr>
        <w:t>。</w:t>
      </w:r>
    </w:p>
    <w:p>
      <w:pPr>
        <w:pStyle w:val="0"/>
        <w:spacing w:line="0" w:lineRule="atLeast"/>
        <w:ind w:left="433" w:hanging="433" w:hangingChars="200"/>
        <w:jc w:val="center"/>
        <w:rPr>
          <w:rFonts w:hint="default" w:ascii="ＭＳ ゴシック" w:hAnsi="ＭＳ ゴシック" w:eastAsia="ＭＳ ゴシック"/>
          <w:color w:val="auto"/>
          <w:sz w:val="21"/>
        </w:rPr>
      </w:pPr>
    </w:p>
    <w:p>
      <w:pPr>
        <w:pStyle w:val="0"/>
        <w:spacing w:line="0" w:lineRule="atLeast"/>
        <w:ind w:left="433" w:hanging="433" w:hangingChars="200"/>
        <w:jc w:val="center"/>
        <w:rPr>
          <w:rFonts w:hint="default" w:ascii="ＭＳ ゴシック" w:hAnsi="ＭＳ ゴシック" w:eastAsia="ＭＳ ゴシック"/>
          <w:color w:val="auto"/>
          <w:sz w:val="21"/>
        </w:rPr>
      </w:pPr>
    </w:p>
    <w:p>
      <w:pPr>
        <w:pStyle w:val="0"/>
        <w:spacing w:line="0" w:lineRule="atLeast"/>
        <w:ind w:left="433" w:hanging="433" w:hangingChars="200"/>
        <w:jc w:val="center"/>
        <w:rPr>
          <w:rFonts w:hint="default" w:ascii="ＭＳ ゴシック" w:hAnsi="ＭＳ ゴシック" w:eastAsia="ＭＳ ゴシック"/>
          <w:color w:val="auto"/>
          <w:sz w:val="21"/>
        </w:rPr>
      </w:pPr>
    </w:p>
    <w:p>
      <w:pPr>
        <w:pStyle w:val="0"/>
        <w:spacing w:line="0" w:lineRule="atLeast"/>
        <w:ind w:left="433" w:hanging="433" w:hangingChars="200"/>
        <w:jc w:val="center"/>
        <w:rPr>
          <w:rFonts w:hint="default" w:ascii="ＭＳ ゴシック" w:hAnsi="ＭＳ ゴシック" w:eastAsia="ＭＳ ゴシック"/>
          <w:color w:val="auto"/>
          <w:sz w:val="21"/>
        </w:rPr>
      </w:pPr>
    </w:p>
    <w:p>
      <w:pPr>
        <w:pStyle w:val="0"/>
        <w:spacing w:line="0" w:lineRule="atLeast"/>
        <w:ind w:leftChars="0" w:firstLineChars="0"/>
        <w:jc w:val="center"/>
        <w:rPr>
          <w:rFonts w:hint="default" w:ascii="ＭＳ ゴシック" w:hAnsi="ＭＳ ゴシック" w:eastAsia="ＭＳ ゴシック"/>
          <w:color w:val="auto"/>
          <w:sz w:val="21"/>
        </w:rPr>
      </w:pPr>
      <w:r>
        <w:rPr>
          <w:rFonts w:hint="eastAsia" w:ascii="ＭＳ ゴシック" w:hAnsi="ＭＳ ゴシック" w:eastAsia="ＭＳ ゴシック"/>
          <w:color w:val="auto"/>
          <w:sz w:val="21"/>
        </w:rPr>
        <w:t>（図表</w:t>
      </w:r>
      <w:r>
        <w:rPr>
          <w:rFonts w:hint="eastAsia" w:ascii="ＭＳ ゴシック" w:hAnsi="ＭＳ ゴシック" w:eastAsia="ＭＳ ゴシック"/>
          <w:color w:val="auto"/>
          <w:sz w:val="21"/>
        </w:rPr>
        <w:t>6-4-12</w:t>
      </w:r>
      <w:r>
        <w:rPr>
          <w:rFonts w:hint="eastAsia" w:ascii="ＭＳ ゴシック" w:hAnsi="ＭＳ ゴシック" w:eastAsia="ＭＳ ゴシック"/>
          <w:color w:val="auto"/>
          <w:sz w:val="21"/>
        </w:rPr>
        <w:t>）</w:t>
      </w:r>
      <w:r>
        <w:rPr>
          <w:rFonts w:hint="eastAsia" w:ascii="ＭＳ ゴシック" w:hAnsi="ＭＳ ゴシック" w:eastAsia="ＭＳ ゴシック"/>
          <w:color w:val="auto"/>
          <w:kern w:val="2"/>
          <w:sz w:val="21"/>
        </w:rPr>
        <w:t>糖尿病腎症による新規透析導入状況</w:t>
      </w:r>
    </w:p>
    <w:tbl>
      <w:tblPr>
        <w:tblStyle w:val="11"/>
        <w:tblpPr w:leftFromText="142" w:rightFromText="142" w:topFromText="0" w:bottomFromText="0" w:vertAnchor="text" w:horzAnchor="margin" w:tblpXSpec="center" w:tblpY="91"/>
        <w:tblW w:w="95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916"/>
        <w:gridCol w:w="758"/>
        <w:gridCol w:w="761"/>
        <w:gridCol w:w="759"/>
        <w:gridCol w:w="760"/>
        <w:gridCol w:w="759"/>
        <w:gridCol w:w="762"/>
        <w:gridCol w:w="762"/>
        <w:gridCol w:w="761"/>
        <w:gridCol w:w="762"/>
        <w:gridCol w:w="761"/>
      </w:tblGrid>
      <w:tr>
        <w:trPr/>
        <w:tc>
          <w:tcPr>
            <w:tcW w:w="2058" w:type="dxa"/>
            <w:shd w:val="clear" w:color="auto" w:fill="DAEEF3"/>
            <w:vAlign w:val="center"/>
          </w:tcPr>
          <w:p>
            <w:pPr>
              <w:pStyle w:val="0"/>
              <w:jc w:val="center"/>
              <w:rPr>
                <w:rFonts w:hint="default"/>
                <w:color w:val="auto"/>
                <w:kern w:val="2"/>
                <w:sz w:val="20"/>
              </w:rPr>
            </w:pPr>
            <w:r>
              <w:rPr>
                <w:rFonts w:hint="eastAsia"/>
                <w:color w:val="auto"/>
                <w:kern w:val="2"/>
                <w:sz w:val="20"/>
              </w:rPr>
              <w:t>年</w:t>
            </w:r>
          </w:p>
        </w:tc>
        <w:tc>
          <w:tcPr>
            <w:tcW w:w="803" w:type="dxa"/>
            <w:shd w:val="clear" w:color="auto" w:fill="DAEEF3"/>
            <w:vAlign w:val="center"/>
          </w:tcPr>
          <w:p>
            <w:pPr>
              <w:pStyle w:val="0"/>
              <w:jc w:val="center"/>
              <w:rPr>
                <w:rFonts w:hint="default"/>
                <w:color w:val="auto"/>
                <w:kern w:val="2"/>
                <w:sz w:val="20"/>
              </w:rPr>
            </w:pPr>
            <w:r>
              <w:rPr>
                <w:rFonts w:hint="eastAsia"/>
                <w:color w:val="auto"/>
                <w:kern w:val="2"/>
                <w:sz w:val="20"/>
              </w:rPr>
              <w:t>H22</w:t>
            </w:r>
          </w:p>
        </w:tc>
        <w:tc>
          <w:tcPr>
            <w:tcW w:w="805" w:type="dxa"/>
            <w:shd w:val="clear" w:color="auto" w:fill="DAEEF3"/>
            <w:vAlign w:val="center"/>
          </w:tcPr>
          <w:p>
            <w:pPr>
              <w:pStyle w:val="0"/>
              <w:jc w:val="center"/>
              <w:rPr>
                <w:rFonts w:hint="default"/>
                <w:color w:val="auto"/>
                <w:kern w:val="2"/>
                <w:sz w:val="20"/>
              </w:rPr>
            </w:pPr>
            <w:r>
              <w:rPr>
                <w:rFonts w:hint="eastAsia"/>
                <w:color w:val="auto"/>
                <w:kern w:val="2"/>
                <w:sz w:val="20"/>
              </w:rPr>
              <w:t>H23</w:t>
            </w:r>
          </w:p>
        </w:tc>
        <w:tc>
          <w:tcPr>
            <w:tcW w:w="803" w:type="dxa"/>
            <w:shd w:val="clear" w:color="auto" w:fill="DAEEF3"/>
            <w:vAlign w:val="center"/>
          </w:tcPr>
          <w:p>
            <w:pPr>
              <w:pStyle w:val="0"/>
              <w:jc w:val="center"/>
              <w:rPr>
                <w:rFonts w:hint="default"/>
                <w:color w:val="auto"/>
                <w:kern w:val="2"/>
                <w:sz w:val="20"/>
              </w:rPr>
            </w:pPr>
            <w:r>
              <w:rPr>
                <w:rFonts w:hint="eastAsia"/>
                <w:color w:val="auto"/>
                <w:kern w:val="2"/>
                <w:sz w:val="20"/>
              </w:rPr>
              <w:t>H24</w:t>
            </w:r>
          </w:p>
        </w:tc>
        <w:tc>
          <w:tcPr>
            <w:tcW w:w="805" w:type="dxa"/>
            <w:shd w:val="clear" w:color="auto" w:fill="DAEEF3"/>
            <w:vAlign w:val="center"/>
          </w:tcPr>
          <w:p>
            <w:pPr>
              <w:pStyle w:val="0"/>
              <w:jc w:val="center"/>
              <w:rPr>
                <w:rFonts w:hint="default"/>
                <w:color w:val="auto"/>
                <w:kern w:val="2"/>
                <w:sz w:val="20"/>
              </w:rPr>
            </w:pPr>
            <w:r>
              <w:rPr>
                <w:rFonts w:hint="eastAsia"/>
                <w:color w:val="auto"/>
                <w:kern w:val="2"/>
                <w:sz w:val="20"/>
              </w:rPr>
              <w:t>H25</w:t>
            </w:r>
          </w:p>
        </w:tc>
        <w:tc>
          <w:tcPr>
            <w:tcW w:w="803" w:type="dxa"/>
            <w:shd w:val="clear" w:color="auto" w:fill="DAEEF3"/>
            <w:vAlign w:val="center"/>
          </w:tcPr>
          <w:p>
            <w:pPr>
              <w:pStyle w:val="0"/>
              <w:jc w:val="center"/>
              <w:rPr>
                <w:rFonts w:hint="default"/>
                <w:color w:val="auto"/>
                <w:kern w:val="2"/>
                <w:sz w:val="20"/>
              </w:rPr>
            </w:pPr>
            <w:r>
              <w:rPr>
                <w:rFonts w:hint="eastAsia"/>
                <w:color w:val="auto"/>
                <w:kern w:val="2"/>
                <w:sz w:val="20"/>
              </w:rPr>
              <w:t>H26</w:t>
            </w:r>
          </w:p>
        </w:tc>
        <w:tc>
          <w:tcPr>
            <w:tcW w:w="807" w:type="dxa"/>
            <w:shd w:val="clear" w:color="auto" w:fill="DAEEF3"/>
            <w:vAlign w:val="top"/>
          </w:tcPr>
          <w:p>
            <w:pPr>
              <w:pStyle w:val="0"/>
              <w:jc w:val="center"/>
              <w:rPr>
                <w:rFonts w:hint="default"/>
                <w:color w:val="auto"/>
                <w:kern w:val="2"/>
                <w:sz w:val="20"/>
              </w:rPr>
            </w:pPr>
            <w:r>
              <w:rPr>
                <w:rFonts w:hint="eastAsia"/>
                <w:color w:val="auto"/>
                <w:kern w:val="2"/>
                <w:sz w:val="20"/>
              </w:rPr>
              <w:t>H27</w:t>
            </w:r>
          </w:p>
        </w:tc>
        <w:tc>
          <w:tcPr>
            <w:tcW w:w="806" w:type="dxa"/>
            <w:shd w:val="clear" w:color="auto" w:fill="DAEEF3"/>
            <w:vAlign w:val="top"/>
          </w:tcPr>
          <w:p>
            <w:pPr>
              <w:pStyle w:val="0"/>
              <w:jc w:val="center"/>
              <w:rPr>
                <w:rFonts w:hint="eastAsia"/>
                <w:color w:val="000000" w:themeColor="text1"/>
              </w:rPr>
            </w:pPr>
            <w:r>
              <w:rPr>
                <w:rFonts w:hint="eastAsia"/>
                <w:color w:val="000000" w:themeColor="text1"/>
              </w:rPr>
              <w:t>H28</w:t>
            </w:r>
          </w:p>
        </w:tc>
        <w:tc>
          <w:tcPr>
            <w:tcW w:w="806" w:type="dxa"/>
            <w:shd w:val="clear" w:color="auto" w:fill="DAEEF3"/>
            <w:vAlign w:val="top"/>
          </w:tcPr>
          <w:p>
            <w:pPr>
              <w:pStyle w:val="0"/>
              <w:jc w:val="center"/>
              <w:rPr>
                <w:rFonts w:hint="eastAsia"/>
                <w:color w:val="000000" w:themeColor="text1"/>
              </w:rPr>
            </w:pPr>
            <w:r>
              <w:rPr>
                <w:rFonts w:hint="eastAsia"/>
                <w:color w:val="000000" w:themeColor="text1"/>
              </w:rPr>
              <w:t>H29</w:t>
            </w:r>
          </w:p>
        </w:tc>
        <w:tc>
          <w:tcPr>
            <w:tcW w:w="806" w:type="dxa"/>
            <w:shd w:val="clear" w:color="auto" w:fill="DAEEF3"/>
            <w:vAlign w:val="top"/>
          </w:tcPr>
          <w:p>
            <w:pPr>
              <w:pStyle w:val="0"/>
              <w:jc w:val="center"/>
              <w:rPr>
                <w:rFonts w:hint="eastAsia"/>
                <w:color w:val="000000" w:themeColor="text1"/>
              </w:rPr>
            </w:pPr>
            <w:r>
              <w:rPr>
                <w:rFonts w:hint="eastAsia"/>
                <w:color w:val="000000" w:themeColor="text1"/>
              </w:rPr>
              <w:t>H30</w:t>
            </w:r>
          </w:p>
        </w:tc>
        <w:tc>
          <w:tcPr>
            <w:tcW w:w="806" w:type="dxa"/>
            <w:shd w:val="clear" w:color="auto" w:fill="DAEEF3"/>
            <w:vAlign w:val="top"/>
          </w:tcPr>
          <w:p>
            <w:pPr>
              <w:pStyle w:val="0"/>
              <w:jc w:val="center"/>
              <w:rPr>
                <w:rFonts w:hint="eastAsia"/>
                <w:color w:val="000000" w:themeColor="text1"/>
              </w:rPr>
            </w:pPr>
            <w:r>
              <w:rPr>
                <w:rFonts w:hint="eastAsia"/>
                <w:color w:val="000000" w:themeColor="text1"/>
              </w:rPr>
              <w:t>R1</w:t>
            </w:r>
          </w:p>
        </w:tc>
      </w:tr>
      <w:tr>
        <w:trPr/>
        <w:tc>
          <w:tcPr>
            <w:tcW w:w="2058" w:type="dxa"/>
            <w:shd w:val="clear" w:color="auto" w:fill="DAEEF3"/>
            <w:vAlign w:val="center"/>
          </w:tcPr>
          <w:p>
            <w:pPr>
              <w:pStyle w:val="0"/>
              <w:spacing w:line="0" w:lineRule="atLeast"/>
              <w:jc w:val="center"/>
              <w:rPr>
                <w:rFonts w:hint="default"/>
                <w:color w:val="auto"/>
                <w:kern w:val="2"/>
                <w:sz w:val="20"/>
              </w:rPr>
            </w:pPr>
            <w:r>
              <w:rPr>
                <w:rFonts w:hint="eastAsia"/>
                <w:color w:val="auto"/>
                <w:kern w:val="2"/>
                <w:sz w:val="20"/>
              </w:rPr>
              <w:t>県（実数）</w:t>
            </w:r>
          </w:p>
        </w:tc>
        <w:tc>
          <w:tcPr>
            <w:tcW w:w="803" w:type="dxa"/>
            <w:vAlign w:val="center"/>
          </w:tcPr>
          <w:p>
            <w:pPr>
              <w:pStyle w:val="0"/>
              <w:jc w:val="center"/>
              <w:rPr>
                <w:rFonts w:hint="default"/>
                <w:color w:val="auto"/>
                <w:kern w:val="2"/>
                <w:sz w:val="20"/>
              </w:rPr>
            </w:pPr>
            <w:r>
              <w:rPr>
                <w:rFonts w:hint="eastAsia"/>
                <w:color w:val="auto"/>
                <w:kern w:val="2"/>
                <w:sz w:val="20"/>
              </w:rPr>
              <w:t>124</w:t>
            </w:r>
          </w:p>
        </w:tc>
        <w:tc>
          <w:tcPr>
            <w:tcW w:w="805" w:type="dxa"/>
            <w:vAlign w:val="center"/>
          </w:tcPr>
          <w:p>
            <w:pPr>
              <w:pStyle w:val="0"/>
              <w:jc w:val="center"/>
              <w:rPr>
                <w:rFonts w:hint="default"/>
                <w:color w:val="auto"/>
                <w:kern w:val="2"/>
                <w:sz w:val="20"/>
              </w:rPr>
            </w:pPr>
            <w:r>
              <w:rPr>
                <w:rFonts w:hint="eastAsia"/>
                <w:color w:val="auto"/>
                <w:kern w:val="2"/>
                <w:sz w:val="20"/>
              </w:rPr>
              <w:t>124</w:t>
            </w:r>
          </w:p>
        </w:tc>
        <w:tc>
          <w:tcPr>
            <w:tcW w:w="803" w:type="dxa"/>
            <w:vAlign w:val="center"/>
          </w:tcPr>
          <w:p>
            <w:pPr>
              <w:pStyle w:val="0"/>
              <w:jc w:val="center"/>
              <w:rPr>
                <w:rFonts w:hint="default"/>
                <w:color w:val="auto"/>
                <w:kern w:val="2"/>
                <w:sz w:val="20"/>
              </w:rPr>
            </w:pPr>
            <w:r>
              <w:rPr>
                <w:rFonts w:hint="eastAsia"/>
                <w:color w:val="auto"/>
                <w:kern w:val="2"/>
                <w:sz w:val="20"/>
              </w:rPr>
              <w:t>106</w:t>
            </w:r>
          </w:p>
        </w:tc>
        <w:tc>
          <w:tcPr>
            <w:tcW w:w="805" w:type="dxa"/>
            <w:vAlign w:val="center"/>
          </w:tcPr>
          <w:p>
            <w:pPr>
              <w:pStyle w:val="0"/>
              <w:jc w:val="center"/>
              <w:rPr>
                <w:rFonts w:hint="default"/>
                <w:color w:val="auto"/>
                <w:kern w:val="2"/>
                <w:sz w:val="20"/>
              </w:rPr>
            </w:pPr>
            <w:r>
              <w:rPr>
                <w:rFonts w:hint="eastAsia"/>
                <w:color w:val="auto"/>
                <w:kern w:val="2"/>
                <w:sz w:val="20"/>
              </w:rPr>
              <w:t>113</w:t>
            </w:r>
          </w:p>
        </w:tc>
        <w:tc>
          <w:tcPr>
            <w:tcW w:w="803" w:type="dxa"/>
            <w:vAlign w:val="center"/>
          </w:tcPr>
          <w:p>
            <w:pPr>
              <w:pStyle w:val="0"/>
              <w:jc w:val="center"/>
              <w:rPr>
                <w:rFonts w:hint="default"/>
                <w:color w:val="auto"/>
                <w:kern w:val="2"/>
                <w:sz w:val="20"/>
              </w:rPr>
            </w:pPr>
            <w:r>
              <w:rPr>
                <w:rFonts w:hint="eastAsia"/>
                <w:color w:val="auto"/>
                <w:kern w:val="2"/>
                <w:sz w:val="20"/>
              </w:rPr>
              <w:t>97</w:t>
            </w:r>
          </w:p>
        </w:tc>
        <w:tc>
          <w:tcPr>
            <w:tcW w:w="807" w:type="dxa"/>
            <w:vAlign w:val="top"/>
          </w:tcPr>
          <w:p>
            <w:pPr>
              <w:pStyle w:val="0"/>
              <w:jc w:val="center"/>
              <w:rPr>
                <w:rFonts w:hint="default"/>
                <w:color w:val="auto"/>
                <w:kern w:val="2"/>
                <w:sz w:val="20"/>
              </w:rPr>
            </w:pPr>
            <w:r>
              <w:rPr>
                <w:rFonts w:hint="eastAsia"/>
                <w:color w:val="auto"/>
                <w:kern w:val="2"/>
                <w:sz w:val="20"/>
              </w:rPr>
              <w:t>115</w:t>
            </w:r>
          </w:p>
        </w:tc>
        <w:tc>
          <w:tcPr>
            <w:tcW w:w="806" w:type="dxa"/>
            <w:vAlign w:val="top"/>
          </w:tcPr>
          <w:p>
            <w:pPr>
              <w:pStyle w:val="0"/>
              <w:jc w:val="center"/>
              <w:rPr>
                <w:rFonts w:hint="eastAsia"/>
                <w:color w:val="000000" w:themeColor="text1"/>
              </w:rPr>
            </w:pPr>
            <w:r>
              <w:rPr>
                <w:rFonts w:hint="eastAsia"/>
                <w:color w:val="000000" w:themeColor="text1"/>
              </w:rPr>
              <w:t>118</w:t>
            </w:r>
          </w:p>
        </w:tc>
        <w:tc>
          <w:tcPr>
            <w:tcW w:w="806" w:type="dxa"/>
            <w:vAlign w:val="top"/>
          </w:tcPr>
          <w:p>
            <w:pPr>
              <w:pStyle w:val="0"/>
              <w:jc w:val="center"/>
              <w:rPr>
                <w:rFonts w:hint="eastAsia"/>
                <w:color w:val="000000" w:themeColor="text1"/>
              </w:rPr>
            </w:pPr>
            <w:r>
              <w:rPr>
                <w:rFonts w:hint="eastAsia"/>
                <w:color w:val="000000" w:themeColor="text1"/>
              </w:rPr>
              <w:t>120</w:t>
            </w:r>
          </w:p>
        </w:tc>
        <w:tc>
          <w:tcPr>
            <w:tcW w:w="806" w:type="dxa"/>
            <w:vAlign w:val="top"/>
          </w:tcPr>
          <w:p>
            <w:pPr>
              <w:pStyle w:val="0"/>
              <w:jc w:val="center"/>
              <w:rPr>
                <w:rFonts w:hint="eastAsia"/>
                <w:color w:val="000000" w:themeColor="text1"/>
              </w:rPr>
            </w:pPr>
            <w:r>
              <w:rPr>
                <w:rFonts w:hint="eastAsia"/>
                <w:color w:val="000000" w:themeColor="text1"/>
              </w:rPr>
              <w:t>127</w:t>
            </w:r>
          </w:p>
        </w:tc>
        <w:tc>
          <w:tcPr>
            <w:tcW w:w="806" w:type="dxa"/>
            <w:vAlign w:val="top"/>
          </w:tcPr>
          <w:p>
            <w:pPr>
              <w:pStyle w:val="0"/>
              <w:jc w:val="center"/>
              <w:rPr>
                <w:rFonts w:hint="eastAsia"/>
                <w:color w:val="000000" w:themeColor="text1"/>
              </w:rPr>
            </w:pPr>
            <w:r>
              <w:rPr>
                <w:rFonts w:hint="eastAsia"/>
                <w:color w:val="000000" w:themeColor="text1"/>
              </w:rPr>
              <w:t>125</w:t>
            </w:r>
          </w:p>
        </w:tc>
      </w:tr>
      <w:tr>
        <w:trPr/>
        <w:tc>
          <w:tcPr>
            <w:tcW w:w="2058" w:type="dxa"/>
            <w:shd w:val="clear" w:color="auto" w:fill="DAEEF3"/>
            <w:vAlign w:val="center"/>
          </w:tcPr>
          <w:p>
            <w:pPr>
              <w:pStyle w:val="0"/>
              <w:spacing w:line="0" w:lineRule="atLeast"/>
              <w:jc w:val="center"/>
              <w:rPr>
                <w:rFonts w:hint="default"/>
                <w:color w:val="auto"/>
                <w:kern w:val="2"/>
                <w:sz w:val="20"/>
              </w:rPr>
            </w:pPr>
            <w:r>
              <w:rPr>
                <w:rFonts w:hint="eastAsia"/>
                <w:color w:val="auto"/>
                <w:kern w:val="2"/>
                <w:sz w:val="20"/>
              </w:rPr>
              <w:t>県（</w:t>
            </w:r>
            <w:r>
              <w:rPr>
                <w:rFonts w:hint="eastAsia"/>
                <w:color w:val="auto"/>
                <w:kern w:val="2"/>
                <w:sz w:val="20"/>
              </w:rPr>
              <w:t>10</w:t>
            </w:r>
            <w:r>
              <w:rPr>
                <w:rFonts w:hint="eastAsia"/>
                <w:color w:val="auto"/>
                <w:kern w:val="2"/>
                <w:sz w:val="20"/>
              </w:rPr>
              <w:t>万人対）</w:t>
            </w:r>
          </w:p>
        </w:tc>
        <w:tc>
          <w:tcPr>
            <w:tcW w:w="803" w:type="dxa"/>
            <w:vAlign w:val="center"/>
          </w:tcPr>
          <w:p>
            <w:pPr>
              <w:pStyle w:val="0"/>
              <w:jc w:val="center"/>
              <w:rPr>
                <w:rFonts w:hint="default"/>
                <w:color w:val="auto"/>
                <w:kern w:val="2"/>
                <w:sz w:val="20"/>
              </w:rPr>
            </w:pPr>
            <w:r>
              <w:rPr>
                <w:rFonts w:hint="eastAsia"/>
                <w:color w:val="auto"/>
                <w:kern w:val="2"/>
                <w:sz w:val="20"/>
              </w:rPr>
              <w:t>16.2</w:t>
            </w:r>
          </w:p>
        </w:tc>
        <w:tc>
          <w:tcPr>
            <w:tcW w:w="805" w:type="dxa"/>
            <w:vAlign w:val="center"/>
          </w:tcPr>
          <w:p>
            <w:pPr>
              <w:pStyle w:val="0"/>
              <w:jc w:val="center"/>
              <w:rPr>
                <w:rFonts w:hint="default"/>
                <w:color w:val="auto"/>
                <w:kern w:val="2"/>
                <w:sz w:val="20"/>
              </w:rPr>
            </w:pPr>
            <w:r>
              <w:rPr>
                <w:rFonts w:hint="eastAsia"/>
                <w:color w:val="auto"/>
                <w:kern w:val="2"/>
                <w:sz w:val="20"/>
              </w:rPr>
              <w:t>16.3</w:t>
            </w:r>
          </w:p>
        </w:tc>
        <w:tc>
          <w:tcPr>
            <w:tcW w:w="803" w:type="dxa"/>
            <w:vAlign w:val="center"/>
          </w:tcPr>
          <w:p>
            <w:pPr>
              <w:pStyle w:val="0"/>
              <w:jc w:val="center"/>
              <w:rPr>
                <w:rFonts w:hint="default"/>
                <w:color w:val="auto"/>
                <w:kern w:val="2"/>
                <w:sz w:val="20"/>
              </w:rPr>
            </w:pPr>
            <w:r>
              <w:rPr>
                <w:rFonts w:hint="eastAsia"/>
                <w:color w:val="auto"/>
                <w:kern w:val="2"/>
                <w:sz w:val="20"/>
              </w:rPr>
              <w:t>14.1</w:t>
            </w:r>
          </w:p>
        </w:tc>
        <w:tc>
          <w:tcPr>
            <w:tcW w:w="805" w:type="dxa"/>
            <w:vAlign w:val="center"/>
          </w:tcPr>
          <w:p>
            <w:pPr>
              <w:pStyle w:val="0"/>
              <w:jc w:val="center"/>
              <w:rPr>
                <w:rFonts w:hint="default"/>
                <w:color w:val="auto"/>
                <w:kern w:val="2"/>
                <w:sz w:val="20"/>
              </w:rPr>
            </w:pPr>
            <w:r>
              <w:rPr>
                <w:rFonts w:hint="eastAsia"/>
                <w:color w:val="auto"/>
                <w:kern w:val="2"/>
                <w:sz w:val="20"/>
              </w:rPr>
              <w:t>15.1</w:t>
            </w:r>
          </w:p>
        </w:tc>
        <w:tc>
          <w:tcPr>
            <w:tcW w:w="803" w:type="dxa"/>
            <w:vAlign w:val="center"/>
          </w:tcPr>
          <w:p>
            <w:pPr>
              <w:pStyle w:val="0"/>
              <w:jc w:val="center"/>
              <w:rPr>
                <w:rFonts w:hint="default"/>
                <w:color w:val="auto"/>
                <w:kern w:val="2"/>
                <w:sz w:val="20"/>
              </w:rPr>
            </w:pPr>
            <w:r>
              <w:rPr>
                <w:rFonts w:hint="eastAsia"/>
                <w:color w:val="auto"/>
                <w:kern w:val="2"/>
                <w:sz w:val="20"/>
              </w:rPr>
              <w:t>13.1</w:t>
            </w:r>
          </w:p>
        </w:tc>
        <w:tc>
          <w:tcPr>
            <w:tcW w:w="807" w:type="dxa"/>
            <w:vAlign w:val="top"/>
          </w:tcPr>
          <w:p>
            <w:pPr>
              <w:pStyle w:val="0"/>
              <w:jc w:val="center"/>
              <w:rPr>
                <w:rFonts w:hint="default"/>
                <w:color w:val="auto"/>
                <w:kern w:val="2"/>
                <w:sz w:val="20"/>
              </w:rPr>
            </w:pPr>
            <w:r>
              <w:rPr>
                <w:rFonts w:hint="eastAsia"/>
                <w:color w:val="auto"/>
                <w:kern w:val="2"/>
                <w:sz w:val="20"/>
              </w:rPr>
              <w:t>15.8</w:t>
            </w:r>
          </w:p>
        </w:tc>
        <w:tc>
          <w:tcPr>
            <w:tcW w:w="806" w:type="dxa"/>
            <w:vAlign w:val="top"/>
          </w:tcPr>
          <w:p>
            <w:pPr>
              <w:pStyle w:val="0"/>
              <w:jc w:val="center"/>
              <w:rPr>
                <w:rFonts w:hint="eastAsia"/>
                <w:color w:val="000000" w:themeColor="text1"/>
              </w:rPr>
            </w:pPr>
            <w:r>
              <w:rPr>
                <w:rFonts w:hint="eastAsia"/>
                <w:color w:val="000000" w:themeColor="text1"/>
              </w:rPr>
              <w:t>16.3</w:t>
            </w:r>
          </w:p>
        </w:tc>
        <w:tc>
          <w:tcPr>
            <w:tcW w:w="806" w:type="dxa"/>
            <w:vAlign w:val="top"/>
          </w:tcPr>
          <w:p>
            <w:pPr>
              <w:pStyle w:val="0"/>
              <w:jc w:val="center"/>
              <w:rPr>
                <w:rFonts w:hint="eastAsia"/>
                <w:color w:val="000000" w:themeColor="text1"/>
              </w:rPr>
            </w:pPr>
            <w:r>
              <w:rPr>
                <w:rFonts w:hint="eastAsia"/>
                <w:color w:val="000000" w:themeColor="text1"/>
              </w:rPr>
              <w:t>16.8</w:t>
            </w:r>
          </w:p>
        </w:tc>
        <w:tc>
          <w:tcPr>
            <w:tcW w:w="806" w:type="dxa"/>
            <w:vAlign w:val="top"/>
          </w:tcPr>
          <w:p>
            <w:pPr>
              <w:pStyle w:val="0"/>
              <w:jc w:val="center"/>
              <w:rPr>
                <w:rFonts w:hint="eastAsia"/>
                <w:color w:val="000000" w:themeColor="text1"/>
              </w:rPr>
            </w:pPr>
            <w:r>
              <w:rPr>
                <w:rFonts w:hint="eastAsia"/>
                <w:color w:val="000000" w:themeColor="text1"/>
              </w:rPr>
              <w:t>18.0</w:t>
            </w:r>
          </w:p>
        </w:tc>
        <w:tc>
          <w:tcPr>
            <w:tcW w:w="806" w:type="dxa"/>
            <w:vAlign w:val="top"/>
          </w:tcPr>
          <w:p>
            <w:pPr>
              <w:pStyle w:val="0"/>
              <w:jc w:val="center"/>
              <w:rPr>
                <w:rFonts w:hint="eastAsia"/>
                <w:color w:val="000000" w:themeColor="text1"/>
              </w:rPr>
            </w:pPr>
            <w:r>
              <w:rPr>
                <w:rFonts w:hint="eastAsia"/>
                <w:color w:val="000000" w:themeColor="text1"/>
              </w:rPr>
              <w:t>17.9</w:t>
            </w:r>
          </w:p>
        </w:tc>
      </w:tr>
      <w:tr>
        <w:trPr/>
        <w:tc>
          <w:tcPr>
            <w:tcW w:w="2058" w:type="dxa"/>
            <w:shd w:val="clear" w:color="auto" w:fill="DAEEF3"/>
            <w:vAlign w:val="center"/>
          </w:tcPr>
          <w:p>
            <w:pPr>
              <w:pStyle w:val="0"/>
              <w:spacing w:line="0" w:lineRule="atLeast"/>
              <w:jc w:val="center"/>
              <w:rPr>
                <w:rFonts w:hint="default"/>
                <w:color w:val="auto"/>
                <w:kern w:val="2"/>
                <w:sz w:val="20"/>
              </w:rPr>
            </w:pPr>
            <w:r>
              <w:rPr>
                <w:rFonts w:hint="eastAsia"/>
                <w:color w:val="auto"/>
                <w:kern w:val="2"/>
                <w:sz w:val="20"/>
              </w:rPr>
              <w:t>全国（</w:t>
            </w:r>
            <w:r>
              <w:rPr>
                <w:rFonts w:hint="eastAsia"/>
                <w:color w:val="auto"/>
                <w:kern w:val="2"/>
                <w:sz w:val="20"/>
              </w:rPr>
              <w:t>10</w:t>
            </w:r>
            <w:r>
              <w:rPr>
                <w:rFonts w:hint="eastAsia"/>
                <w:color w:val="auto"/>
                <w:kern w:val="2"/>
                <w:sz w:val="20"/>
              </w:rPr>
              <w:t>万人対）</w:t>
            </w:r>
          </w:p>
        </w:tc>
        <w:tc>
          <w:tcPr>
            <w:tcW w:w="803" w:type="dxa"/>
            <w:vAlign w:val="center"/>
          </w:tcPr>
          <w:p>
            <w:pPr>
              <w:pStyle w:val="0"/>
              <w:jc w:val="center"/>
              <w:rPr>
                <w:rFonts w:hint="default"/>
                <w:color w:val="auto"/>
                <w:kern w:val="2"/>
                <w:sz w:val="20"/>
              </w:rPr>
            </w:pPr>
            <w:r>
              <w:rPr>
                <w:rFonts w:hint="eastAsia"/>
                <w:color w:val="auto"/>
                <w:kern w:val="2"/>
                <w:sz w:val="20"/>
              </w:rPr>
              <w:t>12.7</w:t>
            </w:r>
          </w:p>
        </w:tc>
        <w:tc>
          <w:tcPr>
            <w:tcW w:w="805" w:type="dxa"/>
            <w:vAlign w:val="center"/>
          </w:tcPr>
          <w:p>
            <w:pPr>
              <w:pStyle w:val="0"/>
              <w:jc w:val="center"/>
              <w:rPr>
                <w:rFonts w:hint="default"/>
                <w:color w:val="auto"/>
                <w:kern w:val="2"/>
                <w:sz w:val="20"/>
              </w:rPr>
            </w:pPr>
            <w:r>
              <w:rPr>
                <w:rFonts w:hint="eastAsia"/>
                <w:color w:val="auto"/>
                <w:kern w:val="2"/>
                <w:sz w:val="20"/>
              </w:rPr>
              <w:t>13.1</w:t>
            </w:r>
          </w:p>
        </w:tc>
        <w:tc>
          <w:tcPr>
            <w:tcW w:w="803" w:type="dxa"/>
            <w:vAlign w:val="center"/>
          </w:tcPr>
          <w:p>
            <w:pPr>
              <w:pStyle w:val="0"/>
              <w:jc w:val="center"/>
              <w:rPr>
                <w:rFonts w:hint="default"/>
                <w:color w:val="auto"/>
                <w:kern w:val="2"/>
                <w:sz w:val="20"/>
              </w:rPr>
            </w:pPr>
            <w:r>
              <w:rPr>
                <w:rFonts w:hint="eastAsia"/>
                <w:color w:val="auto"/>
                <w:kern w:val="2"/>
                <w:sz w:val="20"/>
              </w:rPr>
              <w:t>12.7</w:t>
            </w:r>
          </w:p>
        </w:tc>
        <w:tc>
          <w:tcPr>
            <w:tcW w:w="805" w:type="dxa"/>
            <w:vAlign w:val="center"/>
          </w:tcPr>
          <w:p>
            <w:pPr>
              <w:pStyle w:val="0"/>
              <w:jc w:val="center"/>
              <w:rPr>
                <w:rFonts w:hint="default"/>
                <w:color w:val="auto"/>
                <w:kern w:val="2"/>
                <w:sz w:val="20"/>
              </w:rPr>
            </w:pPr>
            <w:r>
              <w:rPr>
                <w:rFonts w:hint="eastAsia"/>
                <w:color w:val="auto"/>
                <w:kern w:val="2"/>
                <w:sz w:val="20"/>
              </w:rPr>
              <w:t>12.6</w:t>
            </w:r>
          </w:p>
        </w:tc>
        <w:tc>
          <w:tcPr>
            <w:tcW w:w="803" w:type="dxa"/>
            <w:vAlign w:val="center"/>
          </w:tcPr>
          <w:p>
            <w:pPr>
              <w:pStyle w:val="0"/>
              <w:jc w:val="center"/>
              <w:rPr>
                <w:rFonts w:hint="default"/>
                <w:color w:val="auto"/>
                <w:kern w:val="2"/>
                <w:sz w:val="20"/>
              </w:rPr>
            </w:pPr>
            <w:r>
              <w:rPr>
                <w:rFonts w:hint="eastAsia"/>
                <w:color w:val="auto"/>
                <w:kern w:val="2"/>
                <w:sz w:val="20"/>
              </w:rPr>
              <w:t>12.4</w:t>
            </w:r>
          </w:p>
        </w:tc>
        <w:tc>
          <w:tcPr>
            <w:tcW w:w="807" w:type="dxa"/>
            <w:vAlign w:val="center"/>
          </w:tcPr>
          <w:p>
            <w:pPr>
              <w:pStyle w:val="0"/>
              <w:jc w:val="center"/>
              <w:rPr>
                <w:rFonts w:hint="default"/>
                <w:color w:val="auto"/>
                <w:kern w:val="2"/>
                <w:sz w:val="20"/>
              </w:rPr>
            </w:pPr>
            <w:r>
              <w:rPr>
                <w:rFonts w:hint="eastAsia"/>
                <w:color w:val="auto"/>
                <w:kern w:val="2"/>
                <w:sz w:val="20"/>
              </w:rPr>
              <w:t>12.6</w:t>
            </w:r>
          </w:p>
        </w:tc>
        <w:tc>
          <w:tcPr>
            <w:tcW w:w="806" w:type="dxa"/>
            <w:vAlign w:val="center"/>
          </w:tcPr>
          <w:p>
            <w:pPr>
              <w:pStyle w:val="0"/>
              <w:jc w:val="center"/>
              <w:rPr>
                <w:rFonts w:hint="eastAsia"/>
                <w:color w:val="000000" w:themeColor="text1"/>
              </w:rPr>
            </w:pPr>
            <w:r>
              <w:rPr>
                <w:rFonts w:hint="eastAsia"/>
                <w:color w:val="000000" w:themeColor="text1"/>
              </w:rPr>
              <w:t>12.7</w:t>
            </w:r>
          </w:p>
        </w:tc>
        <w:tc>
          <w:tcPr>
            <w:tcW w:w="806" w:type="dxa"/>
            <w:vAlign w:val="center"/>
          </w:tcPr>
          <w:p>
            <w:pPr>
              <w:pStyle w:val="0"/>
              <w:jc w:val="center"/>
              <w:rPr>
                <w:rFonts w:hint="eastAsia"/>
                <w:color w:val="000000" w:themeColor="text1"/>
              </w:rPr>
            </w:pPr>
            <w:r>
              <w:rPr>
                <w:rFonts w:hint="eastAsia"/>
                <w:color w:val="000000" w:themeColor="text1"/>
              </w:rPr>
              <w:t>13.2</w:t>
            </w:r>
          </w:p>
        </w:tc>
        <w:tc>
          <w:tcPr>
            <w:tcW w:w="806" w:type="dxa"/>
            <w:vAlign w:val="center"/>
          </w:tcPr>
          <w:p>
            <w:pPr>
              <w:pStyle w:val="0"/>
              <w:jc w:val="center"/>
              <w:rPr>
                <w:rFonts w:hint="eastAsia"/>
                <w:color w:val="000000" w:themeColor="text1"/>
              </w:rPr>
            </w:pPr>
            <w:r>
              <w:rPr>
                <w:rFonts w:hint="eastAsia"/>
                <w:color w:val="000000" w:themeColor="text1"/>
              </w:rPr>
              <w:t xml:space="preserve">12.8 </w:t>
            </w:r>
          </w:p>
        </w:tc>
        <w:tc>
          <w:tcPr>
            <w:tcW w:w="806" w:type="dxa"/>
            <w:vAlign w:val="center"/>
          </w:tcPr>
          <w:p>
            <w:pPr>
              <w:pStyle w:val="0"/>
              <w:jc w:val="center"/>
              <w:rPr>
                <w:rFonts w:hint="eastAsia"/>
                <w:color w:val="000000" w:themeColor="text1"/>
              </w:rPr>
            </w:pPr>
            <w:r>
              <w:rPr>
                <w:rFonts w:hint="eastAsia"/>
                <w:color w:val="000000" w:themeColor="text1"/>
              </w:rPr>
              <w:t>12.7</w:t>
            </w:r>
          </w:p>
        </w:tc>
      </w:tr>
    </w:tbl>
    <w:p>
      <w:pPr>
        <w:pStyle w:val="0"/>
        <w:rPr>
          <w:rFonts w:hint="default"/>
          <w:color w:val="auto"/>
          <w:kern w:val="2"/>
          <w:sz w:val="16"/>
        </w:rPr>
      </w:pPr>
      <w:r>
        <w:rPr>
          <w:rFonts w:hint="eastAsia"/>
          <w:color w:val="auto"/>
          <w:kern w:val="2"/>
        </w:rPr>
        <w:t>　　　　　　　　　</w:t>
      </w:r>
      <w:r>
        <w:rPr>
          <w:rFonts w:hint="eastAsia"/>
          <w:color w:val="auto"/>
          <w:kern w:val="2"/>
          <w:sz w:val="16"/>
        </w:rPr>
        <w:t>出典：（一社）日本透析医学会</w:t>
      </w:r>
      <w:r>
        <w:rPr>
          <w:rFonts w:hint="eastAsia"/>
          <w:color w:val="auto"/>
          <w:kern w:val="2"/>
          <w:sz w:val="16"/>
        </w:rPr>
        <w:t xml:space="preserve"> </w:t>
      </w:r>
      <w:r>
        <w:rPr>
          <w:rFonts w:hint="eastAsia"/>
          <w:color w:val="auto"/>
          <w:kern w:val="2"/>
          <w:sz w:val="16"/>
        </w:rPr>
        <w:t>新規導入患者</w:t>
      </w:r>
      <w:r>
        <w:rPr>
          <w:rFonts w:hint="eastAsia"/>
          <w:color w:val="auto"/>
          <w:kern w:val="2"/>
          <w:sz w:val="16"/>
        </w:rPr>
        <w:t xml:space="preserve"> </w:t>
      </w:r>
      <w:r>
        <w:rPr>
          <w:rFonts w:hint="eastAsia"/>
          <w:color w:val="auto"/>
          <w:kern w:val="2"/>
          <w:sz w:val="16"/>
        </w:rPr>
        <w:t>原疾患</w:t>
      </w:r>
      <w:r>
        <w:rPr>
          <w:rFonts w:hint="eastAsia"/>
          <w:color w:val="auto"/>
          <w:kern w:val="2"/>
          <w:sz w:val="16"/>
        </w:rPr>
        <w:t>;</w:t>
      </w:r>
      <w:r>
        <w:rPr>
          <w:rFonts w:hint="eastAsia"/>
          <w:color w:val="auto"/>
          <w:kern w:val="2"/>
          <w:sz w:val="16"/>
        </w:rPr>
        <w:t>糖尿病性腎症（</w:t>
      </w:r>
      <w:r>
        <w:rPr>
          <w:rFonts w:hint="eastAsia"/>
          <w:color w:val="auto"/>
          <w:kern w:val="2"/>
          <w:sz w:val="16"/>
        </w:rPr>
        <w:t>2010</w:t>
      </w:r>
      <w:r>
        <w:rPr>
          <w:rFonts w:hint="eastAsia"/>
          <w:color w:val="auto"/>
          <w:kern w:val="2"/>
          <w:sz w:val="16"/>
        </w:rPr>
        <w:t>～</w:t>
      </w:r>
      <w:r>
        <w:rPr>
          <w:rFonts w:hint="eastAsia"/>
          <w:color w:val="auto"/>
          <w:kern w:val="2"/>
          <w:sz w:val="16"/>
        </w:rPr>
        <w:t>2015</w:t>
      </w:r>
      <w:r>
        <w:rPr>
          <w:rFonts w:hint="eastAsia"/>
          <w:color w:val="auto"/>
          <w:kern w:val="2"/>
          <w:sz w:val="16"/>
        </w:rPr>
        <w:t>年末）</w:t>
      </w:r>
    </w:p>
    <w:p>
      <w:pPr>
        <w:pStyle w:val="0"/>
        <w:spacing w:line="0" w:lineRule="atLeast"/>
        <w:rPr>
          <w:rFonts w:hint="default"/>
          <w:color w:val="auto"/>
          <w:kern w:val="2"/>
          <w:sz w:val="16"/>
        </w:rPr>
      </w:pPr>
    </w:p>
    <w:p>
      <w:pPr>
        <w:pStyle w:val="0"/>
        <w:snapToGrid w:val="0"/>
        <w:rPr>
          <w:rFonts w:hint="default"/>
          <w:color w:val="FF0000"/>
          <w:kern w:val="2"/>
          <w:sz w:val="21"/>
        </w:rPr>
      </w:pPr>
      <w:r>
        <w:rPr>
          <w:rFonts w:hint="eastAsia"/>
          <w:color w:val="FF0000"/>
          <w:kern w:val="2"/>
        </w:rPr>
        <w:t xml:space="preserve"> </w:t>
      </w:r>
      <w:r>
        <w:rPr>
          <w:rFonts w:hint="eastAsia"/>
          <w:color w:val="FF0000"/>
          <w:kern w:val="2"/>
        </w:rPr>
        <w:t>　　　　　</w:t>
      </w:r>
    </w:p>
    <w:p>
      <w:pPr>
        <w:pStyle w:val="0"/>
        <w:snapToGrid w:val="0"/>
        <w:jc w:val="center"/>
        <w:rPr>
          <w:rFonts w:hint="default"/>
          <w:color w:val="FF0000"/>
          <w:kern w:val="2"/>
          <w:sz w:val="21"/>
        </w:rPr>
      </w:pPr>
      <w:r>
        <w:rPr>
          <w:rFonts w:hint="eastAsia" w:ascii="ＭＳ ゴシック" w:hAnsi="ＭＳ ゴシック" w:eastAsia="ＭＳ ゴシック"/>
          <w:color w:val="auto"/>
          <w:sz w:val="21"/>
        </w:rPr>
        <w:t>（図表</w:t>
      </w:r>
      <w:r>
        <w:rPr>
          <w:rFonts w:hint="eastAsia" w:ascii="ＭＳ ゴシック" w:hAnsi="ＭＳ ゴシック" w:eastAsia="ＭＳ ゴシック"/>
          <w:color w:val="auto"/>
          <w:sz w:val="21"/>
        </w:rPr>
        <w:t>6-4-13</w:t>
      </w:r>
      <w:r>
        <w:rPr>
          <w:rFonts w:hint="eastAsia" w:ascii="ＭＳ ゴシック" w:hAnsi="ＭＳ ゴシック" w:eastAsia="ＭＳ ゴシック"/>
          <w:color w:val="auto"/>
          <w:sz w:val="21"/>
        </w:rPr>
        <w:t>）糖尿病網膜症により新規に硝子体手術を受けた患者</w:t>
      </w:r>
    </w:p>
    <w:tbl>
      <w:tblPr>
        <w:tblStyle w:val="11"/>
        <w:tblpPr w:leftFromText="142" w:rightFromText="142" w:topFromText="0" w:bottomFromText="0" w:vertAnchor="text" w:horzAnchor="margin" w:tblpXSpec="center" w:tblpY="84"/>
        <w:tblW w:w="89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889"/>
        <w:gridCol w:w="882"/>
        <w:gridCol w:w="882"/>
        <w:gridCol w:w="881"/>
        <w:gridCol w:w="881"/>
        <w:gridCol w:w="882"/>
        <w:gridCol w:w="881"/>
        <w:gridCol w:w="882"/>
        <w:gridCol w:w="882"/>
      </w:tblGrid>
      <w:tr>
        <w:trPr>
          <w:trHeight w:val="414" w:hRule="atLeast"/>
        </w:trPr>
        <w:tc>
          <w:tcPr>
            <w:tcW w:w="2091" w:type="dxa"/>
            <w:shd w:val="clear" w:color="auto" w:fill="DAEEF3"/>
            <w:vAlign w:val="center"/>
          </w:tcPr>
          <w:p>
            <w:pPr>
              <w:pStyle w:val="0"/>
              <w:ind w:left="141" w:hanging="141" w:hangingChars="68"/>
              <w:jc w:val="center"/>
              <w:rPr>
                <w:rFonts w:hint="default"/>
                <w:color w:val="auto"/>
                <w:kern w:val="2"/>
                <w:sz w:val="20"/>
              </w:rPr>
            </w:pPr>
            <w:r>
              <w:rPr>
                <w:rFonts w:hint="eastAsia"/>
                <w:color w:val="auto"/>
                <w:kern w:val="2"/>
                <w:sz w:val="20"/>
              </w:rPr>
              <w:t>年</w:t>
            </w:r>
          </w:p>
        </w:tc>
        <w:tc>
          <w:tcPr>
            <w:tcW w:w="961" w:type="dxa"/>
            <w:shd w:val="clear" w:color="auto" w:fill="DAEEF3"/>
            <w:vAlign w:val="center"/>
          </w:tcPr>
          <w:p>
            <w:pPr>
              <w:pStyle w:val="0"/>
              <w:jc w:val="center"/>
              <w:rPr>
                <w:rFonts w:hint="default"/>
                <w:color w:val="auto"/>
                <w:kern w:val="2"/>
                <w:sz w:val="20"/>
              </w:rPr>
            </w:pPr>
            <w:r>
              <w:rPr>
                <w:rFonts w:hint="eastAsia"/>
                <w:color w:val="auto"/>
                <w:kern w:val="2"/>
                <w:sz w:val="20"/>
              </w:rPr>
              <w:t>H23</w:t>
            </w:r>
          </w:p>
        </w:tc>
        <w:tc>
          <w:tcPr>
            <w:tcW w:w="961" w:type="dxa"/>
            <w:shd w:val="clear" w:color="auto" w:fill="DAEEF3"/>
            <w:vAlign w:val="center"/>
          </w:tcPr>
          <w:p>
            <w:pPr>
              <w:pStyle w:val="0"/>
              <w:jc w:val="center"/>
              <w:rPr>
                <w:rFonts w:hint="default"/>
                <w:color w:val="auto"/>
                <w:kern w:val="2"/>
                <w:sz w:val="20"/>
              </w:rPr>
            </w:pPr>
            <w:r>
              <w:rPr>
                <w:rFonts w:hint="eastAsia"/>
                <w:color w:val="auto"/>
                <w:kern w:val="2"/>
                <w:sz w:val="20"/>
              </w:rPr>
              <w:t>H24</w:t>
            </w:r>
          </w:p>
        </w:tc>
        <w:tc>
          <w:tcPr>
            <w:tcW w:w="960" w:type="dxa"/>
            <w:shd w:val="clear" w:color="auto" w:fill="DAEEF3"/>
            <w:vAlign w:val="center"/>
          </w:tcPr>
          <w:p>
            <w:pPr>
              <w:pStyle w:val="0"/>
              <w:jc w:val="center"/>
              <w:rPr>
                <w:rFonts w:hint="default"/>
                <w:color w:val="auto"/>
                <w:kern w:val="2"/>
                <w:sz w:val="20"/>
              </w:rPr>
            </w:pPr>
            <w:r>
              <w:rPr>
                <w:rFonts w:hint="eastAsia"/>
                <w:color w:val="auto"/>
                <w:kern w:val="2"/>
                <w:sz w:val="20"/>
              </w:rPr>
              <w:t>H25</w:t>
            </w:r>
          </w:p>
        </w:tc>
        <w:tc>
          <w:tcPr>
            <w:tcW w:w="960" w:type="dxa"/>
            <w:shd w:val="clear" w:color="auto" w:fill="DAEEF3"/>
            <w:vAlign w:val="center"/>
          </w:tcPr>
          <w:p>
            <w:pPr>
              <w:pStyle w:val="0"/>
              <w:jc w:val="center"/>
              <w:rPr>
                <w:rFonts w:hint="default"/>
                <w:color w:val="auto"/>
                <w:kern w:val="2"/>
                <w:sz w:val="20"/>
              </w:rPr>
            </w:pPr>
            <w:r>
              <w:rPr>
                <w:rFonts w:hint="eastAsia"/>
                <w:color w:val="auto"/>
                <w:kern w:val="2"/>
                <w:sz w:val="20"/>
              </w:rPr>
              <w:t>H26</w:t>
            </w:r>
          </w:p>
        </w:tc>
        <w:tc>
          <w:tcPr>
            <w:tcW w:w="961" w:type="dxa"/>
            <w:shd w:val="clear" w:color="auto" w:fill="DAEEF3"/>
            <w:vAlign w:val="center"/>
          </w:tcPr>
          <w:p>
            <w:pPr>
              <w:pStyle w:val="0"/>
              <w:jc w:val="center"/>
              <w:rPr>
                <w:rFonts w:hint="default"/>
                <w:color w:val="auto"/>
                <w:kern w:val="2"/>
                <w:sz w:val="20"/>
              </w:rPr>
            </w:pPr>
            <w:r>
              <w:rPr>
                <w:rFonts w:hint="eastAsia"/>
                <w:color w:val="auto"/>
                <w:kern w:val="2"/>
                <w:sz w:val="20"/>
              </w:rPr>
              <w:t>H27</w:t>
            </w:r>
          </w:p>
        </w:tc>
        <w:tc>
          <w:tcPr>
            <w:tcW w:w="960" w:type="dxa"/>
            <w:shd w:val="clear" w:color="auto" w:fill="DAEEF3"/>
            <w:vAlign w:val="center"/>
          </w:tcPr>
          <w:p>
            <w:pPr>
              <w:pStyle w:val="0"/>
              <w:jc w:val="center"/>
              <w:rPr>
                <w:rFonts w:hint="eastAsia"/>
                <w:color w:val="000000" w:themeColor="text1"/>
              </w:rPr>
            </w:pPr>
            <w:r>
              <w:rPr>
                <w:rFonts w:hint="eastAsia"/>
                <w:color w:val="000000" w:themeColor="text1"/>
              </w:rPr>
              <w:t>H28</w:t>
            </w:r>
          </w:p>
        </w:tc>
        <w:tc>
          <w:tcPr>
            <w:tcW w:w="961" w:type="dxa"/>
            <w:shd w:val="clear" w:color="auto" w:fill="DAEEF3"/>
            <w:vAlign w:val="center"/>
          </w:tcPr>
          <w:p>
            <w:pPr>
              <w:pStyle w:val="0"/>
              <w:jc w:val="center"/>
              <w:rPr>
                <w:rFonts w:hint="eastAsia"/>
                <w:color w:val="000000" w:themeColor="text1"/>
              </w:rPr>
            </w:pPr>
            <w:r>
              <w:rPr>
                <w:rFonts w:hint="eastAsia"/>
                <w:color w:val="000000" w:themeColor="text1"/>
              </w:rPr>
              <w:t>H29</w:t>
            </w:r>
          </w:p>
        </w:tc>
        <w:tc>
          <w:tcPr>
            <w:tcW w:w="961" w:type="dxa"/>
            <w:shd w:val="clear" w:color="auto" w:fill="DAEEF3"/>
            <w:vAlign w:val="center"/>
          </w:tcPr>
          <w:p>
            <w:pPr>
              <w:pStyle w:val="0"/>
              <w:jc w:val="center"/>
              <w:rPr>
                <w:rFonts w:hint="eastAsia"/>
                <w:color w:val="000000" w:themeColor="text1"/>
              </w:rPr>
            </w:pPr>
            <w:r>
              <w:rPr>
                <w:rFonts w:hint="eastAsia"/>
                <w:color w:val="000000" w:themeColor="text1"/>
              </w:rPr>
              <w:t>H30</w:t>
            </w:r>
          </w:p>
        </w:tc>
      </w:tr>
      <w:tr>
        <w:trPr>
          <w:trHeight w:val="414" w:hRule="atLeast"/>
        </w:trPr>
        <w:tc>
          <w:tcPr>
            <w:tcW w:w="2091" w:type="dxa"/>
            <w:shd w:val="clear" w:color="auto" w:fill="DAEEF3"/>
            <w:vAlign w:val="center"/>
          </w:tcPr>
          <w:p>
            <w:pPr>
              <w:pStyle w:val="0"/>
              <w:spacing w:line="0" w:lineRule="atLeast"/>
              <w:jc w:val="center"/>
              <w:rPr>
                <w:rFonts w:hint="default"/>
                <w:color w:val="auto"/>
                <w:kern w:val="2"/>
                <w:sz w:val="20"/>
              </w:rPr>
            </w:pPr>
            <w:r>
              <w:rPr>
                <w:rFonts w:hint="eastAsia"/>
                <w:color w:val="auto"/>
                <w:kern w:val="2"/>
                <w:sz w:val="20"/>
              </w:rPr>
              <w:t>県（実数）</w:t>
            </w:r>
          </w:p>
        </w:tc>
        <w:tc>
          <w:tcPr>
            <w:tcW w:w="961" w:type="dxa"/>
            <w:vAlign w:val="center"/>
          </w:tcPr>
          <w:p>
            <w:pPr>
              <w:pStyle w:val="0"/>
              <w:jc w:val="center"/>
              <w:rPr>
                <w:rFonts w:hint="default"/>
                <w:color w:val="auto"/>
                <w:kern w:val="2"/>
                <w:sz w:val="20"/>
              </w:rPr>
            </w:pPr>
            <w:r>
              <w:rPr>
                <w:rFonts w:hint="eastAsia"/>
                <w:color w:val="auto"/>
                <w:kern w:val="2"/>
                <w:sz w:val="20"/>
              </w:rPr>
              <w:t>72</w:t>
            </w:r>
          </w:p>
        </w:tc>
        <w:tc>
          <w:tcPr>
            <w:tcW w:w="961" w:type="dxa"/>
            <w:vAlign w:val="center"/>
          </w:tcPr>
          <w:p>
            <w:pPr>
              <w:pStyle w:val="0"/>
              <w:jc w:val="center"/>
              <w:rPr>
                <w:rFonts w:hint="default"/>
                <w:color w:val="auto"/>
                <w:kern w:val="2"/>
                <w:sz w:val="20"/>
              </w:rPr>
            </w:pPr>
            <w:r>
              <w:rPr>
                <w:rFonts w:hint="eastAsia"/>
                <w:color w:val="auto"/>
                <w:kern w:val="2"/>
                <w:sz w:val="20"/>
              </w:rPr>
              <w:t>72</w:t>
            </w:r>
          </w:p>
        </w:tc>
        <w:tc>
          <w:tcPr>
            <w:tcW w:w="960" w:type="dxa"/>
            <w:vAlign w:val="center"/>
          </w:tcPr>
          <w:p>
            <w:pPr>
              <w:pStyle w:val="0"/>
              <w:jc w:val="center"/>
              <w:rPr>
                <w:rFonts w:hint="default"/>
                <w:color w:val="auto"/>
                <w:kern w:val="2"/>
                <w:sz w:val="20"/>
              </w:rPr>
            </w:pPr>
            <w:r>
              <w:rPr>
                <w:rFonts w:hint="eastAsia"/>
                <w:color w:val="auto"/>
                <w:kern w:val="2"/>
                <w:sz w:val="20"/>
              </w:rPr>
              <w:t>108</w:t>
            </w:r>
          </w:p>
        </w:tc>
        <w:tc>
          <w:tcPr>
            <w:tcW w:w="960" w:type="dxa"/>
            <w:vAlign w:val="center"/>
          </w:tcPr>
          <w:p>
            <w:pPr>
              <w:pStyle w:val="0"/>
              <w:jc w:val="center"/>
              <w:rPr>
                <w:rFonts w:hint="default"/>
                <w:color w:val="auto"/>
                <w:kern w:val="2"/>
                <w:sz w:val="20"/>
              </w:rPr>
            </w:pPr>
            <w:r>
              <w:rPr>
                <w:rFonts w:hint="eastAsia"/>
                <w:color w:val="auto"/>
                <w:kern w:val="2"/>
                <w:sz w:val="20"/>
              </w:rPr>
              <w:t>75</w:t>
            </w:r>
          </w:p>
        </w:tc>
        <w:tc>
          <w:tcPr>
            <w:tcW w:w="961" w:type="dxa"/>
            <w:vAlign w:val="center"/>
          </w:tcPr>
          <w:p>
            <w:pPr>
              <w:pStyle w:val="0"/>
              <w:jc w:val="center"/>
              <w:rPr>
                <w:rFonts w:hint="default"/>
                <w:color w:val="auto"/>
                <w:kern w:val="2"/>
                <w:sz w:val="20"/>
              </w:rPr>
            </w:pPr>
            <w:r>
              <w:rPr>
                <w:rFonts w:hint="eastAsia"/>
                <w:color w:val="auto"/>
                <w:kern w:val="2"/>
                <w:sz w:val="20"/>
              </w:rPr>
              <w:t>77</w:t>
            </w:r>
          </w:p>
        </w:tc>
        <w:tc>
          <w:tcPr>
            <w:tcW w:w="960" w:type="dxa"/>
            <w:vAlign w:val="center"/>
          </w:tcPr>
          <w:p>
            <w:pPr>
              <w:pStyle w:val="0"/>
              <w:jc w:val="center"/>
              <w:rPr>
                <w:rFonts w:hint="eastAsia"/>
                <w:color w:val="000000" w:themeColor="text1"/>
              </w:rPr>
            </w:pPr>
            <w:r>
              <w:rPr>
                <w:rFonts w:hint="eastAsia"/>
                <w:color w:val="000000" w:themeColor="text1"/>
              </w:rPr>
              <w:t xml:space="preserve">73 </w:t>
            </w:r>
          </w:p>
        </w:tc>
        <w:tc>
          <w:tcPr>
            <w:tcW w:w="961" w:type="dxa"/>
            <w:vAlign w:val="center"/>
          </w:tcPr>
          <w:p>
            <w:pPr>
              <w:pStyle w:val="0"/>
              <w:jc w:val="center"/>
              <w:rPr>
                <w:rFonts w:hint="eastAsia"/>
                <w:color w:val="000000" w:themeColor="text1"/>
              </w:rPr>
            </w:pPr>
            <w:r>
              <w:rPr>
                <w:rFonts w:hint="eastAsia"/>
                <w:color w:val="000000" w:themeColor="text1"/>
              </w:rPr>
              <w:t>63</w:t>
            </w:r>
          </w:p>
        </w:tc>
        <w:tc>
          <w:tcPr>
            <w:tcW w:w="961" w:type="dxa"/>
            <w:vAlign w:val="center"/>
          </w:tcPr>
          <w:p>
            <w:pPr>
              <w:pStyle w:val="0"/>
              <w:jc w:val="center"/>
              <w:rPr>
                <w:rFonts w:hint="eastAsia"/>
                <w:color w:val="000000" w:themeColor="text1"/>
              </w:rPr>
            </w:pPr>
            <w:r>
              <w:rPr>
                <w:rFonts w:hint="eastAsia"/>
                <w:color w:val="000000" w:themeColor="text1"/>
              </w:rPr>
              <w:t>62</w:t>
            </w:r>
          </w:p>
        </w:tc>
      </w:tr>
      <w:tr>
        <w:trPr>
          <w:trHeight w:val="436" w:hRule="atLeast"/>
        </w:trPr>
        <w:tc>
          <w:tcPr>
            <w:tcW w:w="2091" w:type="dxa"/>
            <w:shd w:val="clear" w:color="auto" w:fill="DAEEF3"/>
            <w:vAlign w:val="center"/>
          </w:tcPr>
          <w:p>
            <w:pPr>
              <w:pStyle w:val="0"/>
              <w:spacing w:line="0" w:lineRule="atLeast"/>
              <w:jc w:val="center"/>
              <w:rPr>
                <w:rFonts w:hint="default"/>
                <w:color w:val="auto"/>
                <w:kern w:val="2"/>
                <w:sz w:val="20"/>
              </w:rPr>
            </w:pPr>
            <w:r>
              <w:rPr>
                <w:rFonts w:hint="eastAsia"/>
                <w:color w:val="auto"/>
                <w:kern w:val="2"/>
                <w:sz w:val="20"/>
              </w:rPr>
              <w:t>県（</w:t>
            </w:r>
            <w:r>
              <w:rPr>
                <w:rFonts w:hint="eastAsia"/>
                <w:color w:val="auto"/>
                <w:kern w:val="2"/>
                <w:sz w:val="20"/>
              </w:rPr>
              <w:t>10</w:t>
            </w:r>
            <w:r>
              <w:rPr>
                <w:rFonts w:hint="eastAsia"/>
                <w:color w:val="auto"/>
                <w:kern w:val="2"/>
                <w:sz w:val="20"/>
              </w:rPr>
              <w:t>万人対）</w:t>
            </w:r>
          </w:p>
        </w:tc>
        <w:tc>
          <w:tcPr>
            <w:tcW w:w="961" w:type="dxa"/>
            <w:vAlign w:val="center"/>
          </w:tcPr>
          <w:p>
            <w:pPr>
              <w:pStyle w:val="0"/>
              <w:jc w:val="center"/>
              <w:rPr>
                <w:rFonts w:hint="default"/>
                <w:color w:val="auto"/>
                <w:kern w:val="2"/>
                <w:sz w:val="20"/>
              </w:rPr>
            </w:pPr>
            <w:r>
              <w:rPr>
                <w:rFonts w:hint="eastAsia"/>
                <w:color w:val="auto"/>
                <w:kern w:val="2"/>
                <w:sz w:val="20"/>
              </w:rPr>
              <w:t>10.1</w:t>
            </w:r>
          </w:p>
        </w:tc>
        <w:tc>
          <w:tcPr>
            <w:tcW w:w="961" w:type="dxa"/>
            <w:vAlign w:val="center"/>
          </w:tcPr>
          <w:p>
            <w:pPr>
              <w:pStyle w:val="0"/>
              <w:jc w:val="center"/>
              <w:rPr>
                <w:rFonts w:hint="default"/>
                <w:color w:val="auto"/>
                <w:kern w:val="2"/>
                <w:sz w:val="20"/>
              </w:rPr>
            </w:pPr>
            <w:r>
              <w:rPr>
                <w:rFonts w:hint="eastAsia"/>
                <w:color w:val="auto"/>
                <w:kern w:val="2"/>
                <w:sz w:val="20"/>
              </w:rPr>
              <w:t>9.6</w:t>
            </w:r>
          </w:p>
        </w:tc>
        <w:tc>
          <w:tcPr>
            <w:tcW w:w="960" w:type="dxa"/>
            <w:vAlign w:val="center"/>
          </w:tcPr>
          <w:p>
            <w:pPr>
              <w:pStyle w:val="0"/>
              <w:jc w:val="center"/>
              <w:rPr>
                <w:rFonts w:hint="default"/>
                <w:color w:val="auto"/>
                <w:kern w:val="2"/>
                <w:sz w:val="20"/>
              </w:rPr>
            </w:pPr>
            <w:r>
              <w:rPr>
                <w:rFonts w:hint="eastAsia"/>
                <w:color w:val="auto"/>
                <w:kern w:val="2"/>
                <w:sz w:val="20"/>
              </w:rPr>
              <w:t>14.6</w:t>
            </w:r>
          </w:p>
        </w:tc>
        <w:tc>
          <w:tcPr>
            <w:tcW w:w="960" w:type="dxa"/>
            <w:vAlign w:val="center"/>
          </w:tcPr>
          <w:p>
            <w:pPr>
              <w:pStyle w:val="0"/>
              <w:jc w:val="center"/>
              <w:rPr>
                <w:rFonts w:hint="default"/>
                <w:color w:val="auto"/>
                <w:kern w:val="2"/>
                <w:sz w:val="20"/>
              </w:rPr>
            </w:pPr>
            <w:r>
              <w:rPr>
                <w:rFonts w:hint="eastAsia"/>
                <w:color w:val="auto"/>
                <w:kern w:val="2"/>
                <w:sz w:val="20"/>
              </w:rPr>
              <w:t>10.2</w:t>
            </w:r>
          </w:p>
        </w:tc>
        <w:tc>
          <w:tcPr>
            <w:tcW w:w="961" w:type="dxa"/>
            <w:vAlign w:val="center"/>
          </w:tcPr>
          <w:p>
            <w:pPr>
              <w:pStyle w:val="0"/>
              <w:jc w:val="center"/>
              <w:rPr>
                <w:rFonts w:hint="default"/>
                <w:color w:val="auto"/>
                <w:kern w:val="2"/>
                <w:sz w:val="20"/>
              </w:rPr>
            </w:pPr>
            <w:r>
              <w:rPr>
                <w:rFonts w:hint="eastAsia"/>
                <w:color w:val="auto"/>
                <w:kern w:val="2"/>
                <w:sz w:val="20"/>
              </w:rPr>
              <w:t>10.6</w:t>
            </w:r>
          </w:p>
        </w:tc>
        <w:tc>
          <w:tcPr>
            <w:tcW w:w="960" w:type="dxa"/>
            <w:vAlign w:val="center"/>
          </w:tcPr>
          <w:p>
            <w:pPr>
              <w:pStyle w:val="0"/>
              <w:jc w:val="center"/>
              <w:rPr>
                <w:rFonts w:hint="eastAsia"/>
                <w:color w:val="000000" w:themeColor="text1"/>
              </w:rPr>
            </w:pPr>
            <w:r>
              <w:rPr>
                <w:rFonts w:hint="eastAsia"/>
                <w:color w:val="000000" w:themeColor="text1"/>
              </w:rPr>
              <w:t>10.1</w:t>
            </w:r>
          </w:p>
        </w:tc>
        <w:tc>
          <w:tcPr>
            <w:tcW w:w="961" w:type="dxa"/>
            <w:vAlign w:val="center"/>
          </w:tcPr>
          <w:p>
            <w:pPr>
              <w:pStyle w:val="0"/>
              <w:jc w:val="center"/>
              <w:rPr>
                <w:rFonts w:hint="eastAsia"/>
                <w:color w:val="000000" w:themeColor="text1"/>
              </w:rPr>
            </w:pPr>
            <w:r>
              <w:rPr>
                <w:rFonts w:hint="eastAsia"/>
                <w:color w:val="000000" w:themeColor="text1"/>
              </w:rPr>
              <w:t>8.8</w:t>
            </w:r>
          </w:p>
        </w:tc>
        <w:tc>
          <w:tcPr>
            <w:tcW w:w="961" w:type="dxa"/>
            <w:vAlign w:val="center"/>
          </w:tcPr>
          <w:p>
            <w:pPr>
              <w:pStyle w:val="0"/>
              <w:jc w:val="center"/>
              <w:rPr>
                <w:rFonts w:hint="eastAsia"/>
                <w:color w:val="000000" w:themeColor="text1"/>
              </w:rPr>
            </w:pPr>
            <w:r>
              <w:rPr>
                <w:rFonts w:hint="eastAsia"/>
                <w:color w:val="000000" w:themeColor="text1"/>
              </w:rPr>
              <w:t>8.8</w:t>
            </w:r>
          </w:p>
        </w:tc>
      </w:tr>
    </w:tbl>
    <w:p>
      <w:pPr>
        <w:pStyle w:val="0"/>
        <w:rPr>
          <w:rFonts w:hint="default"/>
          <w:color w:val="auto"/>
          <w:kern w:val="2"/>
        </w:rPr>
      </w:pPr>
      <w:r>
        <w:rPr>
          <w:rFonts w:hint="eastAsia"/>
          <w:color w:val="auto"/>
          <w:kern w:val="2"/>
        </w:rPr>
        <w:t>　　　　　　　　　　　　　　　　</w:t>
      </w:r>
    </w:p>
    <w:p>
      <w:pPr>
        <w:pStyle w:val="0"/>
        <w:ind w:firstLine="4502" w:firstLineChars="2700"/>
        <w:rPr>
          <w:rFonts w:hint="default"/>
          <w:color w:val="FF0000"/>
          <w:kern w:val="2"/>
        </w:rPr>
      </w:pPr>
      <w:r>
        <w:rPr>
          <w:rFonts w:hint="eastAsia"/>
          <w:color w:val="auto"/>
          <w:kern w:val="2"/>
          <w:sz w:val="16"/>
        </w:rPr>
        <w:t>出典：糖尿病医療体制検討会議提供データ</w:t>
      </w:r>
    </w:p>
    <w:p>
      <w:pPr>
        <w:pStyle w:val="0"/>
        <w:rPr>
          <w:rFonts w:hint="default"/>
          <w:b w:val="1"/>
          <w:color w:val="000000" w:themeColor="text1"/>
          <w:kern w:val="2"/>
          <w:u w:val="none" w:color="auto"/>
        </w:rPr>
      </w:pPr>
      <w:r>
        <w:rPr>
          <w:rFonts w:hint="eastAsia"/>
          <w:b w:val="1"/>
          <w:color w:val="000000" w:themeColor="text1"/>
          <w:kern w:val="2"/>
          <w:u w:val="none" w:color="auto"/>
        </w:rPr>
        <w:t>（３）死亡の状況</w:t>
      </w:r>
    </w:p>
    <w:p>
      <w:pPr>
        <w:pStyle w:val="0"/>
        <w:ind w:left="227" w:hanging="227" w:hangingChars="100"/>
        <w:rPr>
          <w:rFonts w:hint="eastAsia" w:ascii="ＭＳ 明朝" w:hAnsi="ＭＳ 明朝" w:eastAsia="ＭＳ 明朝"/>
          <w:color w:val="000000" w:themeColor="text1"/>
          <w:kern w:val="2"/>
          <w:u w:val="none" w:color="auto"/>
        </w:rPr>
      </w:pPr>
      <w:r>
        <w:rPr>
          <w:rFonts w:hint="eastAsia"/>
          <w:color w:val="000000" w:themeColor="text1"/>
          <w:kern w:val="2"/>
          <w:u w:val="none" w:color="auto"/>
        </w:rPr>
        <w:t>　</w:t>
      </w:r>
      <w:r>
        <w:rPr>
          <w:rFonts w:hint="eastAsia" w:ascii="ＭＳ 明朝" w:hAnsi="ＭＳ 明朝" w:eastAsia="ＭＳ 明朝"/>
          <w:color w:val="000000" w:themeColor="text1"/>
          <w:kern w:val="2"/>
          <w:u w:val="none" w:color="auto"/>
        </w:rPr>
        <w:t>　本県の糖尿病による年齢調整死亡率は男性</w:t>
      </w:r>
      <w:r>
        <w:rPr>
          <w:rFonts w:hint="eastAsia" w:ascii="ＭＳ 明朝" w:hAnsi="ＭＳ 明朝" w:eastAsia="ＭＳ 明朝"/>
          <w:color w:val="000000" w:themeColor="text1"/>
          <w:kern w:val="2"/>
          <w:u w:val="none" w:color="auto"/>
        </w:rPr>
        <w:t>6.1</w:t>
      </w:r>
      <w:r>
        <w:rPr>
          <w:rFonts w:hint="eastAsia" w:ascii="ＭＳ 明朝" w:hAnsi="ＭＳ 明朝" w:eastAsia="ＭＳ 明朝"/>
          <w:color w:val="000000" w:themeColor="text1"/>
          <w:kern w:val="2"/>
          <w:u w:val="none" w:color="auto"/>
        </w:rPr>
        <w:t>で全国平均を上回っており、女性は</w:t>
      </w:r>
      <w:r>
        <w:rPr>
          <w:rFonts w:hint="eastAsia" w:ascii="ＭＳ 明朝" w:hAnsi="ＭＳ 明朝" w:eastAsia="ＭＳ 明朝"/>
          <w:color w:val="000000" w:themeColor="text1"/>
          <w:kern w:val="2"/>
          <w:u w:val="none" w:color="auto"/>
        </w:rPr>
        <w:t>2.1</w:t>
      </w:r>
      <w:r>
        <w:rPr>
          <w:rFonts w:hint="eastAsia" w:ascii="ＭＳ 明朝" w:hAnsi="ＭＳ 明朝" w:eastAsia="ＭＳ 明朝"/>
          <w:color w:val="000000" w:themeColor="text1"/>
          <w:kern w:val="2"/>
          <w:u w:val="none" w:color="auto"/>
        </w:rPr>
        <w:t>で下回っています</w:t>
      </w:r>
      <w:r>
        <w:rPr>
          <w:rFonts w:hint="eastAsia" w:ascii="ＭＳ 明朝" w:hAnsi="ＭＳ 明朝" w:eastAsia="ＭＳ 明朝"/>
          <w:color w:val="000000" w:themeColor="text1"/>
          <w:u w:val="none" w:color="auto"/>
        </w:rPr>
        <w:t>（図表</w:t>
      </w:r>
      <w:r>
        <w:rPr>
          <w:rFonts w:hint="eastAsia" w:ascii="ＭＳ 明朝" w:hAnsi="ＭＳ 明朝" w:eastAsia="ＭＳ 明朝"/>
          <w:color w:val="000000" w:themeColor="text1"/>
          <w:u w:val="none" w:color="auto"/>
        </w:rPr>
        <w:t>6-4-14</w:t>
      </w:r>
      <w:r>
        <w:rPr>
          <w:rFonts w:hint="eastAsia" w:ascii="ＭＳ 明朝" w:hAnsi="ＭＳ 明朝" w:eastAsia="ＭＳ 明朝"/>
          <w:color w:val="000000" w:themeColor="text1"/>
          <w:u w:val="none" w:color="auto"/>
        </w:rPr>
        <w:t>）</w:t>
      </w:r>
      <w:r>
        <w:rPr>
          <w:rFonts w:hint="eastAsia" w:ascii="ＭＳ 明朝" w:hAnsi="ＭＳ 明朝" w:eastAsia="ＭＳ 明朝"/>
          <w:color w:val="000000" w:themeColor="text1"/>
          <w:kern w:val="2"/>
          <w:u w:val="none" w:color="auto"/>
        </w:rPr>
        <w:t>。女性は全国と同様に低下傾向ですが、男性は増加傾向です</w:t>
      </w:r>
      <w:r>
        <w:rPr>
          <w:rFonts w:hint="eastAsia" w:ascii="ＭＳ 明朝" w:hAnsi="ＭＳ 明朝" w:eastAsia="ＭＳ 明朝"/>
          <w:color w:val="000000" w:themeColor="text1"/>
          <w:u w:val="none" w:color="auto"/>
        </w:rPr>
        <w:t>（図表</w:t>
      </w:r>
      <w:r>
        <w:rPr>
          <w:rFonts w:hint="eastAsia" w:ascii="ＭＳ 明朝" w:hAnsi="ＭＳ 明朝" w:eastAsia="ＭＳ 明朝"/>
          <w:color w:val="000000" w:themeColor="text1"/>
          <w:u w:val="none" w:color="auto"/>
        </w:rPr>
        <w:t>6-4-15</w:t>
      </w:r>
      <w:r>
        <w:rPr>
          <w:rFonts w:hint="eastAsia" w:ascii="ＭＳ 明朝" w:hAnsi="ＭＳ 明朝" w:eastAsia="ＭＳ 明朝"/>
          <w:color w:val="000000" w:themeColor="text1"/>
          <w:u w:val="none" w:color="auto"/>
        </w:rPr>
        <w:t>）</w:t>
      </w:r>
      <w:r>
        <w:rPr>
          <w:rFonts w:hint="eastAsia" w:ascii="ＭＳ 明朝" w:hAnsi="ＭＳ 明朝" w:eastAsia="ＭＳ 明朝"/>
          <w:color w:val="000000" w:themeColor="text1"/>
          <w:kern w:val="2"/>
          <w:u w:val="none" w:color="auto"/>
        </w:rPr>
        <w:t>。糖尿病による実死亡数は、中央医療圏では減少傾向、他の医療圏は横ばいです</w:t>
      </w:r>
      <w:r>
        <w:rPr>
          <w:rFonts w:hint="eastAsia" w:ascii="ＭＳ 明朝" w:hAnsi="ＭＳ 明朝" w:eastAsia="ＭＳ 明朝"/>
          <w:color w:val="000000" w:themeColor="text1"/>
          <w:u w:val="none" w:color="auto"/>
        </w:rPr>
        <w:t>（図表</w:t>
      </w:r>
      <w:r>
        <w:rPr>
          <w:rFonts w:hint="eastAsia" w:ascii="ＭＳ 明朝" w:hAnsi="ＭＳ 明朝" w:eastAsia="ＭＳ 明朝"/>
          <w:color w:val="000000" w:themeColor="text1"/>
          <w:u w:val="none" w:color="auto"/>
        </w:rPr>
        <w:t>6-4-16</w:t>
      </w:r>
      <w:r>
        <w:rPr>
          <w:rFonts w:hint="eastAsia" w:ascii="ＭＳ 明朝" w:hAnsi="ＭＳ 明朝" w:eastAsia="ＭＳ 明朝"/>
          <w:color w:val="000000" w:themeColor="text1"/>
          <w:u w:val="none" w:color="auto"/>
        </w:rPr>
        <w:t>）</w:t>
      </w:r>
      <w:r>
        <w:rPr>
          <w:rFonts w:hint="eastAsia" w:ascii="ＭＳ 明朝" w:hAnsi="ＭＳ 明朝" w:eastAsia="ＭＳ 明朝"/>
          <w:color w:val="000000" w:themeColor="text1"/>
          <w:kern w:val="2"/>
          <w:u w:val="none" w:color="auto"/>
        </w:rPr>
        <w:t>。</w:t>
      </w:r>
    </w:p>
    <w:p>
      <w:pPr>
        <w:pStyle w:val="0"/>
        <w:ind w:left="227" w:leftChars="100" w:firstLine="227" w:firstLineChars="100"/>
        <w:rPr>
          <w:rFonts w:hint="default"/>
          <w:color w:val="auto"/>
          <w:kern w:val="2"/>
        </w:rPr>
      </w:pPr>
      <w:r>
        <w:rPr>
          <w:rFonts w:hint="eastAsia" w:ascii="ＭＳ 明朝" w:hAnsi="ＭＳ 明朝" w:eastAsia="ＭＳ 明朝"/>
          <w:color w:val="000000" w:themeColor="text1"/>
          <w:kern w:val="2"/>
          <w:u w:val="none" w:color="auto"/>
        </w:rPr>
        <w:t>なお、糖尿病患者の死因（</w:t>
      </w:r>
      <w:r>
        <w:rPr>
          <w:rFonts w:hint="eastAsia" w:ascii="ＭＳ 明朝" w:hAnsi="ＭＳ 明朝" w:eastAsia="ＭＳ 明朝"/>
          <w:color w:val="000000" w:themeColor="text1"/>
          <w:kern w:val="2"/>
          <w:u w:val="none" w:color="auto"/>
        </w:rPr>
        <w:t>2001</w:t>
      </w:r>
      <w:r>
        <w:rPr>
          <w:rFonts w:hint="eastAsia" w:ascii="ＭＳ 明朝" w:hAnsi="ＭＳ 明朝" w:eastAsia="ＭＳ 明朝"/>
          <w:color w:val="000000" w:themeColor="text1"/>
          <w:kern w:val="2"/>
          <w:u w:val="none" w:color="auto"/>
        </w:rPr>
        <w:t>－</w:t>
      </w:r>
      <w:r>
        <w:rPr>
          <w:rFonts w:hint="eastAsia" w:ascii="ＭＳ 明朝" w:hAnsi="ＭＳ 明朝" w:eastAsia="ＭＳ 明朝"/>
          <w:color w:val="000000" w:themeColor="text1"/>
          <w:kern w:val="2"/>
          <w:u w:val="none" w:color="auto"/>
        </w:rPr>
        <w:t>2010</w:t>
      </w:r>
      <w:r>
        <w:rPr>
          <w:rFonts w:hint="eastAsia" w:ascii="ＭＳ 明朝" w:hAnsi="ＭＳ 明朝" w:eastAsia="ＭＳ 明朝"/>
          <w:color w:val="000000" w:themeColor="text1"/>
          <w:kern w:val="2"/>
          <w:u w:val="none" w:color="auto"/>
        </w:rPr>
        <w:t>）は、悪性腫瘍</w:t>
      </w:r>
      <w:r>
        <w:rPr>
          <w:rFonts w:hint="eastAsia" w:ascii="ＭＳ 明朝" w:hAnsi="ＭＳ 明朝" w:eastAsia="ＭＳ 明朝"/>
          <w:color w:val="000000" w:themeColor="text1"/>
          <w:kern w:val="2"/>
          <w:u w:val="none" w:color="auto"/>
        </w:rPr>
        <w:t>38.3</w:t>
      </w:r>
      <w:r>
        <w:rPr>
          <w:rFonts w:hint="eastAsia" w:ascii="ＭＳ 明朝" w:hAnsi="ＭＳ 明朝" w:eastAsia="ＭＳ 明朝"/>
          <w:color w:val="000000" w:themeColor="text1"/>
          <w:kern w:val="2"/>
          <w:u w:val="none" w:color="auto"/>
        </w:rPr>
        <w:t>％、感染症</w:t>
      </w:r>
      <w:r>
        <w:rPr>
          <w:rFonts w:hint="eastAsia" w:ascii="ＭＳ 明朝" w:hAnsi="ＭＳ 明朝" w:eastAsia="ＭＳ 明朝"/>
          <w:color w:val="000000" w:themeColor="text1"/>
          <w:kern w:val="2"/>
          <w:u w:val="none" w:color="auto"/>
        </w:rPr>
        <w:t>17.0</w:t>
      </w:r>
      <w:r>
        <w:rPr>
          <w:rFonts w:hint="eastAsia" w:ascii="ＭＳ 明朝" w:hAnsi="ＭＳ 明朝" w:eastAsia="ＭＳ 明朝"/>
          <w:color w:val="000000" w:themeColor="text1"/>
          <w:kern w:val="2"/>
          <w:u w:val="none" w:color="auto"/>
        </w:rPr>
        <w:t>％、血管障害</w:t>
      </w:r>
      <w:r>
        <w:rPr>
          <w:rFonts w:hint="eastAsia" w:ascii="ＭＳ 明朝" w:hAnsi="ＭＳ 明朝" w:eastAsia="ＭＳ 明朝"/>
          <w:color w:val="000000" w:themeColor="text1"/>
          <w:kern w:val="2"/>
          <w:sz w:val="21"/>
          <w:u w:val="none" w:color="auto"/>
        </w:rPr>
        <w:t>（慢性腎不全、虚血性心疾患、脳血管障害）</w:t>
      </w:r>
      <w:r>
        <w:rPr>
          <w:rFonts w:hint="eastAsia" w:ascii="ＭＳ 明朝" w:hAnsi="ＭＳ 明朝" w:eastAsia="ＭＳ 明朝"/>
          <w:color w:val="000000" w:themeColor="text1"/>
          <w:kern w:val="2"/>
          <w:u w:val="none" w:color="auto"/>
        </w:rPr>
        <w:t>14.9</w:t>
      </w:r>
      <w:r>
        <w:rPr>
          <w:rFonts w:hint="eastAsia" w:ascii="ＭＳ 明朝" w:hAnsi="ＭＳ 明朝" w:eastAsia="ＭＳ 明朝"/>
          <w:color w:val="000000" w:themeColor="text1"/>
          <w:kern w:val="2"/>
          <w:u w:val="none" w:color="auto"/>
        </w:rPr>
        <w:t>％であり（中村二郎ら</w:t>
      </w:r>
      <w:r>
        <w:rPr>
          <w:rFonts w:hint="eastAsia" w:ascii="ＭＳ 明朝" w:hAnsi="ＭＳ 明朝" w:eastAsia="ＭＳ 明朝"/>
          <w:color w:val="000000" w:themeColor="text1"/>
          <w:kern w:val="2"/>
          <w:u w:val="none" w:color="auto"/>
        </w:rPr>
        <w:t>2016</w:t>
      </w:r>
      <w:r>
        <w:rPr>
          <w:rFonts w:hint="eastAsia" w:ascii="ＭＳ 明朝" w:hAnsi="ＭＳ 明朝" w:eastAsia="ＭＳ 明朝"/>
          <w:color w:val="000000" w:themeColor="text1"/>
          <w:kern w:val="2"/>
          <w:u w:val="none" w:color="auto"/>
        </w:rPr>
        <w:t>）、糖尿病の年齢調整死亡率が必ずしも糖尿病診療のアウトカムを反映しているとは言えません。</w:t>
      </w:r>
      <w:r>
        <w:rPr>
          <w:rFonts w:hint="eastAsia"/>
          <w:color w:val="FF0000"/>
          <w:kern w:val="2"/>
          <w:u w:val="none" w:color="auto"/>
        </w:rPr>
        <w:t xml:space="preserve"> </w:t>
      </w:r>
    </w:p>
    <w:p>
      <w:pPr>
        <w:pStyle w:val="0"/>
        <w:ind w:left="227" w:leftChars="100" w:firstLine="227" w:firstLineChars="100"/>
        <w:rPr>
          <w:rFonts w:hint="default"/>
          <w:color w:val="auto"/>
          <w:kern w:val="2"/>
        </w:rPr>
      </w:pPr>
      <w:r>
        <w:rPr>
          <w:rFonts w:hint="eastAsia"/>
          <w:color w:val="FF0000"/>
          <w:kern w:val="2"/>
          <w:u w:val="none" w:color="auto"/>
        </w:rPr>
        <w:t xml:space="preserve">          </w:t>
      </w:r>
      <w:r>
        <w:rPr>
          <w:rFonts w:hint="eastAsia"/>
          <w:color w:val="auto"/>
          <w:kern w:val="2"/>
          <w:u w:val="none" w:color="auto"/>
        </w:rPr>
        <w:t xml:space="preserve"> </w:t>
      </w:r>
      <w:r>
        <w:rPr>
          <w:rFonts w:hint="eastAsia"/>
          <w:color w:val="auto"/>
          <w:kern w:val="2"/>
        </w:rPr>
        <w:t xml:space="preserve"> </w:t>
      </w:r>
    </w:p>
    <w:p>
      <w:pPr>
        <w:pStyle w:val="0"/>
        <w:ind w:firstLine="1951" w:firstLineChars="900"/>
        <w:rPr>
          <w:rFonts w:hint="default"/>
          <w:color w:val="auto"/>
          <w:kern w:val="2"/>
        </w:rPr>
      </w:pPr>
      <w:r>
        <w:rPr>
          <w:rFonts w:hint="eastAsia" w:ascii="ＭＳ ゴシック" w:hAnsi="ＭＳ ゴシック" w:eastAsia="ＭＳ ゴシック"/>
          <w:color w:val="auto"/>
          <w:sz w:val="21"/>
        </w:rPr>
        <w:t>（図表</w:t>
      </w:r>
      <w:r>
        <w:rPr>
          <w:rFonts w:hint="eastAsia" w:ascii="ＭＳ ゴシック" w:hAnsi="ＭＳ ゴシック" w:eastAsia="ＭＳ ゴシック"/>
          <w:color w:val="auto"/>
          <w:sz w:val="21"/>
        </w:rPr>
        <w:t>6-4-14</w:t>
      </w:r>
      <w:r>
        <w:rPr>
          <w:rFonts w:hint="eastAsia" w:ascii="ＭＳ ゴシック" w:hAnsi="ＭＳ ゴシック" w:eastAsia="ＭＳ ゴシック"/>
          <w:color w:val="auto"/>
          <w:sz w:val="21"/>
        </w:rPr>
        <w:t>）</w:t>
      </w:r>
      <w:r>
        <w:rPr>
          <w:rFonts w:hint="eastAsia" w:ascii="ＭＳ ゴシック" w:hAnsi="ＭＳ ゴシック" w:eastAsia="ＭＳ ゴシック"/>
          <w:color w:val="auto"/>
          <w:kern w:val="2"/>
          <w:sz w:val="21"/>
        </w:rPr>
        <w:t>糖尿病の年齢調整死亡率</w:t>
      </w:r>
    </w:p>
    <w:tbl>
      <w:tblPr>
        <w:tblStyle w:val="11"/>
        <w:tblW w:w="7822" w:type="dxa"/>
        <w:jc w:val="left"/>
        <w:tblInd w:w="4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955"/>
        <w:gridCol w:w="1955"/>
        <w:gridCol w:w="1955"/>
        <w:gridCol w:w="1957"/>
      </w:tblGrid>
      <w:tr>
        <w:trPr>
          <w:trHeight w:val="365" w:hRule="atLeast"/>
        </w:trPr>
        <w:tc>
          <w:tcPr>
            <w:tcW w:w="2118" w:type="dxa"/>
            <w:shd w:val="clear" w:color="auto" w:fill="DAEEF3"/>
            <w:vAlign w:val="center"/>
          </w:tcPr>
          <w:p>
            <w:pPr>
              <w:pStyle w:val="0"/>
              <w:rPr>
                <w:rFonts w:hint="eastAsia"/>
              </w:rPr>
            </w:pPr>
          </w:p>
        </w:tc>
        <w:tc>
          <w:tcPr>
            <w:tcW w:w="2118" w:type="dxa"/>
            <w:shd w:val="clear" w:color="auto" w:fill="DAEEF3"/>
            <w:vAlign w:val="center"/>
          </w:tcPr>
          <w:p>
            <w:pPr>
              <w:pStyle w:val="0"/>
              <w:spacing w:line="0" w:lineRule="atLeast"/>
              <w:jc w:val="center"/>
              <w:rPr>
                <w:rFonts w:hint="default"/>
                <w:color w:val="auto"/>
                <w:sz w:val="20"/>
              </w:rPr>
            </w:pPr>
          </w:p>
        </w:tc>
        <w:tc>
          <w:tcPr>
            <w:tcW w:w="2118" w:type="dxa"/>
            <w:shd w:val="clear" w:color="auto" w:fill="DAEEF3"/>
            <w:vAlign w:val="center"/>
          </w:tcPr>
          <w:p>
            <w:pPr>
              <w:pStyle w:val="0"/>
              <w:spacing w:line="0" w:lineRule="atLeast"/>
              <w:jc w:val="center"/>
              <w:rPr>
                <w:rFonts w:hint="default"/>
                <w:color w:val="auto"/>
                <w:sz w:val="20"/>
              </w:rPr>
            </w:pPr>
            <w:r>
              <w:rPr>
                <w:rFonts w:hint="eastAsia"/>
                <w:color w:val="auto"/>
                <w:sz w:val="20"/>
              </w:rPr>
              <w:t>男</w:t>
            </w:r>
          </w:p>
        </w:tc>
        <w:tc>
          <w:tcPr>
            <w:tcW w:w="2120" w:type="dxa"/>
            <w:shd w:val="clear" w:color="auto" w:fill="DAEEF3"/>
            <w:vAlign w:val="center"/>
          </w:tcPr>
          <w:p>
            <w:pPr>
              <w:pStyle w:val="0"/>
              <w:spacing w:line="0" w:lineRule="atLeast"/>
              <w:jc w:val="center"/>
              <w:rPr>
                <w:rFonts w:hint="default"/>
                <w:color w:val="auto"/>
                <w:sz w:val="20"/>
              </w:rPr>
            </w:pPr>
            <w:r>
              <w:rPr>
                <w:rFonts w:hint="eastAsia"/>
                <w:color w:val="auto"/>
                <w:sz w:val="20"/>
              </w:rPr>
              <w:t>女</w:t>
            </w:r>
          </w:p>
        </w:tc>
      </w:tr>
      <w:tr>
        <w:trPr>
          <w:trHeight w:val="369" w:hRule="atLeast"/>
        </w:trPr>
        <w:tc>
          <w:tcPr>
            <w:tcW w:w="1955" w:type="dxa"/>
            <w:vMerge w:val="restart"/>
            <w:shd w:val="clear" w:color="auto" w:fill="DAEEF3"/>
            <w:vAlign w:val="center"/>
          </w:tcPr>
          <w:p>
            <w:pPr>
              <w:pStyle w:val="0"/>
              <w:jc w:val="center"/>
              <w:rPr>
                <w:rFonts w:hint="eastAsia"/>
              </w:rPr>
            </w:pPr>
            <w:r>
              <w:rPr>
                <w:rFonts w:hint="eastAsia"/>
              </w:rPr>
              <w:t>H27</w:t>
            </w:r>
          </w:p>
        </w:tc>
        <w:tc>
          <w:tcPr>
            <w:tcW w:w="2118" w:type="dxa"/>
            <w:shd w:val="clear" w:color="auto" w:fill="DAEEF3"/>
            <w:vAlign w:val="center"/>
          </w:tcPr>
          <w:p>
            <w:pPr>
              <w:pStyle w:val="0"/>
              <w:spacing w:line="0" w:lineRule="atLeast"/>
              <w:jc w:val="center"/>
              <w:rPr>
                <w:rFonts w:hint="default"/>
                <w:color w:val="auto"/>
                <w:sz w:val="20"/>
              </w:rPr>
            </w:pPr>
            <w:r>
              <w:rPr>
                <w:rFonts w:hint="eastAsia"/>
                <w:color w:val="auto"/>
                <w:sz w:val="20"/>
              </w:rPr>
              <w:t>高知県</w:t>
            </w:r>
          </w:p>
        </w:tc>
        <w:tc>
          <w:tcPr>
            <w:tcW w:w="2118" w:type="dxa"/>
            <w:vAlign w:val="center"/>
          </w:tcPr>
          <w:p>
            <w:pPr>
              <w:pStyle w:val="0"/>
              <w:spacing w:line="0" w:lineRule="atLeast"/>
              <w:jc w:val="center"/>
              <w:rPr>
                <w:rFonts w:hint="default"/>
                <w:color w:val="auto"/>
                <w:sz w:val="20"/>
              </w:rPr>
            </w:pPr>
            <w:r>
              <w:rPr>
                <w:rFonts w:hint="eastAsia"/>
                <w:color w:val="auto"/>
                <w:sz w:val="20"/>
              </w:rPr>
              <w:t>6.1</w:t>
            </w:r>
          </w:p>
        </w:tc>
        <w:tc>
          <w:tcPr>
            <w:tcW w:w="2120" w:type="dxa"/>
            <w:vAlign w:val="center"/>
          </w:tcPr>
          <w:p>
            <w:pPr>
              <w:pStyle w:val="0"/>
              <w:spacing w:line="0" w:lineRule="atLeast"/>
              <w:jc w:val="center"/>
              <w:rPr>
                <w:rFonts w:hint="default"/>
                <w:color w:val="auto"/>
                <w:sz w:val="20"/>
              </w:rPr>
            </w:pPr>
            <w:r>
              <w:rPr>
                <w:rFonts w:hint="eastAsia"/>
                <w:color w:val="auto"/>
                <w:sz w:val="20"/>
              </w:rPr>
              <w:t>2.1</w:t>
            </w:r>
          </w:p>
        </w:tc>
      </w:tr>
      <w:tr>
        <w:trPr>
          <w:trHeight w:val="417" w:hRule="atLeast"/>
        </w:trPr>
        <w:tc>
          <w:tcPr>
            <w:tcW w:w="1955" w:type="dxa"/>
            <w:vMerge w:val="continue"/>
            <w:shd w:val="clear" w:color="auto" w:fill="DAEEF3"/>
            <w:vAlign w:val="center"/>
          </w:tcPr>
          <w:p>
            <w:pPr>
              <w:pStyle w:val="0"/>
              <w:rPr>
                <w:rFonts w:hint="eastAsia"/>
              </w:rPr>
            </w:pPr>
          </w:p>
        </w:tc>
        <w:tc>
          <w:tcPr>
            <w:tcW w:w="2118" w:type="dxa"/>
            <w:shd w:val="clear" w:color="auto" w:fill="DAEEF3"/>
            <w:vAlign w:val="center"/>
          </w:tcPr>
          <w:p>
            <w:pPr>
              <w:pStyle w:val="0"/>
              <w:spacing w:line="0" w:lineRule="atLeast"/>
              <w:jc w:val="center"/>
              <w:rPr>
                <w:rFonts w:hint="default"/>
                <w:color w:val="auto"/>
                <w:sz w:val="20"/>
              </w:rPr>
            </w:pPr>
            <w:r>
              <w:rPr>
                <w:rFonts w:hint="eastAsia"/>
                <w:color w:val="auto"/>
                <w:sz w:val="20"/>
              </w:rPr>
              <w:t>全　国</w:t>
            </w:r>
          </w:p>
        </w:tc>
        <w:tc>
          <w:tcPr>
            <w:tcW w:w="2118" w:type="dxa"/>
            <w:vAlign w:val="center"/>
          </w:tcPr>
          <w:p>
            <w:pPr>
              <w:pStyle w:val="0"/>
              <w:spacing w:line="0" w:lineRule="atLeast"/>
              <w:jc w:val="center"/>
              <w:rPr>
                <w:rFonts w:hint="default"/>
                <w:color w:val="auto"/>
                <w:sz w:val="20"/>
              </w:rPr>
            </w:pPr>
            <w:r>
              <w:rPr>
                <w:rFonts w:hint="eastAsia"/>
                <w:color w:val="auto"/>
                <w:sz w:val="20"/>
              </w:rPr>
              <w:t>5.5</w:t>
            </w:r>
          </w:p>
        </w:tc>
        <w:tc>
          <w:tcPr>
            <w:tcW w:w="2120" w:type="dxa"/>
            <w:vAlign w:val="center"/>
          </w:tcPr>
          <w:p>
            <w:pPr>
              <w:pStyle w:val="0"/>
              <w:spacing w:line="0" w:lineRule="atLeast"/>
              <w:jc w:val="center"/>
              <w:rPr>
                <w:rFonts w:hint="default"/>
                <w:color w:val="auto"/>
                <w:sz w:val="20"/>
              </w:rPr>
            </w:pPr>
            <w:r>
              <w:rPr>
                <w:rFonts w:hint="eastAsia"/>
                <w:color w:val="auto"/>
                <w:sz w:val="20"/>
              </w:rPr>
              <w:t>2.5</w:t>
            </w:r>
          </w:p>
        </w:tc>
      </w:tr>
      <w:tr>
        <w:trPr>
          <w:trHeight w:val="417" w:hRule="atLeast"/>
        </w:trPr>
        <w:tc>
          <w:tcPr>
            <w:tcW w:w="1955" w:type="dxa"/>
            <w:vMerge w:val="restart"/>
            <w:shd w:val="clear" w:color="auto" w:fill="DAEEF3"/>
            <w:vAlign w:val="center"/>
          </w:tcPr>
          <w:p>
            <w:pPr>
              <w:pStyle w:val="0"/>
              <w:jc w:val="center"/>
              <w:rPr>
                <w:rFonts w:hint="eastAsia"/>
                <w:color w:val="000000" w:themeColor="text1"/>
              </w:rPr>
            </w:pPr>
            <w:r>
              <w:rPr>
                <w:rFonts w:hint="eastAsia"/>
                <w:color w:val="000000" w:themeColor="text1"/>
              </w:rPr>
              <w:t>R1</w:t>
            </w:r>
          </w:p>
        </w:tc>
        <w:tc>
          <w:tcPr>
            <w:tcW w:w="2118" w:type="dxa"/>
            <w:shd w:val="clear" w:color="auto" w:fill="DAEEF3"/>
            <w:vAlign w:val="center"/>
          </w:tcPr>
          <w:p>
            <w:pPr>
              <w:pStyle w:val="0"/>
              <w:spacing w:line="0" w:lineRule="atLeast"/>
              <w:jc w:val="center"/>
              <w:rPr>
                <w:rFonts w:hint="default"/>
                <w:color w:val="000000" w:themeColor="text1"/>
                <w:sz w:val="20"/>
              </w:rPr>
            </w:pPr>
            <w:r>
              <w:rPr>
                <w:rFonts w:hint="eastAsia"/>
                <w:color w:val="000000" w:themeColor="text1"/>
                <w:sz w:val="20"/>
              </w:rPr>
              <w:t>高知県</w:t>
            </w:r>
          </w:p>
        </w:tc>
        <w:tc>
          <w:tcPr>
            <w:tcW w:w="2118" w:type="dxa"/>
            <w:vAlign w:val="center"/>
          </w:tcPr>
          <w:p>
            <w:pPr>
              <w:pStyle w:val="0"/>
              <w:spacing w:line="0" w:lineRule="atLeast"/>
              <w:jc w:val="center"/>
              <w:rPr>
                <w:rFonts w:hint="default"/>
                <w:color w:val="000000" w:themeColor="text1"/>
                <w:sz w:val="20"/>
              </w:rPr>
            </w:pPr>
            <w:r>
              <w:rPr>
                <w:rFonts w:hint="eastAsia"/>
                <w:color w:val="000000" w:themeColor="text1"/>
                <w:sz w:val="20"/>
              </w:rPr>
              <w:t>4.5</w:t>
            </w:r>
          </w:p>
        </w:tc>
        <w:tc>
          <w:tcPr>
            <w:tcW w:w="2120" w:type="dxa"/>
            <w:vAlign w:val="center"/>
          </w:tcPr>
          <w:p>
            <w:pPr>
              <w:pStyle w:val="0"/>
              <w:spacing w:line="0" w:lineRule="atLeast"/>
              <w:jc w:val="center"/>
              <w:rPr>
                <w:rFonts w:hint="default"/>
                <w:color w:val="000000" w:themeColor="text1"/>
                <w:sz w:val="20"/>
              </w:rPr>
            </w:pPr>
            <w:r>
              <w:rPr>
                <w:rFonts w:hint="eastAsia"/>
                <w:color w:val="000000" w:themeColor="text1"/>
                <w:sz w:val="20"/>
              </w:rPr>
              <w:t>2.2</w:t>
            </w:r>
          </w:p>
        </w:tc>
      </w:tr>
      <w:tr>
        <w:trPr>
          <w:trHeight w:val="417" w:hRule="atLeast"/>
        </w:trPr>
        <w:tc>
          <w:tcPr>
            <w:tcW w:w="1955" w:type="dxa"/>
            <w:vMerge w:val="continue"/>
            <w:shd w:val="clear" w:color="auto" w:fill="DAEEF3"/>
            <w:vAlign w:val="center"/>
          </w:tcPr>
          <w:p>
            <w:pPr>
              <w:pStyle w:val="0"/>
              <w:rPr>
                <w:rFonts w:hint="eastAsia"/>
              </w:rPr>
            </w:pPr>
          </w:p>
        </w:tc>
        <w:tc>
          <w:tcPr>
            <w:tcW w:w="2118" w:type="dxa"/>
            <w:shd w:val="clear" w:color="auto" w:fill="DAEEF3"/>
            <w:vAlign w:val="center"/>
          </w:tcPr>
          <w:p>
            <w:pPr>
              <w:pStyle w:val="0"/>
              <w:spacing w:line="0" w:lineRule="atLeast"/>
              <w:jc w:val="center"/>
              <w:rPr>
                <w:rFonts w:hint="default"/>
                <w:color w:val="000000" w:themeColor="text1"/>
                <w:sz w:val="20"/>
              </w:rPr>
            </w:pPr>
            <w:r>
              <w:rPr>
                <w:rFonts w:hint="eastAsia"/>
                <w:color w:val="000000" w:themeColor="text1"/>
                <w:sz w:val="20"/>
              </w:rPr>
              <w:t>全　国</w:t>
            </w:r>
          </w:p>
        </w:tc>
        <w:tc>
          <w:tcPr>
            <w:tcW w:w="2118" w:type="dxa"/>
            <w:vAlign w:val="center"/>
          </w:tcPr>
          <w:p>
            <w:pPr>
              <w:pStyle w:val="0"/>
              <w:spacing w:line="0" w:lineRule="atLeast"/>
              <w:jc w:val="center"/>
              <w:rPr>
                <w:rFonts w:hint="default"/>
                <w:color w:val="000000" w:themeColor="text1"/>
                <w:sz w:val="20"/>
              </w:rPr>
            </w:pPr>
            <w:r>
              <w:rPr>
                <w:rFonts w:hint="eastAsia"/>
                <w:color w:val="000000" w:themeColor="text1"/>
                <w:sz w:val="20"/>
              </w:rPr>
              <w:t>5.3</w:t>
            </w:r>
          </w:p>
        </w:tc>
        <w:tc>
          <w:tcPr>
            <w:tcW w:w="2120" w:type="dxa"/>
            <w:vAlign w:val="center"/>
          </w:tcPr>
          <w:p>
            <w:pPr>
              <w:pStyle w:val="0"/>
              <w:spacing w:line="0" w:lineRule="atLeast"/>
              <w:jc w:val="center"/>
              <w:rPr>
                <w:rFonts w:hint="default"/>
                <w:color w:val="000000" w:themeColor="text1"/>
                <w:sz w:val="20"/>
              </w:rPr>
            </w:pPr>
            <w:r>
              <w:rPr>
                <w:rFonts w:hint="eastAsia"/>
                <w:color w:val="000000" w:themeColor="text1"/>
                <w:sz w:val="20"/>
              </w:rPr>
              <w:t>2.3</w:t>
            </w:r>
          </w:p>
        </w:tc>
      </w:tr>
    </w:tbl>
    <w:p>
      <w:pPr>
        <w:pStyle w:val="0"/>
        <w:rPr>
          <w:rFonts w:hint="eastAsia" w:ascii="ＭＳ ゴシック" w:hAnsi="ＭＳ ゴシック" w:eastAsia="ＭＳ ゴシック"/>
          <w:b w:val="0"/>
          <w:color w:val="000000" w:themeColor="text1"/>
          <w:kern w:val="2"/>
          <w:sz w:val="21"/>
        </w:rPr>
      </w:pPr>
      <w:r>
        <w:rPr>
          <w:rFonts w:hint="eastAsia"/>
          <w:color w:val="000000" w:themeColor="text1"/>
        </w:rPr>
        <mc:AlternateContent>
          <mc:Choice Requires="wps">
            <w:drawing>
              <wp:anchor distT="0" distB="0" distL="71755" distR="71755" simplePos="0" relativeHeight="59" behindDoc="0" locked="0" layoutInCell="1" hidden="0" allowOverlap="1">
                <wp:simplePos x="0" y="0"/>
                <wp:positionH relativeFrom="column">
                  <wp:posOffset>3472815</wp:posOffset>
                </wp:positionH>
                <wp:positionV relativeFrom="paragraph">
                  <wp:posOffset>153035</wp:posOffset>
                </wp:positionV>
                <wp:extent cx="2273300" cy="267335"/>
                <wp:effectExtent l="0" t="0" r="635" b="635"/>
                <wp:wrapNone/>
                <wp:docPr id="1039" name="オブジェクト 0"/>
                <a:graphic xmlns:a="http://schemas.openxmlformats.org/drawingml/2006/main">
                  <a:graphicData uri="http://schemas.microsoft.com/office/word/2010/wordprocessingShape">
                    <wps:wsp>
                      <wps:cNvPr id="1039" name="オブジェクト 0"/>
                      <wps:cNvSpPr txBox="1"/>
                      <wps:spPr>
                        <a:xfrm>
                          <a:off x="0" y="0"/>
                          <a:ext cx="2273300" cy="267335"/>
                        </a:xfrm>
                        <a:prstGeom prst="rect">
                          <a:avLst/>
                        </a:prstGeom>
                        <a:solidFill>
                          <a:srgbClr val="FFFFFF"/>
                        </a:solidFill>
                        <a:ln w="6350" cmpd="sng">
                          <a:noFill/>
                        </a:ln>
                      </wps:spPr>
                      <wps:style>
                        <a:lnRef idx="0">
                          <a:srgbClr val="000000"/>
                        </a:lnRef>
                        <a:fillRef idx="0">
                          <a:srgbClr val="000000"/>
                        </a:fillRef>
                        <a:effectRef idx="0">
                          <a:srgbClr val="000000"/>
                        </a:effectRef>
                        <a:fontRef idx="minor">
                          <a:schemeClr val="dk1"/>
                        </a:fontRef>
                      </wps:style>
                      <wps:txbx>
                        <w:txbxContent>
                          <w:p>
                            <w:pPr>
                              <w:pStyle w:val="0"/>
                              <w:rPr>
                                <w:rFonts w:hint="eastAsia"/>
                              </w:rPr>
                            </w:pPr>
                            <w:r>
                              <w:rPr>
                                <w:rFonts w:hint="eastAsia"/>
                                <w:color w:val="auto"/>
                                <w:kern w:val="2"/>
                                <w:sz w:val="16"/>
                              </w:rPr>
                              <w:t>出典：平成</w:t>
                            </w:r>
                            <w:r>
                              <w:rPr>
                                <w:rFonts w:hint="eastAsia"/>
                                <w:color w:val="auto"/>
                                <w:kern w:val="2"/>
                                <w:sz w:val="16"/>
                              </w:rPr>
                              <w:t>27</w:t>
                            </w:r>
                            <w:r>
                              <w:rPr>
                                <w:rFonts w:hint="eastAsia"/>
                                <w:color w:val="000000" w:themeColor="text1"/>
                                <w:kern w:val="2"/>
                                <w:sz w:val="16"/>
                              </w:rPr>
                              <w:t>年令和元年人</w:t>
                            </w:r>
                            <w:r>
                              <w:rPr>
                                <w:rFonts w:hint="eastAsia"/>
                                <w:color w:val="auto"/>
                                <w:kern w:val="2"/>
                                <w:sz w:val="16"/>
                              </w:rPr>
                              <w:t>口動態調査</w:t>
                            </w:r>
                          </w:p>
                        </w:txbxContent>
                      </wps:txbx>
                      <wps:bodyPr vertOverflow="overflow" horzOverflow="overflow" wrap="square" lIns="74295" tIns="3600" rIns="74295" bIns="360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5.65pt;mso-wrap-distance-bottom:0pt;margin-top:12.05pt;mso-position-vertical-relative:text;mso-position-horizontal-relative:text;position:absolute;height:21.05pt;mso-wrap-distance-top:0pt;width:179pt;mso-wrap-distance-left:5.65pt;margin-left:273.45pt;z-index:59;" o:spid="_x0000_s1039" o:allowincell="t" o:allowoverlap="t" filled="t" fillcolor="#ffffff" stroked="f" strokeweight="0.5pt" o:spt="202" type="#_x0000_t202">
                <v:fill/>
                <v:stroke linestyle="single"/>
                <v:textbox style="layout-flow:horizontal;" inset="2.0637499999999998mm,9.9999999999999978e-002mm,2.0637499999999998mm,9.9999999999999978e-002mm">
                  <w:txbxContent>
                    <w:p>
                      <w:pPr>
                        <w:pStyle w:val="0"/>
                        <w:rPr>
                          <w:rFonts w:hint="eastAsia"/>
                        </w:rPr>
                      </w:pPr>
                      <w:r>
                        <w:rPr>
                          <w:rFonts w:hint="eastAsia"/>
                          <w:color w:val="auto"/>
                          <w:kern w:val="2"/>
                          <w:sz w:val="16"/>
                        </w:rPr>
                        <w:t>出典：平成</w:t>
                      </w:r>
                      <w:r>
                        <w:rPr>
                          <w:rFonts w:hint="eastAsia"/>
                          <w:color w:val="auto"/>
                          <w:kern w:val="2"/>
                          <w:sz w:val="16"/>
                        </w:rPr>
                        <w:t>27</w:t>
                      </w:r>
                      <w:r>
                        <w:rPr>
                          <w:rFonts w:hint="eastAsia"/>
                          <w:color w:val="000000" w:themeColor="text1"/>
                          <w:kern w:val="2"/>
                          <w:sz w:val="16"/>
                        </w:rPr>
                        <w:t>年令和元年人</w:t>
                      </w:r>
                      <w:r>
                        <w:rPr>
                          <w:rFonts w:hint="eastAsia"/>
                          <w:color w:val="auto"/>
                          <w:kern w:val="2"/>
                          <w:sz w:val="16"/>
                        </w:rPr>
                        <w:t>口動態調査</w:t>
                      </w:r>
                    </w:p>
                  </w:txbxContent>
                </v:textbox>
                <v:imagedata o:title=""/>
                <w10:wrap type="none" anchorx="text" anchory="text"/>
              </v:shape>
            </w:pict>
          </mc:Fallback>
        </mc:AlternateContent>
      </w:r>
      <w:r>
        <w:rPr>
          <w:rFonts w:hint="eastAsia" w:ascii="ＭＳ ゴシック" w:hAnsi="ＭＳ ゴシック" w:eastAsia="ＭＳ ゴシック"/>
          <w:color w:val="000000" w:themeColor="text1"/>
          <w:sz w:val="21"/>
        </w:rPr>
        <w:t>　</w:t>
      </w:r>
    </w:p>
    <w:p>
      <w:pPr>
        <w:pStyle w:val="0"/>
        <w:rPr>
          <w:rFonts w:hint="eastAsia" w:ascii="ＭＳ ゴシック" w:hAnsi="ＭＳ ゴシック" w:eastAsia="ＭＳ ゴシック"/>
          <w:b w:val="0"/>
          <w:color w:val="000000" w:themeColor="text1"/>
          <w:kern w:val="2"/>
          <w:sz w:val="21"/>
        </w:rPr>
      </w:pPr>
    </w:p>
    <w:p>
      <w:pPr>
        <w:pStyle w:val="0"/>
        <w:ind w:firstLine="2384" w:firstLineChars="1100"/>
        <w:rPr>
          <w:rFonts w:hint="eastAsia" w:ascii="ＭＳ ゴシック" w:hAnsi="ＭＳ ゴシック" w:eastAsia="ＭＳ ゴシック"/>
          <w:b w:val="0"/>
          <w:color w:val="000000" w:themeColor="text1"/>
          <w:kern w:val="2"/>
          <w:sz w:val="21"/>
        </w:rPr>
      </w:pPr>
      <w:r>
        <w:rPr>
          <w:rFonts w:hint="eastAsia"/>
          <w:color w:val="000000" w:themeColor="text1"/>
        </w:rPr>
        <mc:AlternateContent>
          <mc:Choice Requires="wps">
            <w:drawing>
              <wp:anchor distT="0" distB="0" distL="71755" distR="71755" simplePos="0" relativeHeight="61" behindDoc="0" locked="0" layoutInCell="1" hidden="0" allowOverlap="1">
                <wp:simplePos x="0" y="0"/>
                <wp:positionH relativeFrom="column">
                  <wp:posOffset>1024890</wp:posOffset>
                </wp:positionH>
                <wp:positionV relativeFrom="paragraph">
                  <wp:posOffset>42545</wp:posOffset>
                </wp:positionV>
                <wp:extent cx="3321050" cy="247650"/>
                <wp:effectExtent l="0" t="0" r="635" b="635"/>
                <wp:wrapNone/>
                <wp:docPr id="1040" name="オブジェクト 0"/>
                <a:graphic xmlns:a="http://schemas.openxmlformats.org/drawingml/2006/main">
                  <a:graphicData uri="http://schemas.microsoft.com/office/word/2010/wordprocessingShape">
                    <wps:wsp>
                      <wps:cNvPr id="1040" name="オブジェクト 0"/>
                      <wps:cNvSpPr txBox="1"/>
                      <wps:spPr>
                        <a:xfrm>
                          <a:off x="0" y="0"/>
                          <a:ext cx="3321050" cy="247650"/>
                        </a:xfrm>
                        <a:prstGeom prst="rect">
                          <a:avLst/>
                        </a:prstGeom>
                        <a:solidFill>
                          <a:srgbClr val="FFFFFF"/>
                        </a:solidFill>
                        <a:ln w="6350" cmpd="sng">
                          <a:noFill/>
                        </a:ln>
                      </wps:spPr>
                      <wps:style>
                        <a:lnRef idx="0">
                          <a:srgbClr val="000000"/>
                        </a:lnRef>
                        <a:fillRef idx="0">
                          <a:srgbClr val="000000"/>
                        </a:fillRef>
                        <a:effectRef idx="0">
                          <a:srgbClr val="000000"/>
                        </a:effectRef>
                        <a:fontRef idx="minor">
                          <a:schemeClr val="dk1"/>
                        </a:fontRef>
                      </wps:style>
                      <wps:txbx>
                        <w:txbxContent>
                          <w:p>
                            <w:pPr>
                              <w:pStyle w:val="0"/>
                              <w:rPr>
                                <w:rFonts w:hint="eastAsia" w:ascii="ＭＳ ゴシック" w:hAnsi="ＭＳ ゴシック" w:eastAsia="ＭＳ ゴシック"/>
                                <w:color w:val="FF0000"/>
                                <w:kern w:val="2"/>
                                <w:sz w:val="21"/>
                              </w:rPr>
                            </w:pPr>
                            <w:r>
                              <w:rPr>
                                <w:rFonts w:hint="eastAsia" w:ascii="ＭＳ ゴシック" w:hAnsi="ＭＳ ゴシック" w:eastAsia="ＭＳ ゴシック"/>
                                <w:color w:val="auto"/>
                                <w:sz w:val="21"/>
                              </w:rPr>
                              <w:t>（図表</w:t>
                            </w:r>
                            <w:r>
                              <w:rPr>
                                <w:rFonts w:hint="eastAsia" w:ascii="ＭＳ ゴシック" w:hAnsi="ＭＳ ゴシック" w:eastAsia="ＭＳ ゴシック"/>
                                <w:color w:val="auto"/>
                                <w:sz w:val="21"/>
                              </w:rPr>
                              <w:t>6-4-15</w:t>
                            </w:r>
                            <w:r>
                              <w:rPr>
                                <w:rFonts w:hint="eastAsia" w:ascii="ＭＳ ゴシック" w:hAnsi="ＭＳ ゴシック" w:eastAsia="ＭＳ ゴシック"/>
                                <w:color w:val="auto"/>
                                <w:sz w:val="21"/>
                              </w:rPr>
                              <w:t>）糖尿病の年齢調整死亡率</w:t>
                            </w:r>
                          </w:p>
                          <w:p>
                            <w:pPr>
                              <w:pStyle w:val="0"/>
                              <w:rPr>
                                <w:rFonts w:hint="eastAsia"/>
                              </w:rPr>
                            </w:pP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5.65pt;mso-wrap-distance-bottom:0pt;margin-top:3.35pt;mso-position-vertical-relative:text;mso-position-horizontal-relative:text;position:absolute;height:19.5pt;mso-wrap-distance-top:0pt;width:261.5pt;mso-wrap-distance-left:5.65pt;margin-left:80.7pt;z-index:61;" o:spid="_x0000_s1040" o:allowincell="t" o:allowoverlap="t" filled="t" fillcolor="#ffffff" stroked="f" strokeweight="0.5pt" o:spt="202" type="#_x0000_t202">
                <v:fill/>
                <v:stroke linestyle="single"/>
                <v:textbox style="layout-flow:horizontal;" inset="2.0637499999999998mm,0.24694444444444438mm,2.0637499999999998mm,0.24694444444444438mm">
                  <w:txbxContent>
                    <w:p>
                      <w:pPr>
                        <w:pStyle w:val="0"/>
                        <w:rPr>
                          <w:rFonts w:hint="eastAsia" w:ascii="ＭＳ ゴシック" w:hAnsi="ＭＳ ゴシック" w:eastAsia="ＭＳ ゴシック"/>
                          <w:color w:val="FF0000"/>
                          <w:kern w:val="2"/>
                          <w:sz w:val="21"/>
                        </w:rPr>
                      </w:pPr>
                      <w:r>
                        <w:rPr>
                          <w:rFonts w:hint="eastAsia" w:ascii="ＭＳ ゴシック" w:hAnsi="ＭＳ ゴシック" w:eastAsia="ＭＳ ゴシック"/>
                          <w:color w:val="auto"/>
                          <w:sz w:val="21"/>
                        </w:rPr>
                        <w:t>（図表</w:t>
                      </w:r>
                      <w:r>
                        <w:rPr>
                          <w:rFonts w:hint="eastAsia" w:ascii="ＭＳ ゴシック" w:hAnsi="ＭＳ ゴシック" w:eastAsia="ＭＳ ゴシック"/>
                          <w:color w:val="auto"/>
                          <w:sz w:val="21"/>
                        </w:rPr>
                        <w:t>6-4-15</w:t>
                      </w:r>
                      <w:r>
                        <w:rPr>
                          <w:rFonts w:hint="eastAsia" w:ascii="ＭＳ ゴシック" w:hAnsi="ＭＳ ゴシック" w:eastAsia="ＭＳ ゴシック"/>
                          <w:color w:val="auto"/>
                          <w:sz w:val="21"/>
                        </w:rPr>
                        <w:t>）糖尿病の年齢調整死亡率</w:t>
                      </w:r>
                    </w:p>
                    <w:p>
                      <w:pPr>
                        <w:pStyle w:val="0"/>
                        <w:rPr>
                          <w:rFonts w:hint="eastAsia"/>
                        </w:rPr>
                      </w:pPr>
                    </w:p>
                  </w:txbxContent>
                </v:textbox>
                <v:imagedata o:title=""/>
                <w10:wrap type="none" anchorx="text" anchory="text"/>
              </v:shape>
            </w:pict>
          </mc:Fallback>
        </mc:AlternateContent>
      </w:r>
    </w:p>
    <w:p>
      <w:pPr>
        <w:pStyle w:val="0"/>
        <w:ind w:firstLine="2384" w:firstLineChars="1100"/>
        <w:rPr>
          <w:rFonts w:hint="eastAsia" w:ascii="ＭＳ ゴシック" w:hAnsi="ＭＳ ゴシック" w:eastAsia="ＭＳ ゴシック"/>
          <w:b w:val="0"/>
          <w:color w:val="auto"/>
          <w:kern w:val="2"/>
          <w:sz w:val="21"/>
        </w:rPr>
      </w:pPr>
      <w:r>
        <w:rPr>
          <w:rFonts w:hint="eastAsia"/>
        </w:rPr>
        <w:drawing>
          <wp:anchor simplePos="0" relativeHeight="67" behindDoc="0" locked="0" layoutInCell="1" hidden="0" allowOverlap="1">
            <wp:simplePos x="0" y="0"/>
            <wp:positionH relativeFrom="page">
              <wp:posOffset>1159510</wp:posOffset>
            </wp:positionH>
            <wp:positionV relativeFrom="page">
              <wp:posOffset>6621145</wp:posOffset>
            </wp:positionV>
            <wp:extent cx="5562600" cy="1800225"/>
            <wp:effectExtent l="0" t="0" r="0" b="0"/>
            <wp:wrapNone/>
            <wp:docPr id="1041" name="オブジェクト 0"/>
            <a:graphic xmlns:a="http://schemas.openxmlformats.org/drawingml/2006/main">
              <a:graphicData uri="http://schemas.openxmlformats.org/drawingml/2006/chart">
                <c:chart xmlns:c="http://schemas.openxmlformats.org/drawingml/2006/chart" r:id="rId14"/>
              </a:graphicData>
            </a:graphic>
          </wp:anchor>
        </w:drawing>
      </w:r>
    </w:p>
    <w:p>
      <w:pPr>
        <w:pStyle w:val="0"/>
        <w:ind w:firstLine="2384" w:firstLineChars="1100"/>
        <w:rPr>
          <w:rFonts w:hint="eastAsia" w:ascii="ＭＳ ゴシック" w:hAnsi="ＭＳ ゴシック" w:eastAsia="ＭＳ ゴシック"/>
          <w:b w:val="0"/>
          <w:color w:val="auto"/>
          <w:kern w:val="2"/>
          <w:sz w:val="21"/>
        </w:rPr>
      </w:pPr>
    </w:p>
    <w:p>
      <w:pPr>
        <w:pStyle w:val="0"/>
        <w:ind w:firstLine="2384" w:firstLineChars="1100"/>
        <w:rPr>
          <w:rFonts w:hint="eastAsia" w:ascii="ＭＳ ゴシック" w:hAnsi="ＭＳ ゴシック" w:eastAsia="ＭＳ ゴシック"/>
          <w:b w:val="0"/>
          <w:color w:val="auto"/>
          <w:kern w:val="2"/>
          <w:sz w:val="21"/>
        </w:rPr>
      </w:pPr>
    </w:p>
    <w:p>
      <w:pPr>
        <w:pStyle w:val="0"/>
        <w:ind w:firstLine="2384" w:firstLineChars="1100"/>
        <w:rPr>
          <w:rFonts w:hint="eastAsia" w:ascii="ＭＳ ゴシック" w:hAnsi="ＭＳ ゴシック" w:eastAsia="ＭＳ ゴシック"/>
          <w:b w:val="0"/>
          <w:color w:val="auto"/>
          <w:kern w:val="2"/>
          <w:sz w:val="21"/>
        </w:rPr>
      </w:pPr>
    </w:p>
    <w:p>
      <w:pPr>
        <w:pStyle w:val="0"/>
        <w:ind w:firstLine="2384" w:firstLineChars="1100"/>
        <w:rPr>
          <w:rFonts w:hint="eastAsia" w:ascii="ＭＳ ゴシック" w:hAnsi="ＭＳ ゴシック" w:eastAsia="ＭＳ ゴシック"/>
          <w:b w:val="0"/>
          <w:color w:val="auto"/>
          <w:kern w:val="2"/>
          <w:sz w:val="21"/>
        </w:rPr>
      </w:pPr>
    </w:p>
    <w:p>
      <w:pPr>
        <w:pStyle w:val="0"/>
        <w:ind w:firstLine="2384" w:firstLineChars="1100"/>
        <w:rPr>
          <w:rFonts w:hint="eastAsia" w:ascii="ＭＳ ゴシック" w:hAnsi="ＭＳ ゴシック" w:eastAsia="ＭＳ ゴシック"/>
          <w:b w:val="0"/>
          <w:color w:val="auto"/>
          <w:kern w:val="2"/>
          <w:sz w:val="21"/>
        </w:rPr>
      </w:pPr>
    </w:p>
    <w:p>
      <w:pPr>
        <w:pStyle w:val="0"/>
        <w:ind w:firstLine="2384" w:firstLineChars="1100"/>
        <w:rPr>
          <w:rFonts w:hint="eastAsia" w:ascii="ＭＳ ゴシック" w:hAnsi="ＭＳ ゴシック" w:eastAsia="ＭＳ ゴシック"/>
          <w:b w:val="0"/>
          <w:color w:val="auto"/>
          <w:kern w:val="2"/>
          <w:sz w:val="21"/>
        </w:rPr>
      </w:pPr>
    </w:p>
    <w:p>
      <w:pPr>
        <w:pStyle w:val="0"/>
        <w:ind w:firstLine="2384" w:firstLineChars="1100"/>
        <w:rPr>
          <w:rFonts w:hint="eastAsia" w:ascii="ＭＳ ゴシック" w:hAnsi="ＭＳ ゴシック" w:eastAsia="ＭＳ ゴシック"/>
          <w:b w:val="0"/>
          <w:color w:val="auto"/>
          <w:kern w:val="2"/>
          <w:sz w:val="21"/>
        </w:rPr>
      </w:pPr>
    </w:p>
    <w:p>
      <w:pPr>
        <w:pStyle w:val="0"/>
        <w:ind w:firstLine="2384" w:firstLineChars="1100"/>
        <w:rPr>
          <w:rFonts w:hint="eastAsia" w:ascii="ＭＳ ゴシック" w:hAnsi="ＭＳ ゴシック" w:eastAsia="ＭＳ ゴシック"/>
          <w:b w:val="0"/>
          <w:color w:val="auto"/>
          <w:kern w:val="2"/>
          <w:sz w:val="21"/>
        </w:rPr>
      </w:pPr>
    </w:p>
    <w:p>
      <w:pPr>
        <w:pStyle w:val="0"/>
        <w:ind w:firstLine="2384" w:firstLineChars="1100"/>
        <w:rPr>
          <w:rFonts w:hint="eastAsia" w:ascii="ＭＳ ゴシック" w:hAnsi="ＭＳ ゴシック" w:eastAsia="ＭＳ ゴシック"/>
          <w:b w:val="0"/>
          <w:color w:val="auto"/>
          <w:kern w:val="2"/>
          <w:sz w:val="21"/>
        </w:rPr>
      </w:pPr>
      <w:r>
        <w:rPr>
          <w:rFonts w:hint="eastAsia"/>
        </w:rPr>
        <mc:AlternateContent>
          <mc:Choice Requires="wps">
            <w:drawing>
              <wp:anchor distT="0" distB="0" distL="71755" distR="71755" simplePos="0" relativeHeight="60" behindDoc="0" locked="0" layoutInCell="1" hidden="0" allowOverlap="1">
                <wp:simplePos x="0" y="0"/>
                <wp:positionH relativeFrom="column">
                  <wp:posOffset>3964940</wp:posOffset>
                </wp:positionH>
                <wp:positionV relativeFrom="paragraph">
                  <wp:posOffset>179070</wp:posOffset>
                </wp:positionV>
                <wp:extent cx="1723390" cy="181610"/>
                <wp:effectExtent l="0" t="0" r="635" b="635"/>
                <wp:wrapNone/>
                <wp:docPr id="1042" name="オブジェクト 0"/>
                <a:graphic xmlns:a="http://schemas.openxmlformats.org/drawingml/2006/main">
                  <a:graphicData uri="http://schemas.microsoft.com/office/word/2010/wordprocessingShape">
                    <wps:wsp>
                      <wps:cNvPr id="1042" name="オブジェクト 0"/>
                      <wps:cNvSpPr txBox="1"/>
                      <wps:spPr>
                        <a:xfrm>
                          <a:off x="0" y="0"/>
                          <a:ext cx="1723390" cy="181610"/>
                        </a:xfrm>
                        <a:prstGeom prst="rect">
                          <a:avLst/>
                        </a:prstGeom>
                        <a:solidFill>
                          <a:srgbClr val="FFFFFF"/>
                        </a:solidFill>
                        <a:ln w="6350" cmpd="sng">
                          <a:noFill/>
                        </a:ln>
                      </wps:spPr>
                      <wps:style>
                        <a:lnRef idx="0">
                          <a:srgbClr val="000000"/>
                        </a:lnRef>
                        <a:fillRef idx="0">
                          <a:srgbClr val="000000"/>
                        </a:fillRef>
                        <a:effectRef idx="0">
                          <a:srgbClr val="000000"/>
                        </a:effectRef>
                        <a:fontRef idx="minor">
                          <a:schemeClr val="dk1"/>
                        </a:fontRef>
                      </wps:style>
                      <wps:txbx>
                        <w:txbxContent>
                          <w:p>
                            <w:pPr>
                              <w:pStyle w:val="0"/>
                              <w:ind w:leftChars="0" w:firstLine="0" w:firstLineChars="0"/>
                              <w:rPr>
                                <w:rFonts w:hint="default" w:ascii="ＭＳ ゴシック" w:hAnsi="ＭＳ ゴシック" w:eastAsia="ＭＳ ゴシック"/>
                                <w:color w:val="auto"/>
                                <w:sz w:val="21"/>
                              </w:rPr>
                            </w:pPr>
                            <w:r>
                              <w:rPr>
                                <w:rFonts w:hint="eastAsia"/>
                                <w:color w:val="auto"/>
                                <w:kern w:val="2"/>
                                <w:sz w:val="16"/>
                              </w:rPr>
                              <w:t>出典：人口動態調査特別集計</w:t>
                            </w:r>
                          </w:p>
                          <w:p>
                            <w:pPr>
                              <w:pStyle w:val="0"/>
                              <w:rPr>
                                <w:rFonts w:hint="eastAsia"/>
                              </w:rPr>
                            </w:pPr>
                          </w:p>
                        </w:txbxContent>
                      </wps:txbx>
                      <wps:bodyPr vertOverflow="overflow" horzOverflow="overflow" wrap="square" lIns="74295" tIns="3600" rIns="74295" bIns="360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5.65pt;mso-wrap-distance-bottom:0pt;margin-top:14.1pt;mso-position-vertical-relative:text;mso-position-horizontal-relative:text;position:absolute;height:14.3pt;mso-wrap-distance-top:0pt;width:135.69pt;mso-wrap-distance-left:5.65pt;margin-left:312.2pt;z-index:60;" o:spid="_x0000_s1042" o:allowincell="t" o:allowoverlap="t" filled="t" fillcolor="#ffffff" stroked="f" strokeweight="0.5pt" o:spt="202" type="#_x0000_t202">
                <v:fill/>
                <v:stroke linestyle="single"/>
                <v:textbox style="layout-flow:horizontal;" inset="2.0637499999999998mm,9.9999999999999978e-002mm,2.0637499999999998mm,9.9999999999999978e-002mm">
                  <w:txbxContent>
                    <w:p>
                      <w:pPr>
                        <w:pStyle w:val="0"/>
                        <w:ind w:leftChars="0" w:firstLine="0" w:firstLineChars="0"/>
                        <w:rPr>
                          <w:rFonts w:hint="default" w:ascii="ＭＳ ゴシック" w:hAnsi="ＭＳ ゴシック" w:eastAsia="ＭＳ ゴシック"/>
                          <w:color w:val="auto"/>
                          <w:sz w:val="21"/>
                        </w:rPr>
                      </w:pPr>
                      <w:r>
                        <w:rPr>
                          <w:rFonts w:hint="eastAsia"/>
                          <w:color w:val="auto"/>
                          <w:kern w:val="2"/>
                          <w:sz w:val="16"/>
                        </w:rPr>
                        <w:t>出典：人口動態調査特別集計</w:t>
                      </w:r>
                    </w:p>
                    <w:p>
                      <w:pPr>
                        <w:pStyle w:val="0"/>
                        <w:rPr>
                          <w:rFonts w:hint="eastAsia"/>
                        </w:rPr>
                      </w:pPr>
                    </w:p>
                  </w:txbxContent>
                </v:textbox>
                <v:imagedata o:title=""/>
                <w10:wrap type="none" anchorx="text" anchory="text"/>
              </v:shape>
            </w:pict>
          </mc:Fallback>
        </mc:AlternateContent>
      </w:r>
    </w:p>
    <w:p>
      <w:pPr>
        <w:pStyle w:val="0"/>
        <w:ind w:firstLine="2384" w:firstLineChars="1100"/>
        <w:rPr>
          <w:rFonts w:hint="eastAsia" w:ascii="ＭＳ ゴシック" w:hAnsi="ＭＳ ゴシック" w:eastAsia="ＭＳ ゴシック"/>
          <w:b w:val="0"/>
          <w:color w:val="auto"/>
          <w:kern w:val="2"/>
          <w:sz w:val="21"/>
        </w:rPr>
      </w:pPr>
    </w:p>
    <w:p>
      <w:pPr>
        <w:pStyle w:val="0"/>
        <w:ind w:firstLine="2384" w:firstLineChars="1100"/>
        <w:rPr>
          <w:rFonts w:hint="eastAsia" w:ascii="ＭＳ ゴシック" w:hAnsi="ＭＳ ゴシック" w:eastAsia="ＭＳ ゴシック"/>
          <w:b w:val="0"/>
          <w:color w:val="auto"/>
          <w:kern w:val="2"/>
          <w:sz w:val="21"/>
        </w:rPr>
      </w:pPr>
    </w:p>
    <w:p>
      <w:pPr>
        <w:pStyle w:val="0"/>
        <w:ind w:firstLine="2384" w:firstLineChars="1100"/>
        <w:rPr>
          <w:rFonts w:hint="eastAsia" w:ascii="ＭＳ ゴシック" w:hAnsi="ＭＳ ゴシック" w:eastAsia="ＭＳ ゴシック"/>
          <w:b w:val="0"/>
          <w:color w:val="auto"/>
          <w:kern w:val="2"/>
          <w:sz w:val="21"/>
        </w:rPr>
      </w:pPr>
    </w:p>
    <w:p>
      <w:pPr>
        <w:pStyle w:val="0"/>
        <w:ind w:leftChars="0" w:firstLine="0" w:firstLineChars="0"/>
        <w:rPr>
          <w:rFonts w:hint="eastAsia" w:ascii="ＭＳ ゴシック" w:hAnsi="ＭＳ ゴシック" w:eastAsia="ＭＳ ゴシック"/>
          <w:b w:val="0"/>
          <w:color w:val="auto"/>
          <w:kern w:val="2"/>
          <w:sz w:val="21"/>
        </w:rPr>
      </w:pPr>
    </w:p>
    <w:p>
      <w:pPr>
        <w:pStyle w:val="0"/>
        <w:ind w:firstLine="2384" w:firstLineChars="1100"/>
        <w:rPr>
          <w:rFonts w:hint="eastAsia" w:ascii="ＭＳ ゴシック" w:hAnsi="ＭＳ ゴシック" w:eastAsia="ＭＳ ゴシック"/>
          <w:b w:val="0"/>
          <w:color w:val="auto"/>
          <w:kern w:val="2"/>
          <w:sz w:val="21"/>
        </w:rPr>
      </w:pPr>
      <w:r>
        <w:rPr>
          <w:rFonts w:hint="eastAsia"/>
        </w:rPr>
        <mc:AlternateContent>
          <mc:Choice Requires="wps">
            <w:drawing>
              <wp:anchor simplePos="0" relativeHeight="72" behindDoc="0" locked="0" layoutInCell="1" hidden="0" allowOverlap="1">
                <wp:simplePos x="0" y="0"/>
                <wp:positionH relativeFrom="column">
                  <wp:posOffset>248285</wp:posOffset>
                </wp:positionH>
                <wp:positionV relativeFrom="paragraph">
                  <wp:posOffset>55245</wp:posOffset>
                </wp:positionV>
                <wp:extent cx="542925" cy="285750"/>
                <wp:effectExtent l="0" t="0" r="635" b="635"/>
                <wp:wrapNone/>
                <wp:docPr id="1043" name="オブジェクト 0"/>
                <a:graphic xmlns:a="http://schemas.openxmlformats.org/drawingml/2006/main">
                  <a:graphicData uri="http://schemas.microsoft.com/office/word/2010/wordprocessingShape">
                    <wps:wsp>
                      <wps:cNvPr id="1043" name="オブジェクト 0"/>
                      <wps:cNvSpPr txBox="1">
                        <a:spLocks noChangeArrowheads="1"/>
                      </wps:cNvSpPr>
                      <wps:spPr>
                        <a:xfrm>
                          <a:off x="0" y="0"/>
                          <a:ext cx="542925" cy="285750"/>
                        </a:xfrm>
                        <a:prstGeom prst="rect">
                          <a:avLst/>
                        </a:prstGeom>
                        <a:solidFill>
                          <a:srgbClr val="FFFFFF"/>
                        </a:solidFill>
                        <a:ln>
                          <a:miter/>
                        </a:ln>
                      </wps:spPr>
                      <wps:txbx>
                        <w:txbxContent>
                          <w:p>
                            <w:pPr>
                              <w:pStyle w:val="0"/>
                              <w:rPr>
                                <w:rFonts w:hint="default"/>
                              </w:rPr>
                            </w:pPr>
                            <w:r>
                              <w:rPr>
                                <w:rFonts w:hint="eastAsia"/>
                              </w:rPr>
                              <w:t>（人）</w:t>
                            </w:r>
                          </w:p>
                        </w:txbxContent>
                      </wps:txbx>
                      <wps:bodyPr vertOverflow="overflow" horzOverflow="overflow" anchor="t" upright="1"/>
                    </wps:wsp>
                  </a:graphicData>
                </a:graphic>
              </wp:anchor>
            </w:drawing>
          </mc:Choice>
          <mc:Fallback>
            <w:pict>
              <v:shapetype id="_x0000_t202" coordsize="21600,21600" o:spt="202" path="m,l,21600r21600,l21600,xe">
                <v:stroke joinstyle="miter"/>
                <v:path gradientshapeok="t" o:connecttype="rect"/>
              </v:shapetype>
              <v:shape id="オブジェクト 0" style="margin-top:4.34pt;mso-position-vertical-relative:text;mso-position-horizontal-relative:text;v-text-anchor:top;position:absolute;height:22.5pt;width:42.75pt;margin-left:19.55pt;z-index:72;" o:spid="_x0000_s1043" o:allowincell="t" o:allowoverlap="t" filled="t" fillcolor="#ffffff" stroked="f" o:spt="202" type="#_x0000_t202">
                <v:fill/>
                <v:textbox style="layout-flow:horizontal;">
                  <w:txbxContent>
                    <w:p>
                      <w:pPr>
                        <w:pStyle w:val="0"/>
                        <w:rPr>
                          <w:rFonts w:hint="default"/>
                        </w:rPr>
                      </w:pPr>
                      <w:r>
                        <w:rPr>
                          <w:rFonts w:hint="eastAsia"/>
                        </w:rPr>
                        <w:t>（人）</w:t>
                      </w:r>
                    </w:p>
                  </w:txbxContent>
                </v:textbox>
                <v:imagedata o:title=""/>
                <w10:wrap type="none" anchorx="text" anchory="text"/>
              </v:shape>
            </w:pict>
          </mc:Fallback>
        </mc:AlternateContent>
      </w:r>
      <w:r>
        <w:rPr>
          <w:rFonts w:hint="eastAsia" w:ascii="ＭＳ ゴシック" w:hAnsi="ＭＳ ゴシック" w:eastAsia="ＭＳ ゴシック"/>
          <w:b w:val="0"/>
          <w:color w:val="auto"/>
          <w:sz w:val="21"/>
        </w:rPr>
        <w:t>（図表</w:t>
      </w:r>
      <w:r>
        <w:rPr>
          <w:rFonts w:hint="eastAsia" w:ascii="ＭＳ ゴシック" w:hAnsi="ＭＳ ゴシック" w:eastAsia="ＭＳ ゴシック"/>
          <w:b w:val="0"/>
          <w:color w:val="auto"/>
          <w:sz w:val="21"/>
        </w:rPr>
        <w:t>6-4-16</w:t>
      </w:r>
      <w:r>
        <w:rPr>
          <w:rFonts w:hint="eastAsia" w:ascii="ＭＳ ゴシック" w:hAnsi="ＭＳ ゴシック" w:eastAsia="ＭＳ ゴシック"/>
          <w:b w:val="0"/>
          <w:color w:val="auto"/>
          <w:sz w:val="21"/>
        </w:rPr>
        <w:t>）</w:t>
      </w:r>
      <w:r>
        <w:rPr>
          <w:rFonts w:hint="eastAsia" w:ascii="ＭＳ ゴシック" w:hAnsi="ＭＳ ゴシック" w:eastAsia="ＭＳ ゴシック"/>
          <w:b w:val="0"/>
          <w:color w:val="auto"/>
          <w:kern w:val="2"/>
        </w:rPr>
        <w:t>糖尿病による実死亡数</w:t>
      </w:r>
    </w:p>
    <w:p>
      <w:pPr>
        <w:pStyle w:val="0"/>
        <w:ind w:leftChars="0" w:firstLine="0" w:firstLineChars="0"/>
        <w:rPr>
          <w:rFonts w:hint="default"/>
          <w:color w:val="auto"/>
          <w:kern w:val="2"/>
        </w:rPr>
      </w:pPr>
      <w:r>
        <w:rPr>
          <w:rFonts w:hint="eastAsia"/>
          <w:color w:val="auto"/>
          <w:kern w:val="2"/>
        </w:rPr>
        <w:t>　　</w:t>
      </w:r>
      <w:r>
        <w:rPr>
          <w:rFonts w:hint="eastAsia"/>
        </w:rPr>
        <w:drawing>
          <wp:anchor simplePos="0" relativeHeight="71" behindDoc="0" locked="0" layoutInCell="1" hidden="0" allowOverlap="1">
            <wp:simplePos x="0" y="0"/>
            <wp:positionH relativeFrom="page">
              <wp:posOffset>1188720</wp:posOffset>
            </wp:positionH>
            <wp:positionV relativeFrom="page">
              <wp:posOffset>1233805</wp:posOffset>
            </wp:positionV>
            <wp:extent cx="5210175" cy="2038350"/>
            <wp:effectExtent l="0" t="0" r="0" b="0"/>
            <wp:wrapNone/>
            <wp:docPr id="1044" name="オブジェクト 0"/>
            <a:graphic xmlns:a="http://schemas.openxmlformats.org/drawingml/2006/main">
              <a:graphicData uri="http://schemas.openxmlformats.org/drawingml/2006/chart">
                <c:chart xmlns:c="http://schemas.openxmlformats.org/drawingml/2006/chart" r:id="rId15"/>
              </a:graphicData>
            </a:graphic>
          </wp:anchor>
        </w:drawing>
      </w:r>
      <w:r>
        <w:rPr>
          <w:rFonts w:hint="eastAsia"/>
          <w:color w:val="auto"/>
          <w:kern w:val="2"/>
        </w:rPr>
        <w:t>　　　</w:t>
      </w:r>
    </w:p>
    <w:p>
      <w:pPr>
        <w:pStyle w:val="0"/>
        <w:ind w:left="0" w:leftChars="0" w:firstLine="5669" w:firstLineChars="2500"/>
        <w:rPr>
          <w:rFonts w:hint="default"/>
          <w:color w:val="FF0000"/>
          <w:kern w:val="2"/>
          <w:sz w:val="18"/>
        </w:rPr>
      </w:pPr>
    </w:p>
    <w:p>
      <w:pPr>
        <w:pStyle w:val="0"/>
        <w:ind w:firstLine="6536" w:firstLineChars="3500"/>
        <w:rPr>
          <w:rFonts w:hint="default"/>
          <w:color w:val="FF0000"/>
          <w:kern w:val="2"/>
          <w:sz w:val="18"/>
        </w:rPr>
      </w:pPr>
    </w:p>
    <w:p>
      <w:pPr>
        <w:pStyle w:val="0"/>
        <w:ind w:firstLine="6536" w:firstLineChars="3500"/>
        <w:rPr>
          <w:rFonts w:hint="default"/>
          <w:color w:val="FF0000"/>
          <w:kern w:val="2"/>
          <w:sz w:val="18"/>
        </w:rPr>
      </w:pPr>
    </w:p>
    <w:p>
      <w:pPr>
        <w:pStyle w:val="0"/>
        <w:ind w:firstLine="6536" w:firstLineChars="3500"/>
        <w:rPr>
          <w:rFonts w:hint="default"/>
          <w:color w:val="FF0000"/>
          <w:kern w:val="2"/>
          <w:sz w:val="18"/>
        </w:rPr>
      </w:pPr>
    </w:p>
    <w:p>
      <w:pPr>
        <w:pStyle w:val="0"/>
        <w:ind w:firstLine="6536" w:firstLineChars="3500"/>
        <w:rPr>
          <w:rFonts w:hint="default"/>
          <w:color w:val="FF0000"/>
          <w:kern w:val="2"/>
          <w:sz w:val="18"/>
        </w:rPr>
      </w:pPr>
    </w:p>
    <w:p>
      <w:pPr>
        <w:pStyle w:val="0"/>
        <w:ind w:firstLine="6536" w:firstLineChars="3500"/>
        <w:rPr>
          <w:rFonts w:hint="default"/>
          <w:color w:val="FF0000"/>
          <w:kern w:val="2"/>
          <w:sz w:val="18"/>
        </w:rPr>
      </w:pPr>
    </w:p>
    <w:p>
      <w:pPr>
        <w:pStyle w:val="0"/>
        <w:ind w:firstLine="6536" w:firstLineChars="3500"/>
        <w:rPr>
          <w:rFonts w:hint="default"/>
          <w:color w:val="FF0000"/>
          <w:kern w:val="2"/>
          <w:sz w:val="18"/>
        </w:rPr>
      </w:pPr>
    </w:p>
    <w:p>
      <w:pPr>
        <w:pStyle w:val="0"/>
        <w:ind w:firstLine="6536" w:firstLineChars="3500"/>
        <w:rPr>
          <w:rFonts w:hint="default"/>
          <w:color w:val="FF0000"/>
          <w:kern w:val="2"/>
          <w:sz w:val="18"/>
        </w:rPr>
      </w:pPr>
    </w:p>
    <w:p>
      <w:pPr>
        <w:pStyle w:val="0"/>
        <w:ind w:firstLine="6536" w:firstLineChars="3500"/>
        <w:rPr>
          <w:rFonts w:hint="default"/>
          <w:color w:val="FF0000"/>
          <w:kern w:val="2"/>
          <w:sz w:val="18"/>
        </w:rPr>
      </w:pPr>
    </w:p>
    <w:p>
      <w:pPr>
        <w:pStyle w:val="0"/>
        <w:ind w:firstLine="5836" w:firstLineChars="3500"/>
        <w:rPr>
          <w:rFonts w:hint="default"/>
          <w:color w:val="FF0000"/>
          <w:kern w:val="2"/>
          <w:sz w:val="18"/>
        </w:rPr>
      </w:pPr>
      <w:r>
        <w:rPr>
          <w:rFonts w:hint="eastAsia"/>
          <w:color w:val="auto"/>
          <w:kern w:val="2"/>
          <w:sz w:val="16"/>
        </w:rPr>
        <w:t>出典：平成</w:t>
      </w:r>
      <w:r>
        <w:rPr>
          <w:rFonts w:hint="eastAsia"/>
          <w:color w:val="auto"/>
          <w:kern w:val="2"/>
          <w:sz w:val="16"/>
        </w:rPr>
        <w:t>22</w:t>
      </w:r>
      <w:r>
        <w:rPr>
          <w:rFonts w:hint="eastAsia"/>
          <w:color w:val="auto"/>
          <w:kern w:val="2"/>
          <w:sz w:val="16"/>
        </w:rPr>
        <w:t>年～</w:t>
      </w:r>
      <w:r>
        <w:rPr>
          <w:rFonts w:hint="eastAsia"/>
          <w:color w:val="000000" w:themeColor="text1"/>
          <w:kern w:val="2"/>
          <w:sz w:val="16"/>
        </w:rPr>
        <w:t>令和元年</w:t>
      </w:r>
      <w:r>
        <w:rPr>
          <w:rFonts w:hint="eastAsia"/>
          <w:color w:val="auto"/>
          <w:kern w:val="2"/>
          <w:sz w:val="16"/>
        </w:rPr>
        <w:t>度人口動態調査</w:t>
      </w:r>
    </w:p>
    <w:p>
      <w:pPr>
        <w:pStyle w:val="0"/>
        <w:ind w:firstLine="6536" w:firstLineChars="3500"/>
        <w:rPr>
          <w:rFonts w:hint="default"/>
          <w:color w:val="FF0000"/>
          <w:kern w:val="2"/>
          <w:sz w:val="18"/>
        </w:rPr>
      </w:pPr>
    </w:p>
    <w:p>
      <w:pPr>
        <w:pStyle w:val="0"/>
        <w:rPr>
          <w:rFonts w:hint="default"/>
          <w:color w:val="000000" w:themeColor="text1"/>
          <w:kern w:val="2"/>
          <w:u w:val="none" w:color="auto"/>
        </w:rPr>
      </w:pPr>
      <w:r>
        <w:rPr>
          <w:rFonts w:hint="eastAsia"/>
          <w:b w:val="1"/>
          <w:color w:val="000000" w:themeColor="text1"/>
          <w:kern w:val="2"/>
          <w:u w:val="none" w:color="auto"/>
        </w:rPr>
        <w:t>（４）糖尿病に関わると想定されるＳＣＲ</w:t>
      </w:r>
      <w:r>
        <w:rPr>
          <w:rFonts w:hint="eastAsia"/>
          <w:b w:val="1"/>
          <w:color w:val="000000" w:themeColor="text1"/>
          <w:kern w:val="2"/>
          <w:sz w:val="20"/>
          <w:u w:val="none" w:color="auto"/>
          <w:vertAlign w:val="superscript"/>
        </w:rPr>
        <w:t>（注</w:t>
      </w:r>
      <w:r>
        <w:rPr>
          <w:rFonts w:hint="eastAsia"/>
          <w:b w:val="1"/>
          <w:color w:val="000000" w:themeColor="text1"/>
          <w:kern w:val="2"/>
          <w:sz w:val="20"/>
          <w:u w:val="none" w:color="auto"/>
          <w:vertAlign w:val="superscript"/>
        </w:rPr>
        <w:t>7</w:t>
      </w:r>
      <w:r>
        <w:rPr>
          <w:rFonts w:hint="eastAsia"/>
          <w:b w:val="1"/>
          <w:color w:val="000000" w:themeColor="text1"/>
          <w:kern w:val="2"/>
          <w:sz w:val="20"/>
          <w:u w:val="none" w:color="auto"/>
          <w:vertAlign w:val="superscript"/>
        </w:rPr>
        <w:t>）</w:t>
      </w:r>
    </w:p>
    <w:p>
      <w:pPr>
        <w:pStyle w:val="0"/>
        <w:ind w:left="227" w:leftChars="100" w:firstLine="227" w:firstLineChars="100"/>
        <w:rPr>
          <w:rFonts w:hint="default" w:ascii="ＭＳ ゴシック" w:hAnsi="ＭＳ ゴシック" w:eastAsia="ＭＳ ゴシック"/>
          <w:color w:val="auto"/>
          <w:sz w:val="21"/>
        </w:rPr>
      </w:pPr>
      <w:r>
        <w:rPr>
          <w:rFonts w:hint="eastAsia" w:ascii="ＭＳ 明朝" w:hAnsi="ＭＳ 明朝" w:eastAsia="ＭＳ 明朝"/>
          <w:color w:val="000000" w:themeColor="text1"/>
          <w:kern w:val="2"/>
          <w:u w:val="none" w:color="auto"/>
        </w:rPr>
        <w:t>外来栄養食事指導料</w:t>
      </w:r>
      <w:r>
        <w:rPr>
          <w:rFonts w:hint="eastAsia" w:ascii="ＭＳ 明朝" w:hAnsi="ＭＳ 明朝" w:eastAsia="ＭＳ 明朝"/>
          <w:color w:val="000000" w:themeColor="text1"/>
          <w:kern w:val="2"/>
          <w:sz w:val="20"/>
          <w:u w:val="none" w:color="auto"/>
          <w:vertAlign w:val="superscript"/>
        </w:rPr>
        <w:t>（注</w:t>
      </w:r>
      <w:r>
        <w:rPr>
          <w:rFonts w:hint="eastAsia" w:ascii="ＭＳ 明朝" w:hAnsi="ＭＳ 明朝" w:eastAsia="ＭＳ 明朝"/>
          <w:color w:val="000000" w:themeColor="text1"/>
          <w:kern w:val="2"/>
          <w:sz w:val="20"/>
          <w:u w:val="none" w:color="auto"/>
          <w:vertAlign w:val="superscript"/>
        </w:rPr>
        <w:t>8</w:t>
      </w:r>
      <w:r>
        <w:rPr>
          <w:rFonts w:hint="eastAsia" w:ascii="ＭＳ 明朝" w:hAnsi="ＭＳ 明朝" w:eastAsia="ＭＳ 明朝"/>
          <w:color w:val="000000" w:themeColor="text1"/>
          <w:kern w:val="2"/>
          <w:sz w:val="20"/>
          <w:u w:val="none" w:color="auto"/>
          <w:vertAlign w:val="superscript"/>
        </w:rPr>
        <w:t>）</w:t>
      </w:r>
      <w:r>
        <w:rPr>
          <w:rFonts w:hint="eastAsia" w:ascii="ＭＳ 明朝" w:hAnsi="ＭＳ 明朝" w:eastAsia="ＭＳ 明朝"/>
          <w:color w:val="000000" w:themeColor="text1"/>
          <w:kern w:val="2"/>
          <w:u w:val="none" w:color="auto"/>
        </w:rPr>
        <w:t>の件数が少なくなっています。中央は</w:t>
      </w:r>
      <w:r>
        <w:rPr>
          <w:rFonts w:hint="eastAsia" w:ascii="ＭＳ 明朝" w:hAnsi="ＭＳ 明朝" w:eastAsia="ＭＳ 明朝"/>
          <w:color w:val="000000" w:themeColor="text1"/>
          <w:kern w:val="2"/>
          <w:u w:val="none" w:color="auto"/>
        </w:rPr>
        <w:t>77.3</w:t>
      </w:r>
      <w:r>
        <w:rPr>
          <w:rFonts w:hint="eastAsia" w:ascii="ＭＳ 明朝" w:hAnsi="ＭＳ 明朝" w:eastAsia="ＭＳ 明朝"/>
          <w:color w:val="000000" w:themeColor="text1"/>
          <w:kern w:val="2"/>
          <w:u w:val="none" w:color="auto"/>
        </w:rPr>
        <w:t>ですが、他の</w:t>
      </w:r>
      <w:r>
        <w:rPr>
          <w:rFonts w:hint="eastAsia" w:ascii="ＭＳ 明朝" w:hAnsi="ＭＳ 明朝" w:eastAsia="ＭＳ 明朝"/>
          <w:color w:val="000000" w:themeColor="text1"/>
          <w:kern w:val="2"/>
          <w:u w:val="none" w:color="auto"/>
        </w:rPr>
        <w:t>3</w:t>
      </w:r>
      <w:r>
        <w:rPr>
          <w:rFonts w:hint="eastAsia" w:ascii="ＭＳ 明朝" w:hAnsi="ＭＳ 明朝" w:eastAsia="ＭＳ 明朝"/>
          <w:color w:val="000000" w:themeColor="text1"/>
          <w:kern w:val="2"/>
          <w:u w:val="none" w:color="auto"/>
        </w:rPr>
        <w:t>医療圏は特に低い傾向です。糖尿病において医師の指示のもとに管理栄養士が行う栄養食事指導は、血糖コントロールの改善に有効であるとされていますが、十分に行えていない状況です</w:t>
      </w:r>
      <w:r>
        <w:rPr>
          <w:rFonts w:hint="eastAsia" w:ascii="ＭＳ 明朝" w:hAnsi="ＭＳ 明朝" w:eastAsia="ＭＳ 明朝"/>
          <w:color w:val="000000" w:themeColor="text1"/>
          <w:u w:val="none" w:color="auto"/>
        </w:rPr>
        <w:t>（図表</w:t>
      </w:r>
      <w:r>
        <w:rPr>
          <w:rFonts w:hint="eastAsia" w:ascii="ＭＳ 明朝" w:hAnsi="ＭＳ 明朝" w:eastAsia="ＭＳ 明朝"/>
          <w:color w:val="000000" w:themeColor="text1"/>
          <w:u w:val="none" w:color="auto"/>
        </w:rPr>
        <w:t>6-4-17</w:t>
      </w:r>
      <w:r>
        <w:rPr>
          <w:rFonts w:hint="eastAsia" w:ascii="ＭＳ 明朝" w:hAnsi="ＭＳ 明朝" w:eastAsia="ＭＳ 明朝"/>
          <w:color w:val="000000" w:themeColor="text1"/>
          <w:u w:val="none" w:color="auto"/>
        </w:rPr>
        <w:t>）</w:t>
      </w:r>
      <w:r>
        <w:rPr>
          <w:rFonts w:hint="eastAsia" w:ascii="ＭＳ 明朝" w:hAnsi="ＭＳ 明朝" w:eastAsia="ＭＳ 明朝"/>
          <w:color w:val="000000" w:themeColor="text1"/>
          <w:kern w:val="2"/>
          <w:u w:val="none" w:color="auto"/>
        </w:rPr>
        <w:t>。</w:t>
      </w:r>
    </w:p>
    <w:p>
      <w:pPr>
        <w:pStyle w:val="0"/>
        <w:ind w:firstLine="542" w:firstLineChars="250"/>
        <w:rPr>
          <w:rFonts w:hint="default" w:ascii="ＭＳ ゴシック" w:hAnsi="ＭＳ ゴシック" w:eastAsia="ＭＳ ゴシック"/>
          <w:color w:val="auto"/>
          <w:sz w:val="21"/>
        </w:rPr>
      </w:pPr>
    </w:p>
    <w:p>
      <w:pPr>
        <w:pStyle w:val="0"/>
        <w:snapToGrid w:val="0"/>
        <w:ind w:firstLine="1842" w:firstLineChars="850"/>
        <w:rPr>
          <w:rFonts w:hint="eastAsia" w:ascii="ＭＳ ゴシック" w:hAnsi="ＭＳ ゴシック" w:eastAsia="ＭＳ ゴシック"/>
          <w:color w:val="auto"/>
          <w:kern w:val="2"/>
          <w:sz w:val="21"/>
        </w:rPr>
      </w:pPr>
      <w:r>
        <w:rPr>
          <w:rFonts w:hint="eastAsia" w:ascii="ＭＳ ゴシック" w:hAnsi="ＭＳ ゴシック" w:eastAsia="ＭＳ ゴシック"/>
          <w:color w:val="auto"/>
          <w:sz w:val="21"/>
        </w:rPr>
        <w:t>（図表</w:t>
      </w:r>
      <w:r>
        <w:rPr>
          <w:rFonts w:hint="eastAsia" w:ascii="ＭＳ ゴシック" w:hAnsi="ＭＳ ゴシック" w:eastAsia="ＭＳ ゴシック"/>
          <w:color w:val="auto"/>
          <w:sz w:val="21"/>
        </w:rPr>
        <w:t>6-4-17</w:t>
      </w:r>
      <w:r>
        <w:rPr>
          <w:rFonts w:hint="eastAsia" w:ascii="ＭＳ ゴシック" w:hAnsi="ＭＳ ゴシック" w:eastAsia="ＭＳ ゴシック"/>
          <w:color w:val="auto"/>
          <w:sz w:val="21"/>
        </w:rPr>
        <w:t>）</w:t>
      </w:r>
      <w:r>
        <w:rPr>
          <w:rFonts w:hint="eastAsia" w:ascii="ＭＳ ゴシック" w:hAnsi="ＭＳ ゴシック" w:eastAsia="ＭＳ ゴシック"/>
          <w:color w:val="auto"/>
          <w:kern w:val="2"/>
          <w:sz w:val="21"/>
        </w:rPr>
        <w:t>糖尿病に関わると想定される</w:t>
      </w:r>
      <w:r>
        <w:rPr>
          <w:rFonts w:hint="eastAsia" w:ascii="ＭＳ ゴシック" w:hAnsi="ＭＳ ゴシック" w:eastAsia="ＭＳ ゴシック"/>
          <w:color w:val="auto"/>
          <w:kern w:val="2"/>
          <w:sz w:val="21"/>
        </w:rPr>
        <w:t>SCR</w:t>
      </w:r>
    </w:p>
    <w:tbl>
      <w:tblPr>
        <w:tblStyle w:val="11"/>
        <w:tblpPr w:leftFromText="142" w:rightFromText="142" w:topFromText="0" w:bottomFromText="0" w:vertAnchor="text" w:horzAnchor="margin" w:tblpXSpec="center" w:tblpY="91"/>
        <w:tblW w:w="89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116"/>
        <w:gridCol w:w="3250"/>
        <w:gridCol w:w="908"/>
        <w:gridCol w:w="874"/>
        <w:gridCol w:w="930"/>
        <w:gridCol w:w="900"/>
        <w:gridCol w:w="928"/>
      </w:tblGrid>
      <w:tr>
        <w:trPr>
          <w:trHeight w:val="354" w:hRule="atLeast"/>
        </w:trPr>
        <w:tc>
          <w:tcPr>
            <w:tcW w:w="1116" w:type="dxa"/>
            <w:shd w:val="clear" w:color="auto" w:fill="DAEEF3"/>
            <w:vAlign w:val="center"/>
          </w:tcPr>
          <w:p>
            <w:pPr>
              <w:pStyle w:val="0"/>
              <w:rPr>
                <w:rFonts w:hint="eastAsia"/>
              </w:rPr>
            </w:pPr>
          </w:p>
        </w:tc>
        <w:tc>
          <w:tcPr>
            <w:tcW w:w="3250" w:type="dxa"/>
            <w:shd w:val="clear" w:color="auto" w:fill="DAEEF3"/>
            <w:vAlign w:val="center"/>
          </w:tcPr>
          <w:p>
            <w:pPr>
              <w:pStyle w:val="0"/>
              <w:jc w:val="center"/>
              <w:rPr>
                <w:rFonts w:hint="default"/>
                <w:color w:val="auto"/>
                <w:kern w:val="2"/>
                <w:sz w:val="20"/>
              </w:rPr>
            </w:pPr>
          </w:p>
        </w:tc>
        <w:tc>
          <w:tcPr>
            <w:tcW w:w="908" w:type="dxa"/>
            <w:shd w:val="clear" w:color="auto" w:fill="DAEEF3"/>
            <w:vAlign w:val="center"/>
          </w:tcPr>
          <w:p>
            <w:pPr>
              <w:pStyle w:val="0"/>
              <w:jc w:val="center"/>
              <w:rPr>
                <w:rFonts w:hint="default"/>
                <w:color w:val="auto"/>
                <w:kern w:val="2"/>
                <w:sz w:val="20"/>
              </w:rPr>
            </w:pPr>
            <w:r>
              <w:rPr>
                <w:rFonts w:hint="eastAsia"/>
                <w:color w:val="auto"/>
                <w:kern w:val="2"/>
                <w:sz w:val="20"/>
              </w:rPr>
              <w:t>安芸</w:t>
            </w:r>
          </w:p>
        </w:tc>
        <w:tc>
          <w:tcPr>
            <w:tcW w:w="874" w:type="dxa"/>
            <w:shd w:val="clear" w:color="auto" w:fill="DAEEF3"/>
            <w:vAlign w:val="center"/>
          </w:tcPr>
          <w:p>
            <w:pPr>
              <w:pStyle w:val="0"/>
              <w:jc w:val="center"/>
              <w:rPr>
                <w:rFonts w:hint="default"/>
                <w:color w:val="auto"/>
                <w:kern w:val="2"/>
                <w:sz w:val="20"/>
              </w:rPr>
            </w:pPr>
            <w:r>
              <w:rPr>
                <w:rFonts w:hint="eastAsia"/>
                <w:color w:val="auto"/>
                <w:kern w:val="2"/>
                <w:sz w:val="20"/>
              </w:rPr>
              <w:t>中央</w:t>
            </w:r>
          </w:p>
        </w:tc>
        <w:tc>
          <w:tcPr>
            <w:tcW w:w="930" w:type="dxa"/>
            <w:shd w:val="clear" w:color="auto" w:fill="DAEEF3"/>
            <w:vAlign w:val="center"/>
          </w:tcPr>
          <w:p>
            <w:pPr>
              <w:pStyle w:val="0"/>
              <w:jc w:val="center"/>
              <w:rPr>
                <w:rFonts w:hint="default"/>
                <w:color w:val="auto"/>
                <w:kern w:val="2"/>
                <w:sz w:val="20"/>
              </w:rPr>
            </w:pPr>
            <w:r>
              <w:rPr>
                <w:rFonts w:hint="eastAsia"/>
                <w:color w:val="auto"/>
                <w:kern w:val="2"/>
                <w:sz w:val="20"/>
              </w:rPr>
              <w:t>高幡</w:t>
            </w:r>
          </w:p>
        </w:tc>
        <w:tc>
          <w:tcPr>
            <w:tcW w:w="900" w:type="dxa"/>
            <w:shd w:val="clear" w:color="auto" w:fill="DAEEF3"/>
            <w:vAlign w:val="center"/>
          </w:tcPr>
          <w:p>
            <w:pPr>
              <w:pStyle w:val="0"/>
              <w:jc w:val="center"/>
              <w:rPr>
                <w:rFonts w:hint="default"/>
                <w:color w:val="auto"/>
                <w:kern w:val="2"/>
                <w:sz w:val="20"/>
              </w:rPr>
            </w:pPr>
            <w:r>
              <w:rPr>
                <w:rFonts w:hint="eastAsia"/>
                <w:color w:val="auto"/>
                <w:kern w:val="2"/>
                <w:sz w:val="20"/>
              </w:rPr>
              <w:t>幡多</w:t>
            </w:r>
          </w:p>
        </w:tc>
        <w:tc>
          <w:tcPr>
            <w:tcW w:w="928" w:type="dxa"/>
            <w:shd w:val="clear" w:color="auto" w:fill="DAEEF3"/>
            <w:vAlign w:val="center"/>
          </w:tcPr>
          <w:p>
            <w:pPr>
              <w:pStyle w:val="0"/>
              <w:jc w:val="center"/>
              <w:rPr>
                <w:rFonts w:hint="default"/>
                <w:color w:val="auto"/>
                <w:kern w:val="2"/>
                <w:sz w:val="20"/>
              </w:rPr>
            </w:pPr>
            <w:r>
              <w:rPr>
                <w:rFonts w:hint="eastAsia"/>
                <w:color w:val="auto"/>
                <w:kern w:val="2"/>
                <w:sz w:val="20"/>
              </w:rPr>
              <w:t>県</w:t>
            </w:r>
          </w:p>
        </w:tc>
      </w:tr>
      <w:tr>
        <w:trPr>
          <w:trHeight w:val="700" w:hRule="atLeast"/>
        </w:trPr>
        <w:tc>
          <w:tcPr>
            <w:tcW w:w="1116" w:type="dxa"/>
            <w:vMerge w:val="restart"/>
            <w:shd w:val="clear" w:color="auto" w:fill="DAEEF3"/>
            <w:vAlign w:val="center"/>
          </w:tcPr>
          <w:p>
            <w:pPr>
              <w:pStyle w:val="0"/>
              <w:jc w:val="center"/>
              <w:rPr>
                <w:rFonts w:hint="eastAsia"/>
              </w:rPr>
            </w:pPr>
            <w:r>
              <w:rPr>
                <w:rFonts w:hint="eastAsia"/>
              </w:rPr>
              <w:t>H27</w:t>
            </w:r>
          </w:p>
        </w:tc>
        <w:tc>
          <w:tcPr>
            <w:tcW w:w="3250" w:type="dxa"/>
            <w:shd w:val="clear" w:color="auto" w:fill="DAEEF3"/>
            <w:vAlign w:val="center"/>
          </w:tcPr>
          <w:p>
            <w:pPr>
              <w:pStyle w:val="0"/>
              <w:spacing w:line="0" w:lineRule="atLeast"/>
              <w:jc w:val="left"/>
              <w:rPr>
                <w:rFonts w:hint="default"/>
                <w:color w:val="auto"/>
                <w:kern w:val="2"/>
                <w:sz w:val="20"/>
              </w:rPr>
            </w:pPr>
            <w:r>
              <w:rPr>
                <w:rFonts w:hint="eastAsia"/>
                <w:color w:val="auto"/>
                <w:kern w:val="2"/>
                <w:sz w:val="20"/>
              </w:rPr>
              <w:t>糖尿病透析予防指導管理料</w:t>
            </w:r>
            <w:r>
              <w:rPr>
                <w:rFonts w:hint="eastAsia"/>
                <w:color w:val="auto"/>
                <w:kern w:val="2"/>
                <w:sz w:val="20"/>
                <w:vertAlign w:val="superscript"/>
              </w:rPr>
              <w:t>（注</w:t>
            </w:r>
            <w:r>
              <w:rPr>
                <w:rFonts w:hint="eastAsia"/>
                <w:color w:val="auto"/>
                <w:kern w:val="2"/>
                <w:sz w:val="20"/>
                <w:vertAlign w:val="superscript"/>
              </w:rPr>
              <w:t>9</w:t>
            </w:r>
            <w:r>
              <w:rPr>
                <w:rFonts w:hint="eastAsia"/>
                <w:color w:val="auto"/>
                <w:kern w:val="2"/>
                <w:sz w:val="20"/>
                <w:vertAlign w:val="superscript"/>
              </w:rPr>
              <w:t>）</w:t>
            </w:r>
          </w:p>
        </w:tc>
        <w:tc>
          <w:tcPr>
            <w:tcW w:w="908" w:type="dxa"/>
            <w:vAlign w:val="center"/>
          </w:tcPr>
          <w:p>
            <w:pPr>
              <w:pStyle w:val="0"/>
              <w:jc w:val="center"/>
              <w:rPr>
                <w:rFonts w:hint="default"/>
                <w:color w:val="auto"/>
                <w:kern w:val="2"/>
                <w:sz w:val="20"/>
              </w:rPr>
            </w:pPr>
            <w:r>
              <w:rPr>
                <w:rFonts w:hint="eastAsia"/>
                <w:color w:val="auto"/>
                <w:kern w:val="2"/>
                <w:sz w:val="20"/>
              </w:rPr>
              <w:t>－</w:t>
            </w:r>
          </w:p>
        </w:tc>
        <w:tc>
          <w:tcPr>
            <w:tcW w:w="874" w:type="dxa"/>
            <w:vAlign w:val="center"/>
          </w:tcPr>
          <w:p>
            <w:pPr>
              <w:pStyle w:val="0"/>
              <w:jc w:val="center"/>
              <w:rPr>
                <w:rFonts w:hint="default"/>
                <w:color w:val="auto"/>
                <w:kern w:val="2"/>
                <w:sz w:val="20"/>
              </w:rPr>
            </w:pPr>
            <w:r>
              <w:rPr>
                <w:rFonts w:hint="eastAsia"/>
                <w:color w:val="auto"/>
                <w:kern w:val="2"/>
                <w:sz w:val="20"/>
              </w:rPr>
              <w:t>253.3</w:t>
            </w:r>
          </w:p>
        </w:tc>
        <w:tc>
          <w:tcPr>
            <w:tcW w:w="930" w:type="dxa"/>
            <w:vAlign w:val="center"/>
          </w:tcPr>
          <w:p>
            <w:pPr>
              <w:pStyle w:val="0"/>
              <w:jc w:val="center"/>
              <w:rPr>
                <w:rFonts w:hint="default"/>
                <w:color w:val="auto"/>
                <w:kern w:val="2"/>
                <w:sz w:val="20"/>
              </w:rPr>
            </w:pPr>
            <w:r>
              <w:rPr>
                <w:rFonts w:hint="eastAsia"/>
                <w:color w:val="auto"/>
                <w:kern w:val="2"/>
                <w:sz w:val="20"/>
              </w:rPr>
              <w:t>－</w:t>
            </w:r>
          </w:p>
        </w:tc>
        <w:tc>
          <w:tcPr>
            <w:tcW w:w="900" w:type="dxa"/>
            <w:vAlign w:val="center"/>
          </w:tcPr>
          <w:p>
            <w:pPr>
              <w:pStyle w:val="0"/>
              <w:jc w:val="center"/>
              <w:rPr>
                <w:rFonts w:hint="default"/>
                <w:color w:val="auto"/>
                <w:kern w:val="2"/>
                <w:sz w:val="20"/>
              </w:rPr>
            </w:pPr>
            <w:r>
              <w:rPr>
                <w:rFonts w:hint="eastAsia"/>
                <w:color w:val="auto"/>
                <w:kern w:val="2"/>
                <w:sz w:val="20"/>
              </w:rPr>
              <w:t>－</w:t>
            </w:r>
          </w:p>
        </w:tc>
        <w:tc>
          <w:tcPr>
            <w:tcW w:w="928" w:type="dxa"/>
            <w:vAlign w:val="center"/>
          </w:tcPr>
          <w:p>
            <w:pPr>
              <w:pStyle w:val="0"/>
              <w:jc w:val="center"/>
              <w:rPr>
                <w:rFonts w:hint="default"/>
                <w:color w:val="auto"/>
                <w:kern w:val="2"/>
                <w:sz w:val="20"/>
              </w:rPr>
            </w:pPr>
            <w:r>
              <w:rPr>
                <w:rFonts w:hint="eastAsia"/>
                <w:color w:val="auto"/>
                <w:kern w:val="2"/>
                <w:sz w:val="20"/>
              </w:rPr>
              <w:t>175.5</w:t>
            </w:r>
          </w:p>
        </w:tc>
      </w:tr>
      <w:tr>
        <w:trPr>
          <w:trHeight w:val="449" w:hRule="atLeast"/>
        </w:trPr>
        <w:tc>
          <w:tcPr>
            <w:tcW w:w="1116" w:type="dxa"/>
            <w:vMerge w:val="continue"/>
            <w:shd w:val="clear" w:color="auto" w:fill="DAEEF3"/>
            <w:vAlign w:val="center"/>
          </w:tcPr>
          <w:p>
            <w:pPr>
              <w:pStyle w:val="0"/>
              <w:rPr>
                <w:rFonts w:hint="eastAsia"/>
              </w:rPr>
            </w:pPr>
          </w:p>
        </w:tc>
        <w:tc>
          <w:tcPr>
            <w:tcW w:w="3250" w:type="dxa"/>
            <w:shd w:val="clear" w:color="auto" w:fill="DAEEF3"/>
            <w:vAlign w:val="center"/>
          </w:tcPr>
          <w:p>
            <w:pPr>
              <w:pStyle w:val="0"/>
              <w:spacing w:line="0" w:lineRule="atLeast"/>
              <w:jc w:val="center"/>
              <w:rPr>
                <w:rFonts w:hint="default"/>
                <w:color w:val="auto"/>
                <w:kern w:val="2"/>
                <w:sz w:val="20"/>
              </w:rPr>
            </w:pPr>
            <w:r>
              <w:rPr>
                <w:rFonts w:hint="eastAsia"/>
                <w:color w:val="auto"/>
                <w:kern w:val="2"/>
                <w:sz w:val="20"/>
              </w:rPr>
              <w:t>外来栄養食事指導料</w:t>
            </w:r>
          </w:p>
        </w:tc>
        <w:tc>
          <w:tcPr>
            <w:tcW w:w="908" w:type="dxa"/>
            <w:vAlign w:val="center"/>
          </w:tcPr>
          <w:p>
            <w:pPr>
              <w:pStyle w:val="0"/>
              <w:jc w:val="center"/>
              <w:rPr>
                <w:rFonts w:hint="default"/>
                <w:color w:val="auto"/>
                <w:kern w:val="2"/>
                <w:sz w:val="20"/>
              </w:rPr>
            </w:pPr>
            <w:r>
              <w:rPr>
                <w:rFonts w:hint="eastAsia"/>
                <w:color w:val="auto"/>
                <w:kern w:val="2"/>
                <w:sz w:val="20"/>
              </w:rPr>
              <w:t>35.1</w:t>
            </w:r>
          </w:p>
        </w:tc>
        <w:tc>
          <w:tcPr>
            <w:tcW w:w="874" w:type="dxa"/>
            <w:vAlign w:val="center"/>
          </w:tcPr>
          <w:p>
            <w:pPr>
              <w:pStyle w:val="0"/>
              <w:jc w:val="center"/>
              <w:rPr>
                <w:rFonts w:hint="default"/>
                <w:color w:val="auto"/>
                <w:kern w:val="2"/>
                <w:sz w:val="20"/>
              </w:rPr>
            </w:pPr>
            <w:r>
              <w:rPr>
                <w:rFonts w:hint="eastAsia"/>
                <w:color w:val="auto"/>
                <w:kern w:val="2"/>
                <w:sz w:val="20"/>
              </w:rPr>
              <w:t>77.3</w:t>
            </w:r>
          </w:p>
        </w:tc>
        <w:tc>
          <w:tcPr>
            <w:tcW w:w="930" w:type="dxa"/>
            <w:vAlign w:val="center"/>
          </w:tcPr>
          <w:p>
            <w:pPr>
              <w:pStyle w:val="0"/>
              <w:jc w:val="center"/>
              <w:rPr>
                <w:rFonts w:hint="default"/>
                <w:color w:val="auto"/>
                <w:kern w:val="2"/>
                <w:sz w:val="20"/>
              </w:rPr>
            </w:pPr>
            <w:r>
              <w:rPr>
                <w:rFonts w:hint="eastAsia"/>
                <w:color w:val="auto"/>
                <w:kern w:val="2"/>
                <w:sz w:val="20"/>
              </w:rPr>
              <w:t>12</w:t>
            </w:r>
          </w:p>
        </w:tc>
        <w:tc>
          <w:tcPr>
            <w:tcW w:w="900" w:type="dxa"/>
            <w:vAlign w:val="center"/>
          </w:tcPr>
          <w:p>
            <w:pPr>
              <w:pStyle w:val="0"/>
              <w:jc w:val="center"/>
              <w:rPr>
                <w:rFonts w:hint="default"/>
                <w:color w:val="auto"/>
                <w:kern w:val="2"/>
                <w:sz w:val="20"/>
              </w:rPr>
            </w:pPr>
            <w:r>
              <w:rPr>
                <w:rFonts w:hint="eastAsia"/>
                <w:color w:val="auto"/>
                <w:kern w:val="2"/>
                <w:sz w:val="20"/>
              </w:rPr>
              <w:t>32.9</w:t>
            </w:r>
          </w:p>
        </w:tc>
        <w:tc>
          <w:tcPr>
            <w:tcW w:w="928" w:type="dxa"/>
            <w:vAlign w:val="center"/>
          </w:tcPr>
          <w:p>
            <w:pPr>
              <w:pStyle w:val="0"/>
              <w:jc w:val="center"/>
              <w:rPr>
                <w:rFonts w:hint="default"/>
                <w:color w:val="auto"/>
                <w:kern w:val="2"/>
                <w:sz w:val="20"/>
              </w:rPr>
            </w:pPr>
            <w:r>
              <w:rPr>
                <w:rFonts w:hint="eastAsia"/>
                <w:color w:val="auto"/>
                <w:kern w:val="2"/>
                <w:sz w:val="20"/>
              </w:rPr>
              <w:t>62.5</w:t>
            </w:r>
          </w:p>
        </w:tc>
      </w:tr>
      <w:tr>
        <w:trPr>
          <w:trHeight w:val="449" w:hRule="atLeast"/>
        </w:trPr>
        <w:tc>
          <w:tcPr>
            <w:tcW w:w="1116" w:type="dxa"/>
            <w:vMerge w:val="restart"/>
            <w:shd w:val="clear" w:color="auto" w:fill="DAEEF3"/>
            <w:vAlign w:val="center"/>
          </w:tcPr>
          <w:p>
            <w:pPr>
              <w:pStyle w:val="0"/>
              <w:jc w:val="center"/>
              <w:rPr>
                <w:rFonts w:hint="eastAsia"/>
                <w:color w:val="000000" w:themeColor="text1"/>
              </w:rPr>
            </w:pPr>
            <w:r>
              <w:rPr>
                <w:rFonts w:hint="eastAsia"/>
                <w:color w:val="000000" w:themeColor="text1"/>
              </w:rPr>
              <w:t>R1</w:t>
            </w:r>
          </w:p>
        </w:tc>
        <w:tc>
          <w:tcPr>
            <w:tcW w:w="3250" w:type="dxa"/>
            <w:shd w:val="clear" w:color="auto" w:fill="DAEEF3"/>
            <w:vAlign w:val="center"/>
          </w:tcPr>
          <w:p>
            <w:pPr>
              <w:pStyle w:val="0"/>
              <w:spacing w:line="0" w:lineRule="atLeast"/>
              <w:jc w:val="left"/>
              <w:rPr>
                <w:rFonts w:hint="default"/>
                <w:color w:val="000000" w:themeColor="text1"/>
                <w:kern w:val="2"/>
                <w:sz w:val="20"/>
              </w:rPr>
            </w:pPr>
            <w:r>
              <w:rPr>
                <w:rFonts w:hint="eastAsia"/>
                <w:color w:val="000000" w:themeColor="text1"/>
                <w:kern w:val="2"/>
                <w:sz w:val="20"/>
              </w:rPr>
              <w:t>糖尿病透析予防指導管理料</w:t>
            </w:r>
            <w:r>
              <w:rPr>
                <w:rFonts w:hint="eastAsia"/>
                <w:color w:val="000000" w:themeColor="text1"/>
                <w:kern w:val="2"/>
                <w:sz w:val="20"/>
                <w:vertAlign w:val="superscript"/>
              </w:rPr>
              <w:t>（注</w:t>
            </w:r>
            <w:r>
              <w:rPr>
                <w:rFonts w:hint="eastAsia"/>
                <w:color w:val="000000" w:themeColor="text1"/>
                <w:kern w:val="2"/>
                <w:sz w:val="20"/>
                <w:vertAlign w:val="superscript"/>
              </w:rPr>
              <w:t>9</w:t>
            </w:r>
            <w:r>
              <w:rPr>
                <w:rFonts w:hint="eastAsia"/>
                <w:color w:val="000000" w:themeColor="text1"/>
                <w:kern w:val="2"/>
                <w:sz w:val="20"/>
                <w:vertAlign w:val="superscript"/>
              </w:rPr>
              <w:t>）</w:t>
            </w:r>
          </w:p>
        </w:tc>
        <w:tc>
          <w:tcPr>
            <w:tcW w:w="908" w:type="dxa"/>
            <w:vAlign w:val="center"/>
          </w:tcPr>
          <w:p>
            <w:pPr>
              <w:pStyle w:val="0"/>
              <w:jc w:val="center"/>
              <w:rPr>
                <w:rFonts w:hint="default"/>
                <w:color w:val="000000" w:themeColor="text1"/>
                <w:kern w:val="2"/>
                <w:sz w:val="20"/>
              </w:rPr>
            </w:pPr>
            <w:r>
              <w:rPr>
                <w:rFonts w:hint="eastAsia"/>
                <w:color w:val="000000" w:themeColor="text1"/>
                <w:kern w:val="2"/>
                <w:sz w:val="20"/>
              </w:rPr>
              <w:t>－</w:t>
            </w:r>
          </w:p>
        </w:tc>
        <w:tc>
          <w:tcPr>
            <w:tcW w:w="874" w:type="dxa"/>
            <w:vAlign w:val="center"/>
          </w:tcPr>
          <w:p>
            <w:pPr>
              <w:pStyle w:val="0"/>
              <w:jc w:val="center"/>
              <w:rPr>
                <w:rFonts w:hint="default"/>
                <w:color w:val="000000" w:themeColor="text1"/>
                <w:kern w:val="2"/>
                <w:sz w:val="20"/>
              </w:rPr>
            </w:pPr>
            <w:r>
              <w:rPr>
                <w:rFonts w:hint="eastAsia"/>
                <w:color w:val="000000" w:themeColor="text1"/>
                <w:kern w:val="2"/>
                <w:sz w:val="20"/>
              </w:rPr>
              <w:t>94.7</w:t>
            </w:r>
          </w:p>
        </w:tc>
        <w:tc>
          <w:tcPr>
            <w:tcW w:w="930" w:type="dxa"/>
            <w:vAlign w:val="center"/>
          </w:tcPr>
          <w:p>
            <w:pPr>
              <w:pStyle w:val="0"/>
              <w:jc w:val="center"/>
              <w:rPr>
                <w:rFonts w:hint="default"/>
                <w:color w:val="000000" w:themeColor="text1"/>
                <w:kern w:val="2"/>
                <w:sz w:val="20"/>
              </w:rPr>
            </w:pPr>
            <w:r>
              <w:rPr>
                <w:rFonts w:hint="eastAsia"/>
                <w:color w:val="000000" w:themeColor="text1"/>
                <w:kern w:val="2"/>
                <w:sz w:val="20"/>
              </w:rPr>
              <w:t>－</w:t>
            </w:r>
          </w:p>
        </w:tc>
        <w:tc>
          <w:tcPr>
            <w:tcW w:w="900" w:type="dxa"/>
            <w:vAlign w:val="center"/>
          </w:tcPr>
          <w:p>
            <w:pPr>
              <w:pStyle w:val="0"/>
              <w:jc w:val="center"/>
              <w:rPr>
                <w:rFonts w:hint="default"/>
                <w:color w:val="000000" w:themeColor="text1"/>
                <w:kern w:val="2"/>
                <w:sz w:val="20"/>
              </w:rPr>
            </w:pPr>
            <w:r>
              <w:rPr>
                <w:rFonts w:hint="eastAsia"/>
                <w:color w:val="000000" w:themeColor="text1"/>
                <w:kern w:val="2"/>
                <w:sz w:val="20"/>
              </w:rPr>
              <w:t>－</w:t>
            </w:r>
          </w:p>
        </w:tc>
        <w:tc>
          <w:tcPr>
            <w:tcW w:w="928" w:type="dxa"/>
            <w:vAlign w:val="center"/>
          </w:tcPr>
          <w:p>
            <w:pPr>
              <w:pStyle w:val="0"/>
              <w:jc w:val="center"/>
              <w:rPr>
                <w:rFonts w:hint="default"/>
                <w:color w:val="000000" w:themeColor="text1"/>
                <w:kern w:val="2"/>
                <w:sz w:val="20"/>
              </w:rPr>
            </w:pPr>
            <w:r>
              <w:rPr>
                <w:rFonts w:hint="eastAsia"/>
                <w:color w:val="000000" w:themeColor="text1"/>
                <w:kern w:val="2"/>
                <w:sz w:val="20"/>
              </w:rPr>
              <w:t>68.3</w:t>
            </w:r>
          </w:p>
        </w:tc>
      </w:tr>
      <w:tr>
        <w:trPr>
          <w:trHeight w:val="449" w:hRule="atLeast"/>
        </w:trPr>
        <w:tc>
          <w:tcPr>
            <w:tcW w:w="1116" w:type="dxa"/>
            <w:vMerge w:val="continue"/>
            <w:shd w:val="clear" w:color="auto" w:fill="DAEEF3"/>
            <w:vAlign w:val="center"/>
          </w:tcPr>
          <w:p>
            <w:pPr>
              <w:pStyle w:val="0"/>
              <w:rPr>
                <w:rFonts w:hint="eastAsia"/>
              </w:rPr>
            </w:pPr>
          </w:p>
        </w:tc>
        <w:tc>
          <w:tcPr>
            <w:tcW w:w="3250" w:type="dxa"/>
            <w:shd w:val="clear" w:color="auto" w:fill="DAEEF3"/>
            <w:vAlign w:val="center"/>
          </w:tcPr>
          <w:p>
            <w:pPr>
              <w:pStyle w:val="0"/>
              <w:spacing w:line="0" w:lineRule="atLeast"/>
              <w:jc w:val="center"/>
              <w:rPr>
                <w:rFonts w:hint="default"/>
                <w:color w:val="000000" w:themeColor="text1"/>
                <w:kern w:val="2"/>
                <w:sz w:val="20"/>
              </w:rPr>
            </w:pPr>
            <w:r>
              <w:rPr>
                <w:rFonts w:hint="eastAsia"/>
                <w:color w:val="000000" w:themeColor="text1"/>
                <w:kern w:val="2"/>
                <w:sz w:val="20"/>
              </w:rPr>
              <w:t>外来栄養食事指導料</w:t>
            </w:r>
          </w:p>
        </w:tc>
        <w:tc>
          <w:tcPr>
            <w:tcW w:w="908" w:type="dxa"/>
            <w:vAlign w:val="center"/>
          </w:tcPr>
          <w:p>
            <w:pPr>
              <w:pStyle w:val="0"/>
              <w:jc w:val="center"/>
              <w:rPr>
                <w:rFonts w:hint="default"/>
                <w:color w:val="000000" w:themeColor="text1"/>
                <w:kern w:val="2"/>
                <w:sz w:val="20"/>
              </w:rPr>
            </w:pPr>
            <w:r>
              <w:rPr>
                <w:rFonts w:hint="eastAsia"/>
                <w:color w:val="000000" w:themeColor="text1"/>
                <w:kern w:val="2"/>
                <w:sz w:val="20"/>
              </w:rPr>
              <w:t>49.6</w:t>
            </w:r>
          </w:p>
        </w:tc>
        <w:tc>
          <w:tcPr>
            <w:tcW w:w="874" w:type="dxa"/>
            <w:vAlign w:val="center"/>
          </w:tcPr>
          <w:p>
            <w:pPr>
              <w:pStyle w:val="0"/>
              <w:jc w:val="center"/>
              <w:rPr>
                <w:rFonts w:hint="default"/>
                <w:color w:val="000000" w:themeColor="text1"/>
                <w:kern w:val="2"/>
                <w:sz w:val="20"/>
              </w:rPr>
            </w:pPr>
            <w:r>
              <w:rPr>
                <w:rFonts w:hint="eastAsia"/>
                <w:color w:val="000000" w:themeColor="text1"/>
                <w:kern w:val="2"/>
                <w:sz w:val="20"/>
              </w:rPr>
              <w:t>83.3</w:t>
            </w:r>
          </w:p>
        </w:tc>
        <w:tc>
          <w:tcPr>
            <w:tcW w:w="930" w:type="dxa"/>
            <w:vAlign w:val="center"/>
          </w:tcPr>
          <w:p>
            <w:pPr>
              <w:pStyle w:val="0"/>
              <w:jc w:val="center"/>
              <w:rPr>
                <w:rFonts w:hint="default"/>
                <w:color w:val="000000" w:themeColor="text1"/>
                <w:kern w:val="2"/>
                <w:sz w:val="20"/>
              </w:rPr>
            </w:pPr>
            <w:r>
              <w:rPr>
                <w:rFonts w:hint="eastAsia"/>
                <w:color w:val="000000" w:themeColor="text1"/>
                <w:kern w:val="2"/>
                <w:sz w:val="20"/>
              </w:rPr>
              <w:t>18.9</w:t>
            </w:r>
          </w:p>
        </w:tc>
        <w:tc>
          <w:tcPr>
            <w:tcW w:w="900" w:type="dxa"/>
            <w:vAlign w:val="center"/>
          </w:tcPr>
          <w:p>
            <w:pPr>
              <w:pStyle w:val="0"/>
              <w:jc w:val="center"/>
              <w:rPr>
                <w:rFonts w:hint="default"/>
                <w:color w:val="000000" w:themeColor="text1"/>
                <w:kern w:val="2"/>
                <w:sz w:val="20"/>
              </w:rPr>
            </w:pPr>
            <w:r>
              <w:rPr>
                <w:rFonts w:hint="eastAsia"/>
                <w:color w:val="000000" w:themeColor="text1"/>
                <w:kern w:val="2"/>
                <w:sz w:val="20"/>
              </w:rPr>
              <w:t>28.1</w:t>
            </w:r>
          </w:p>
        </w:tc>
        <w:tc>
          <w:tcPr>
            <w:tcW w:w="928" w:type="dxa"/>
            <w:vAlign w:val="center"/>
          </w:tcPr>
          <w:p>
            <w:pPr>
              <w:pStyle w:val="0"/>
              <w:jc w:val="center"/>
              <w:rPr>
                <w:rFonts w:hint="default"/>
                <w:color w:val="000000" w:themeColor="text1"/>
                <w:kern w:val="2"/>
                <w:sz w:val="20"/>
              </w:rPr>
            </w:pPr>
            <w:r>
              <w:rPr>
                <w:rFonts w:hint="eastAsia"/>
                <w:color w:val="000000" w:themeColor="text1"/>
                <w:kern w:val="2"/>
                <w:sz w:val="20"/>
              </w:rPr>
              <w:t>68.9</w:t>
            </w:r>
          </w:p>
        </w:tc>
      </w:tr>
    </w:tbl>
    <w:p>
      <w:pPr>
        <w:pStyle w:val="0"/>
        <w:rPr>
          <w:rFonts w:hint="eastAsia" w:ascii="ＭＳ ゴシック" w:hAnsi="ＭＳ ゴシック" w:eastAsia="ＭＳ ゴシック"/>
          <w:color w:val="auto"/>
          <w:kern w:val="2"/>
          <w:sz w:val="21"/>
        </w:rPr>
      </w:pPr>
      <w:r>
        <w:rPr>
          <w:rFonts w:hint="eastAsia"/>
          <w:b w:val="1"/>
          <w:color w:val="000000" w:themeColor="text1"/>
          <w:kern w:val="2"/>
        </w:rPr>
        <w:t>　　　　　　　　　　　　　　</w:t>
      </w:r>
      <w:r>
        <w:rPr>
          <w:rFonts w:hint="eastAsia" w:asciiTheme="minorEastAsia" w:hAnsiTheme="minorEastAsia"/>
          <w:color w:val="000000" w:themeColor="text1"/>
          <w:sz w:val="16"/>
        </w:rPr>
        <w:t>出典：経済・財政と暮らしの指標｢見える化｣ポータルサイト（内閣府）</w:t>
      </w:r>
    </w:p>
    <w:p>
      <w:pPr>
        <w:pStyle w:val="0"/>
        <w:snapToGrid w:val="0"/>
        <w:ind w:left="512" w:leftChars="100" w:hanging="285" w:hangingChars="171"/>
        <w:rPr>
          <w:rFonts w:hint="default"/>
          <w:color w:val="000000" w:themeColor="text1"/>
          <w:kern w:val="2"/>
          <w:sz w:val="16"/>
          <w:u w:val="none" w:color="auto"/>
        </w:rPr>
      </w:pPr>
      <w:r>
        <w:rPr>
          <w:rFonts w:hint="eastAsia"/>
          <w:color w:val="000000" w:themeColor="text1"/>
          <w:kern w:val="2"/>
          <w:sz w:val="16"/>
          <w:u w:val="none" w:color="auto"/>
        </w:rPr>
        <w:t>（注</w:t>
      </w:r>
      <w:r>
        <w:rPr>
          <w:rFonts w:hint="eastAsia"/>
          <w:color w:val="000000" w:themeColor="text1"/>
          <w:kern w:val="2"/>
          <w:sz w:val="16"/>
          <w:u w:val="none" w:color="auto"/>
        </w:rPr>
        <w:t>7</w:t>
      </w:r>
      <w:r>
        <w:rPr>
          <w:rFonts w:hint="eastAsia"/>
          <w:color w:val="000000" w:themeColor="text1"/>
          <w:kern w:val="2"/>
          <w:sz w:val="16"/>
          <w:u w:val="none" w:color="auto"/>
        </w:rPr>
        <w:t>）</w:t>
      </w:r>
      <w:r>
        <w:rPr>
          <w:rFonts w:hint="default"/>
          <w:color w:val="000000" w:themeColor="text1"/>
          <w:kern w:val="2"/>
          <w:sz w:val="16"/>
          <w:u w:val="none" w:color="auto"/>
        </w:rPr>
        <w:t>SCR</w:t>
      </w:r>
      <w:r>
        <w:rPr>
          <w:rFonts w:hint="eastAsia"/>
          <w:color w:val="000000" w:themeColor="text1"/>
          <w:kern w:val="2"/>
          <w:sz w:val="16"/>
          <w:u w:val="none" w:color="auto"/>
        </w:rPr>
        <w:t>（</w:t>
      </w:r>
      <w:r>
        <w:rPr>
          <w:rFonts w:hint="default"/>
          <w:color w:val="000000" w:themeColor="text1"/>
          <w:kern w:val="2"/>
          <w:sz w:val="16"/>
          <w:u w:val="none" w:color="auto"/>
        </w:rPr>
        <w:t>Standardized Claim data Ratio</w:t>
      </w:r>
      <w:r>
        <w:rPr>
          <w:rFonts w:hint="eastAsia"/>
          <w:color w:val="000000" w:themeColor="text1"/>
          <w:kern w:val="2"/>
          <w:sz w:val="16"/>
          <w:u w:val="none" w:color="auto"/>
        </w:rPr>
        <w:t>）とは、全国の性・年齢階級別レセプト出現率を対象地域に当てはめた場合に計算により求められる期待されるレセプト件数と実際のレセプト件数とを比較したもの。年齢構成の異なる地域間の比較に用いられ</w:t>
      </w:r>
      <w:r>
        <w:rPr>
          <w:rFonts w:hint="default"/>
          <w:color w:val="000000" w:themeColor="text1"/>
          <w:kern w:val="2"/>
          <w:sz w:val="16"/>
          <w:u w:val="none" w:color="auto"/>
        </w:rPr>
        <w:t>SCR</w:t>
      </w:r>
      <w:r>
        <w:rPr>
          <w:rFonts w:hint="eastAsia"/>
          <w:color w:val="000000" w:themeColor="text1"/>
          <w:kern w:val="2"/>
          <w:sz w:val="16"/>
          <w:u w:val="none" w:color="auto"/>
        </w:rPr>
        <w:t>が</w:t>
      </w:r>
      <w:r>
        <w:rPr>
          <w:rFonts w:hint="default"/>
          <w:color w:val="000000" w:themeColor="text1"/>
          <w:kern w:val="2"/>
          <w:sz w:val="16"/>
          <w:u w:val="none" w:color="auto"/>
        </w:rPr>
        <w:t>100</w:t>
      </w:r>
      <w:r>
        <w:rPr>
          <w:rFonts w:hint="eastAsia"/>
          <w:color w:val="000000" w:themeColor="text1"/>
          <w:kern w:val="2"/>
          <w:sz w:val="16"/>
          <w:u w:val="none" w:color="auto"/>
        </w:rPr>
        <w:t>以上の場合は全国平均より当該項目の件数が多いとされる。（経済財政諮問会議</w:t>
      </w:r>
      <w:r>
        <w:rPr>
          <w:rFonts w:hint="eastAsia"/>
          <w:color w:val="000000" w:themeColor="text1"/>
          <w:kern w:val="2"/>
          <w:sz w:val="16"/>
          <w:u w:val="none" w:color="auto"/>
        </w:rPr>
        <w:t xml:space="preserve"> </w:t>
      </w:r>
      <w:r>
        <w:rPr>
          <w:rFonts w:hint="eastAsia"/>
          <w:color w:val="000000" w:themeColor="text1"/>
          <w:kern w:val="2"/>
          <w:sz w:val="16"/>
          <w:u w:val="none" w:color="auto"/>
        </w:rPr>
        <w:t>経済・財政一体改革推進委員会第２回評価・分析</w:t>
      </w:r>
      <w:r>
        <w:rPr>
          <w:rFonts w:hint="default"/>
          <w:color w:val="000000" w:themeColor="text1"/>
          <w:kern w:val="2"/>
          <w:sz w:val="16"/>
          <w:u w:val="none" w:color="auto"/>
        </w:rPr>
        <w:t>WG</w:t>
      </w:r>
      <w:r>
        <w:rPr>
          <w:rFonts w:hint="eastAsia"/>
          <w:color w:val="000000" w:themeColor="text1"/>
          <w:kern w:val="2"/>
          <w:sz w:val="16"/>
          <w:u w:val="none" w:color="auto"/>
        </w:rPr>
        <w:t>（４月６日）藤森委員提出資料　参照）</w:t>
      </w:r>
    </w:p>
    <w:p>
      <w:pPr>
        <w:pStyle w:val="0"/>
        <w:snapToGrid w:val="0"/>
        <w:ind w:left="512" w:leftChars="100" w:hanging="285" w:hangingChars="171"/>
        <w:rPr>
          <w:rFonts w:hint="default"/>
          <w:color w:val="000000" w:themeColor="text1"/>
          <w:kern w:val="2"/>
          <w:sz w:val="16"/>
          <w:u w:val="none" w:color="auto"/>
        </w:rPr>
      </w:pPr>
      <w:r>
        <w:rPr>
          <w:rFonts w:hint="eastAsia"/>
          <w:color w:val="000000" w:themeColor="text1"/>
          <w:kern w:val="2"/>
          <w:sz w:val="16"/>
          <w:u w:val="none" w:color="auto"/>
        </w:rPr>
        <w:t>（注</w:t>
      </w:r>
      <w:r>
        <w:rPr>
          <w:rFonts w:hint="eastAsia"/>
          <w:color w:val="000000" w:themeColor="text1"/>
          <w:kern w:val="2"/>
          <w:sz w:val="16"/>
          <w:u w:val="none" w:color="auto"/>
        </w:rPr>
        <w:t>8</w:t>
      </w:r>
      <w:r>
        <w:rPr>
          <w:rFonts w:hint="eastAsia"/>
          <w:color w:val="000000" w:themeColor="text1"/>
          <w:kern w:val="2"/>
          <w:sz w:val="16"/>
          <w:u w:val="none" w:color="auto"/>
        </w:rPr>
        <w:t>）外来栄養食事指導料　外来栄養食事指導料は、入院中の患者以外の患者であって、別に厚生労働大臣が定める特別食を医師が必要と認めた者又は次のいずれかに該当する者に対し、当該保険医療機関の管理栄養士が医師の指示に基づき、患者ごとにその生活条件、し好を勘案した食</w:t>
      </w:r>
      <w:r>
        <w:rPr>
          <w:rFonts w:hint="eastAsia"/>
          <w:color w:val="000000" w:themeColor="text1"/>
          <w:kern w:val="2"/>
          <w:sz w:val="16"/>
          <w:u w:val="none" w:color="auto"/>
        </w:rPr>
        <w:t xml:space="preserve"> </w:t>
      </w:r>
      <w:r>
        <w:rPr>
          <w:rFonts w:hint="eastAsia"/>
          <w:color w:val="000000" w:themeColor="text1"/>
          <w:kern w:val="2"/>
          <w:sz w:val="16"/>
          <w:u w:val="none" w:color="auto"/>
        </w:rPr>
        <w:t>事計画案等を必要に応じて交付し、初回にあっては概ね</w:t>
      </w:r>
      <w:r>
        <w:rPr>
          <w:rFonts w:hint="eastAsia"/>
          <w:color w:val="000000" w:themeColor="text1"/>
          <w:kern w:val="2"/>
          <w:sz w:val="16"/>
          <w:u w:val="none" w:color="auto"/>
        </w:rPr>
        <w:t>30</w:t>
      </w:r>
      <w:r>
        <w:rPr>
          <w:rFonts w:hint="eastAsia"/>
          <w:color w:val="000000" w:themeColor="text1"/>
          <w:kern w:val="2"/>
          <w:sz w:val="16"/>
          <w:u w:val="none" w:color="auto"/>
        </w:rPr>
        <w:t>分以上、２回目以降にあっては概ね</w:t>
      </w:r>
      <w:r>
        <w:rPr>
          <w:rFonts w:hint="eastAsia"/>
          <w:color w:val="000000" w:themeColor="text1"/>
          <w:kern w:val="2"/>
          <w:sz w:val="16"/>
          <w:u w:val="none" w:color="auto"/>
        </w:rPr>
        <w:t>20</w:t>
      </w:r>
      <w:r>
        <w:rPr>
          <w:rFonts w:hint="eastAsia"/>
          <w:color w:val="000000" w:themeColor="text1"/>
          <w:kern w:val="2"/>
          <w:sz w:val="16"/>
          <w:u w:val="none" w:color="auto"/>
        </w:rPr>
        <w:t>分以上、療養のため必要な栄養の指導を行った場合に算定する。</w:t>
      </w:r>
    </w:p>
    <w:p>
      <w:pPr>
        <w:pStyle w:val="0"/>
        <w:snapToGrid w:val="0"/>
        <w:ind w:firstLine="167" w:firstLineChars="100"/>
        <w:rPr>
          <w:rFonts w:hint="default"/>
          <w:color w:val="000000" w:themeColor="text1"/>
          <w:kern w:val="2"/>
          <w:sz w:val="16"/>
          <w:u w:val="none" w:color="auto"/>
        </w:rPr>
      </w:pPr>
      <w:r>
        <w:rPr>
          <w:rFonts w:hint="eastAsia"/>
          <w:color w:val="000000" w:themeColor="text1"/>
          <w:kern w:val="2"/>
          <w:sz w:val="16"/>
          <w:u w:val="none" w:color="auto"/>
        </w:rPr>
        <w:t>（注</w:t>
      </w:r>
      <w:r>
        <w:rPr>
          <w:rFonts w:hint="eastAsia"/>
          <w:color w:val="000000" w:themeColor="text1"/>
          <w:kern w:val="2"/>
          <w:sz w:val="16"/>
          <w:u w:val="none" w:color="auto"/>
        </w:rPr>
        <w:t>9</w:t>
      </w:r>
      <w:r>
        <w:rPr>
          <w:rFonts w:hint="eastAsia"/>
          <w:color w:val="000000" w:themeColor="text1"/>
          <w:kern w:val="2"/>
          <w:sz w:val="16"/>
          <w:u w:val="none" w:color="auto"/>
        </w:rPr>
        <w:t>）糖尿病透析予防指導管理料</w:t>
      </w:r>
    </w:p>
    <w:p>
      <w:pPr>
        <w:pStyle w:val="0"/>
        <w:snapToGrid w:val="0"/>
        <w:ind w:firstLine="334" w:firstLineChars="200"/>
        <w:rPr>
          <w:rFonts w:hint="default"/>
          <w:color w:val="000000" w:themeColor="text1"/>
          <w:sz w:val="16"/>
          <w:u w:val="none" w:color="auto"/>
        </w:rPr>
      </w:pPr>
      <w:r>
        <w:rPr>
          <w:rFonts w:hint="eastAsia"/>
          <w:color w:val="000000" w:themeColor="text1"/>
          <w:sz w:val="16"/>
          <w:u w:val="none" w:color="auto"/>
        </w:rPr>
        <w:t>【算定基準】</w:t>
      </w:r>
    </w:p>
    <w:p>
      <w:pPr>
        <w:pStyle w:val="0"/>
        <w:snapToGrid w:val="0"/>
        <w:ind w:left="394" w:leftChars="100" w:hanging="167" w:hangingChars="100"/>
        <w:rPr>
          <w:rFonts w:hint="default"/>
          <w:color w:val="000000" w:themeColor="text1"/>
          <w:sz w:val="16"/>
          <w:u w:val="none" w:color="auto"/>
        </w:rPr>
      </w:pPr>
      <w:r>
        <w:rPr>
          <w:rFonts w:hint="eastAsia"/>
          <w:color w:val="000000" w:themeColor="text1"/>
          <w:sz w:val="16"/>
          <w:u w:val="none" w:color="auto"/>
        </w:rPr>
        <w:t>・入院中の患者以外の糖尿病患者のうち</w:t>
      </w:r>
      <w:r>
        <w:rPr>
          <w:rFonts w:hint="default"/>
          <w:color w:val="000000" w:themeColor="text1"/>
          <w:sz w:val="16"/>
          <w:u w:val="none" w:color="auto"/>
        </w:rPr>
        <w:t>HbA1c</w:t>
      </w:r>
      <w:r>
        <w:rPr>
          <w:rFonts w:hint="default"/>
          <w:color w:val="000000" w:themeColor="text1"/>
          <w:sz w:val="16"/>
          <w:u w:val="none" w:color="auto"/>
        </w:rPr>
        <w:t>（</w:t>
      </w:r>
      <w:r>
        <w:rPr>
          <w:rFonts w:hint="default"/>
          <w:color w:val="000000" w:themeColor="text1"/>
          <w:sz w:val="16"/>
          <w:u w:val="none" w:color="auto"/>
        </w:rPr>
        <w:t>NGSP</w:t>
      </w:r>
      <w:r>
        <w:rPr>
          <w:rFonts w:hint="default"/>
          <w:color w:val="000000" w:themeColor="text1"/>
          <w:sz w:val="16"/>
          <w:u w:val="none" w:color="auto"/>
        </w:rPr>
        <w:t>）</w:t>
      </w:r>
      <w:r>
        <w:rPr>
          <w:rFonts w:hint="default"/>
          <w:color w:val="000000" w:themeColor="text1"/>
          <w:sz w:val="16"/>
          <w:u w:val="none" w:color="auto"/>
        </w:rPr>
        <w:t>6.5%</w:t>
      </w:r>
      <w:r>
        <w:rPr>
          <w:rFonts w:hint="default"/>
          <w:color w:val="000000" w:themeColor="text1"/>
          <w:sz w:val="16"/>
          <w:u w:val="none" w:color="auto"/>
        </w:rPr>
        <w:t>以上または内服薬やインスリン製剤を使用している者であって、糖尿病性腎症第</w:t>
      </w:r>
      <w:r>
        <w:rPr>
          <w:rFonts w:hint="eastAsia"/>
          <w:color w:val="000000" w:themeColor="text1"/>
          <w:sz w:val="16"/>
          <w:u w:val="none" w:color="auto"/>
        </w:rPr>
        <w:t>２</w:t>
      </w:r>
      <w:r>
        <w:rPr>
          <w:rFonts w:hint="default"/>
          <w:color w:val="000000" w:themeColor="text1"/>
          <w:sz w:val="16"/>
          <w:u w:val="none" w:color="auto"/>
        </w:rPr>
        <w:t>期以上の患者（現に透析療法を行っている者を除く。）に対して、月に</w:t>
      </w:r>
      <w:r>
        <w:rPr>
          <w:rFonts w:hint="eastAsia"/>
          <w:color w:val="000000" w:themeColor="text1"/>
          <w:sz w:val="16"/>
          <w:u w:val="none" w:color="auto"/>
        </w:rPr>
        <w:t>１回に限り算定する。</w:t>
      </w:r>
    </w:p>
    <w:p>
      <w:pPr>
        <w:pStyle w:val="0"/>
        <w:snapToGrid w:val="0"/>
        <w:ind w:left="394" w:leftChars="100" w:hanging="167" w:hangingChars="100"/>
        <w:rPr>
          <w:rFonts w:hint="default" w:asciiTheme="minorEastAsia" w:hAnsiTheme="minorEastAsia"/>
          <w:color w:val="000000" w:themeColor="text1"/>
          <w:sz w:val="16"/>
          <w:u w:val="none" w:color="auto"/>
        </w:rPr>
      </w:pPr>
      <w:r>
        <w:rPr>
          <w:rFonts w:hint="eastAsia" w:asciiTheme="minorEastAsia" w:hAnsiTheme="minorEastAsia"/>
          <w:color w:val="000000" w:themeColor="text1"/>
          <w:sz w:val="16"/>
          <w:u w:val="none" w:color="auto"/>
        </w:rPr>
        <w:t>・専任の医師、当該医師の指示を受けた専任の看護師（又は保健師）及び管理栄養士（以下「透析予防診療チーム」という。）が、患者に対し、日本糖尿病学会の「糖尿病治療ガイド」等に基づき、患者の病期分類、食塩制限及びタンパク制限等の食事指導、運動指導、その他生活習慣に関する指導等を必要に応じて個別に実施した場合に算定する。</w:t>
      </w:r>
    </w:p>
    <w:p>
      <w:pPr>
        <w:pStyle w:val="0"/>
        <w:snapToGrid w:val="0"/>
        <w:ind w:left="394" w:leftChars="100" w:hanging="167" w:hangingChars="100"/>
        <w:rPr>
          <w:rFonts w:hint="default" w:asciiTheme="minorEastAsia" w:hAnsiTheme="minorEastAsia"/>
          <w:color w:val="000000" w:themeColor="text1"/>
          <w:sz w:val="16"/>
          <w:u w:val="none" w:color="auto"/>
        </w:rPr>
      </w:pPr>
      <w:r>
        <w:rPr>
          <w:rFonts w:hint="eastAsia" w:asciiTheme="minorEastAsia" w:hAnsiTheme="minorEastAsia"/>
          <w:color w:val="000000" w:themeColor="text1"/>
          <w:sz w:val="16"/>
          <w:u w:val="none" w:color="auto"/>
        </w:rPr>
        <w:t>・透析予防診療チームは、糖尿病性腎症のリスク要因に関する評価を行いその結果に基づいて指導計画を作成すること。</w:t>
      </w:r>
    </w:p>
    <w:p>
      <w:pPr>
        <w:pStyle w:val="0"/>
        <w:snapToGrid w:val="0"/>
        <w:ind w:left="394" w:leftChars="100" w:hanging="167" w:hangingChars="100"/>
        <w:rPr>
          <w:rFonts w:hint="default" w:asciiTheme="minorEastAsia" w:hAnsiTheme="minorEastAsia"/>
          <w:color w:val="000000" w:themeColor="text1"/>
          <w:sz w:val="16"/>
          <w:u w:val="none" w:color="auto"/>
        </w:rPr>
      </w:pPr>
      <w:r>
        <w:rPr>
          <w:rFonts w:hint="eastAsia" w:asciiTheme="minorEastAsia" w:hAnsiTheme="minorEastAsia"/>
          <w:color w:val="000000" w:themeColor="text1"/>
          <w:sz w:val="16"/>
          <w:u w:val="none" w:color="auto"/>
        </w:rPr>
        <w:t>・看護師（又は保健師）及び管理栄養士に対して指示を行った医師は、診療録に指示事項を記載すること。</w:t>
      </w:r>
    </w:p>
    <w:p>
      <w:pPr>
        <w:pStyle w:val="0"/>
        <w:snapToGrid w:val="0"/>
        <w:ind w:left="394" w:leftChars="100" w:hanging="167" w:hangingChars="100"/>
        <w:rPr>
          <w:rFonts w:hint="default"/>
          <w:b w:val="1"/>
          <w:color w:val="auto"/>
          <w:kern w:val="2"/>
        </w:rPr>
      </w:pPr>
      <w:r>
        <w:rPr>
          <w:rFonts w:hint="eastAsia" w:asciiTheme="minorEastAsia" w:hAnsiTheme="minorEastAsia"/>
          <w:color w:val="000000" w:themeColor="text1"/>
          <w:sz w:val="16"/>
          <w:u w:val="none" w:color="auto"/>
        </w:rPr>
        <w:t>・透析予防診療チームは、糖尿病性腎症のリスク要因に関する評価結果、指導計画及び実施した指導内容を診療録、療養指導記録及び栄養指導記録に記載すること。</w:t>
      </w:r>
    </w:p>
    <w:p>
      <w:pPr>
        <w:pStyle w:val="0"/>
        <w:rPr>
          <w:rFonts w:hint="default"/>
          <w:b w:val="1"/>
          <w:color w:val="000000" w:themeColor="text1"/>
          <w:kern w:val="2"/>
          <w:u w:val="none" w:color="auto"/>
        </w:rPr>
      </w:pPr>
      <w:r>
        <w:rPr>
          <w:rFonts w:hint="eastAsia"/>
          <w:b w:val="1"/>
          <w:color w:val="000000" w:themeColor="text1"/>
          <w:kern w:val="2"/>
          <w:u w:val="none" w:color="auto"/>
        </w:rPr>
        <w:t>（５）糖尿病患者の受療動向</w:t>
      </w:r>
    </w:p>
    <w:p>
      <w:pPr>
        <w:pStyle w:val="0"/>
        <w:ind w:left="227" w:leftChars="100" w:firstLine="227" w:firstLineChars="100"/>
        <w:rPr>
          <w:rFonts w:hint="eastAsia" w:ascii="ＭＳ 明朝" w:hAnsi="ＭＳ 明朝" w:eastAsia="ＭＳ 明朝"/>
          <w:color w:val="000000" w:themeColor="text1"/>
          <w:kern w:val="2"/>
          <w:u w:val="none" w:color="auto"/>
        </w:rPr>
      </w:pPr>
      <w:r>
        <w:rPr>
          <w:rFonts w:hint="eastAsia" w:ascii="ＭＳ 明朝" w:hAnsi="ＭＳ 明朝" w:eastAsia="ＭＳ 明朝"/>
          <w:color w:val="000000" w:themeColor="text1"/>
          <w:kern w:val="2"/>
          <w:u w:val="none" w:color="auto"/>
        </w:rPr>
        <w:t>平成</w:t>
      </w:r>
      <w:r>
        <w:rPr>
          <w:rFonts w:hint="eastAsia" w:ascii="ＭＳ 明朝" w:hAnsi="ＭＳ 明朝" w:eastAsia="ＭＳ 明朝"/>
          <w:color w:val="000000" w:themeColor="text1"/>
          <w:kern w:val="2"/>
          <w:u w:val="none" w:color="auto"/>
        </w:rPr>
        <w:t>28</w:t>
      </w:r>
      <w:r>
        <w:rPr>
          <w:rFonts w:hint="eastAsia" w:ascii="ＭＳ 明朝" w:hAnsi="ＭＳ 明朝" w:eastAsia="ＭＳ 明朝"/>
          <w:color w:val="000000" w:themeColor="text1"/>
          <w:kern w:val="2"/>
          <w:u w:val="none" w:color="auto"/>
        </w:rPr>
        <w:t>年高知県患者動態調査</w:t>
      </w:r>
      <w:r>
        <w:rPr>
          <w:rFonts w:hint="eastAsia" w:ascii="ＭＳ 明朝" w:hAnsi="ＭＳ 明朝" w:eastAsia="ＭＳ 明朝"/>
          <w:color w:val="000000" w:themeColor="text1"/>
          <w:kern w:val="2"/>
          <w:sz w:val="20"/>
          <w:u w:val="none" w:color="auto"/>
        </w:rPr>
        <w:t>（</w:t>
      </w:r>
      <w:r>
        <w:rPr>
          <w:rFonts w:hint="eastAsia" w:ascii="ＭＳ 明朝" w:hAnsi="ＭＳ 明朝" w:eastAsia="ＭＳ 明朝"/>
          <w:color w:val="000000" w:themeColor="text1"/>
          <w:kern w:val="2"/>
          <w:sz w:val="20"/>
          <w:u w:val="none" w:color="auto"/>
        </w:rPr>
        <w:t>9</w:t>
      </w:r>
      <w:r>
        <w:rPr>
          <w:rFonts w:hint="eastAsia" w:ascii="ＭＳ 明朝" w:hAnsi="ＭＳ 明朝" w:eastAsia="ＭＳ 明朝"/>
          <w:color w:val="000000" w:themeColor="text1"/>
          <w:kern w:val="2"/>
          <w:sz w:val="20"/>
          <w:u w:val="none" w:color="auto"/>
        </w:rPr>
        <w:t>月</w:t>
      </w:r>
      <w:r>
        <w:rPr>
          <w:rFonts w:hint="eastAsia" w:ascii="ＭＳ 明朝" w:hAnsi="ＭＳ 明朝" w:eastAsia="ＭＳ 明朝"/>
          <w:color w:val="000000" w:themeColor="text1"/>
          <w:kern w:val="2"/>
          <w:sz w:val="20"/>
          <w:u w:val="none" w:color="auto"/>
        </w:rPr>
        <w:t>16</w:t>
      </w:r>
      <w:r>
        <w:rPr>
          <w:rFonts w:hint="eastAsia" w:ascii="ＭＳ 明朝" w:hAnsi="ＭＳ 明朝" w:eastAsia="ＭＳ 明朝"/>
          <w:color w:val="000000" w:themeColor="text1"/>
          <w:kern w:val="2"/>
          <w:sz w:val="20"/>
          <w:u w:val="none" w:color="auto"/>
        </w:rPr>
        <w:t>日の一日の患者動態）</w:t>
      </w:r>
      <w:r>
        <w:rPr>
          <w:rFonts w:hint="eastAsia" w:ascii="ＭＳ 明朝" w:hAnsi="ＭＳ 明朝" w:eastAsia="ＭＳ 明朝"/>
          <w:color w:val="000000" w:themeColor="text1"/>
          <w:kern w:val="2"/>
          <w:u w:val="none" w:color="auto"/>
        </w:rPr>
        <w:t>では、外来においては、</w:t>
      </w:r>
    </w:p>
    <w:p>
      <w:pPr>
        <w:pStyle w:val="0"/>
        <w:ind w:left="227" w:leftChars="100" w:firstLineChars="0"/>
        <w:rPr>
          <w:rFonts w:hint="eastAsia" w:ascii="ＭＳ 明朝" w:hAnsi="ＭＳ 明朝" w:eastAsia="ＭＳ 明朝"/>
          <w:color w:val="000000" w:themeColor="text1"/>
          <w:kern w:val="2"/>
          <w:u w:val="none" w:color="auto"/>
        </w:rPr>
      </w:pPr>
      <w:r>
        <w:rPr>
          <w:rFonts w:hint="eastAsia" w:ascii="ＭＳ 明朝" w:hAnsi="ＭＳ 明朝" w:eastAsia="ＭＳ 明朝"/>
          <w:color w:val="000000" w:themeColor="text1"/>
          <w:kern w:val="2"/>
          <w:u w:val="none" w:color="auto"/>
        </w:rPr>
        <w:t>居住する保健医療圏を中心に受療しています。また、入院では、高幡・安芸保健医療圏から中央保健医療圏への</w:t>
      </w:r>
      <w:r>
        <w:rPr>
          <w:rFonts w:hint="eastAsia" w:ascii="ＭＳ 明朝" w:hAnsi="ＭＳ 明朝" w:eastAsia="ＭＳ 明朝"/>
          <w:color w:val="000000" w:themeColor="text1"/>
          <w:kern w:val="2"/>
          <w:u w:val="none" w:color="auto"/>
        </w:rPr>
        <w:t>30</w:t>
      </w:r>
      <w:r>
        <w:rPr>
          <w:rFonts w:hint="eastAsia" w:ascii="ＭＳ 明朝" w:hAnsi="ＭＳ 明朝" w:eastAsia="ＭＳ 明朝"/>
          <w:color w:val="000000" w:themeColor="text1"/>
          <w:kern w:val="2"/>
          <w:u w:val="none" w:color="auto"/>
        </w:rPr>
        <w:t>～</w:t>
      </w:r>
      <w:r>
        <w:rPr>
          <w:rFonts w:hint="eastAsia" w:ascii="ＭＳ 明朝" w:hAnsi="ＭＳ 明朝" w:eastAsia="ＭＳ 明朝"/>
          <w:color w:val="000000" w:themeColor="text1"/>
          <w:kern w:val="2"/>
          <w:u w:val="none" w:color="auto"/>
        </w:rPr>
        <w:t>50</w:t>
      </w:r>
      <w:r>
        <w:rPr>
          <w:rFonts w:hint="eastAsia" w:ascii="ＭＳ 明朝" w:hAnsi="ＭＳ 明朝" w:eastAsia="ＭＳ 明朝"/>
          <w:color w:val="000000" w:themeColor="text1"/>
          <w:kern w:val="2"/>
          <w:u w:val="none" w:color="auto"/>
        </w:rPr>
        <w:t>％程度の流出を認めていますが、実数にすると</w:t>
      </w:r>
      <w:r>
        <w:rPr>
          <w:rFonts w:hint="eastAsia" w:ascii="ＭＳ 明朝" w:hAnsi="ＭＳ 明朝" w:eastAsia="ＭＳ 明朝"/>
          <w:color w:val="000000" w:themeColor="text1"/>
          <w:kern w:val="2"/>
          <w:u w:val="none" w:color="auto"/>
        </w:rPr>
        <w:t>10</w:t>
      </w:r>
      <w:r>
        <w:rPr>
          <w:rFonts w:hint="eastAsia" w:ascii="ＭＳ 明朝" w:hAnsi="ＭＳ 明朝" w:eastAsia="ＭＳ 明朝"/>
          <w:color w:val="000000" w:themeColor="text1"/>
          <w:kern w:val="2"/>
          <w:u w:val="none" w:color="auto"/>
        </w:rPr>
        <w:t>～</w:t>
      </w:r>
      <w:r>
        <w:rPr>
          <w:rFonts w:hint="eastAsia" w:ascii="ＭＳ 明朝" w:hAnsi="ＭＳ 明朝" w:eastAsia="ＭＳ 明朝"/>
          <w:color w:val="000000" w:themeColor="text1"/>
          <w:kern w:val="2"/>
          <w:u w:val="none" w:color="auto"/>
        </w:rPr>
        <w:t>20</w:t>
      </w:r>
      <w:r>
        <w:rPr>
          <w:rFonts w:hint="eastAsia" w:ascii="ＭＳ 明朝" w:hAnsi="ＭＳ 明朝" w:eastAsia="ＭＳ 明朝"/>
          <w:color w:val="000000" w:themeColor="text1"/>
          <w:kern w:val="2"/>
          <w:u w:val="none" w:color="auto"/>
        </w:rPr>
        <w:t>人程度となります</w:t>
      </w:r>
      <w:r>
        <w:rPr>
          <w:rFonts w:hint="eastAsia" w:ascii="ＭＳ 明朝" w:hAnsi="ＭＳ 明朝" w:eastAsia="ＭＳ 明朝"/>
          <w:color w:val="000000" w:themeColor="text1"/>
          <w:kern w:val="2"/>
          <w:sz w:val="21"/>
          <w:u w:val="none" w:color="auto"/>
        </w:rPr>
        <w:t>（図表</w:t>
      </w:r>
      <w:r>
        <w:rPr>
          <w:rFonts w:hint="eastAsia" w:ascii="ＭＳ 明朝" w:hAnsi="ＭＳ 明朝" w:eastAsia="ＭＳ 明朝"/>
          <w:color w:val="000000" w:themeColor="text1"/>
          <w:kern w:val="2"/>
          <w:sz w:val="21"/>
          <w:u w:val="none" w:color="auto"/>
        </w:rPr>
        <w:t>6-4-18</w:t>
      </w:r>
      <w:r>
        <w:rPr>
          <w:rFonts w:hint="eastAsia" w:ascii="ＭＳ 明朝" w:hAnsi="ＭＳ 明朝" w:eastAsia="ＭＳ 明朝"/>
          <w:color w:val="000000" w:themeColor="text1"/>
          <w:kern w:val="2"/>
          <w:sz w:val="21"/>
          <w:u w:val="none" w:color="auto"/>
        </w:rPr>
        <w:t>）</w:t>
      </w:r>
      <w:r>
        <w:rPr>
          <w:rFonts w:hint="eastAsia" w:ascii="ＭＳ 明朝" w:hAnsi="ＭＳ 明朝" w:eastAsia="ＭＳ 明朝"/>
          <w:color w:val="000000" w:themeColor="text1"/>
          <w:kern w:val="2"/>
          <w:u w:val="none" w:color="auto"/>
        </w:rPr>
        <w:t>。</w:t>
      </w:r>
    </w:p>
    <w:p>
      <w:pPr>
        <w:pStyle w:val="0"/>
        <w:jc w:val="center"/>
        <w:rPr>
          <w:rFonts w:hint="default" w:ascii="ＭＳ ゴシック" w:hAnsi="ＭＳ ゴシック" w:eastAsia="ＭＳ ゴシック"/>
          <w:color w:val="auto"/>
          <w:kern w:val="2"/>
          <w:sz w:val="21"/>
        </w:rPr>
      </w:pPr>
      <w:r>
        <w:rPr>
          <w:rFonts w:hint="eastAsia" w:ascii="ＭＳ ゴシック" w:hAnsi="ＭＳ ゴシック" w:eastAsia="ＭＳ ゴシック"/>
          <w:color w:val="auto"/>
          <w:kern w:val="2"/>
          <w:sz w:val="21"/>
        </w:rPr>
        <w:t>（図表</w:t>
      </w:r>
      <w:r>
        <w:rPr>
          <w:rFonts w:hint="eastAsia" w:ascii="ＭＳ ゴシック" w:hAnsi="ＭＳ ゴシック" w:eastAsia="ＭＳ ゴシック"/>
          <w:color w:val="auto"/>
          <w:kern w:val="2"/>
          <w:sz w:val="21"/>
        </w:rPr>
        <w:t>6-4-18</w:t>
      </w:r>
      <w:r>
        <w:rPr>
          <w:rFonts w:hint="eastAsia" w:ascii="ＭＳ ゴシック" w:hAnsi="ＭＳ ゴシック" w:eastAsia="ＭＳ ゴシック"/>
          <w:color w:val="auto"/>
          <w:kern w:val="2"/>
          <w:sz w:val="21"/>
        </w:rPr>
        <w:t>）平成</w:t>
      </w:r>
      <w:r>
        <w:rPr>
          <w:rFonts w:hint="eastAsia" w:ascii="ＭＳ ゴシック" w:hAnsi="ＭＳ ゴシック" w:eastAsia="ＭＳ ゴシック"/>
          <w:color w:val="auto"/>
          <w:kern w:val="2"/>
          <w:sz w:val="21"/>
        </w:rPr>
        <w:t>28</w:t>
      </w:r>
      <w:r>
        <w:rPr>
          <w:rFonts w:hint="eastAsia" w:ascii="ＭＳ ゴシック" w:hAnsi="ＭＳ ゴシック" w:eastAsia="ＭＳ ゴシック"/>
          <w:color w:val="auto"/>
          <w:kern w:val="2"/>
          <w:sz w:val="21"/>
        </w:rPr>
        <w:t>年高知県患者動態調査･糖尿病患者の受療動向</w:t>
      </w:r>
    </w:p>
    <w:p>
      <w:pPr>
        <w:pStyle w:val="0"/>
        <w:jc w:val="center"/>
        <w:rPr>
          <w:rFonts w:hint="default" w:ascii="ＭＳ ゴシック" w:hAnsi="ＭＳ ゴシック" w:eastAsia="ＭＳ ゴシック"/>
          <w:color w:val="auto"/>
          <w:kern w:val="2"/>
          <w:sz w:val="21"/>
        </w:rPr>
      </w:pPr>
    </w:p>
    <w:p>
      <w:pPr>
        <w:pStyle w:val="0"/>
        <w:spacing w:line="0" w:lineRule="atLeast"/>
        <w:ind w:left="444" w:leftChars="100" w:hanging="217" w:hangingChars="100"/>
        <w:rPr>
          <w:rFonts w:hint="default" w:ascii="ＭＳ ゴシック" w:hAnsi="ＭＳ ゴシック" w:eastAsia="ＭＳ ゴシック"/>
          <w:color w:val="auto"/>
          <w:kern w:val="2"/>
          <w:sz w:val="21"/>
        </w:rPr>
      </w:pPr>
      <w:r>
        <w:rPr>
          <w:rFonts w:hint="eastAsia" w:ascii="ＭＳ ゴシック" w:hAnsi="ＭＳ ゴシック" w:eastAsia="ＭＳ ゴシック"/>
          <w:color w:val="auto"/>
          <w:kern w:val="2"/>
          <w:sz w:val="21"/>
        </w:rPr>
        <w:t>〈外来〉　　　　　　　　　　　　　　　　　〈入院〉</w:t>
      </w:r>
    </w:p>
    <w:p>
      <w:pPr>
        <w:pStyle w:val="0"/>
        <w:tabs>
          <w:tab w:val="left" w:leader="none" w:pos="567"/>
        </w:tabs>
        <w:ind w:left="907" w:right="132" w:rightChars="58" w:hanging="907" w:hangingChars="400"/>
        <w:rPr>
          <w:rFonts w:hint="default"/>
          <w:color w:val="auto"/>
          <w:kern w:val="2"/>
        </w:rPr>
      </w:pPr>
      <w:r>
        <w:rPr>
          <w:rFonts w:hint="eastAsia"/>
        </w:rPr>
        <w:drawing>
          <wp:anchor distT="0" distB="0" distL="114300" distR="114300" simplePos="0" relativeHeight="2" behindDoc="0" locked="0" layoutInCell="1" hidden="0" allowOverlap="1">
            <wp:simplePos x="0" y="0"/>
            <wp:positionH relativeFrom="column">
              <wp:posOffset>220345</wp:posOffset>
            </wp:positionH>
            <wp:positionV relativeFrom="paragraph">
              <wp:posOffset>25400</wp:posOffset>
            </wp:positionV>
            <wp:extent cx="3269615" cy="2225675"/>
            <wp:effectExtent l="0" t="0" r="0" b="0"/>
            <wp:wrapNone/>
            <wp:docPr id="1045" name="Picture 1187" descr="yosi3"/>
            <a:graphic xmlns:a="http://schemas.openxmlformats.org/drawingml/2006/main">
              <a:graphicData uri="http://schemas.openxmlformats.org/drawingml/2006/picture">
                <pic:pic xmlns:pic="http://schemas.openxmlformats.org/drawingml/2006/picture">
                  <pic:nvPicPr>
                    <pic:cNvPr id="1045" name="Picture 1187" descr="yosi3"/>
                    <pic:cNvPicPr>
                      <a:picLocks noChangeAspect="1" noChangeArrowheads="1"/>
                    </pic:cNvPicPr>
                  </pic:nvPicPr>
                  <pic:blipFill>
                    <a:blip r:embed="rId16"/>
                    <a:stretch>
                      <a:fillRect/>
                    </a:stretch>
                  </pic:blipFill>
                  <pic:spPr>
                    <a:xfrm>
                      <a:off x="0" y="0"/>
                      <a:ext cx="3269615" cy="2225675"/>
                    </a:xfrm>
                    <a:prstGeom prst="rect">
                      <a:avLst/>
                    </a:prstGeom>
                    <a:noFill/>
                    <a:ln w="9525">
                      <a:noFill/>
                      <a:miter lim="800000"/>
                      <a:headEnd/>
                      <a:tailEnd/>
                    </a:ln>
                  </pic:spPr>
                </pic:pic>
              </a:graphicData>
            </a:graphic>
          </wp:anchor>
        </w:drawing>
      </w:r>
      <w:r>
        <w:rPr>
          <w:rFonts w:hint="eastAsia"/>
        </w:rPr>
        <mc:AlternateContent>
          <mc:Choice Requires="wps">
            <w:drawing>
              <wp:anchor simplePos="0" relativeHeight="21" behindDoc="0" locked="0" layoutInCell="1" hidden="0" allowOverlap="1">
                <wp:simplePos x="0" y="0"/>
                <wp:positionH relativeFrom="column">
                  <wp:posOffset>530225</wp:posOffset>
                </wp:positionH>
                <wp:positionV relativeFrom="paragraph">
                  <wp:posOffset>185420</wp:posOffset>
                </wp:positionV>
                <wp:extent cx="544195" cy="377190"/>
                <wp:effectExtent l="635" t="635" r="635" b="635"/>
                <wp:wrapNone/>
                <wp:docPr id="1046" name="オブジェクト 0"/>
                <a:graphic xmlns:a="http://schemas.openxmlformats.org/drawingml/2006/main">
                  <a:graphicData uri="http://schemas.microsoft.com/office/word/2010/wordprocessingShape">
                    <wps:wsp>
                      <wps:cNvPr id="1046" name="オブジェクト 0"/>
                      <wps:cNvSpPr>
                        <a:spLocks noChangeArrowheads="1"/>
                      </wps:cNvSpPr>
                      <wps:spPr>
                        <a:xfrm>
                          <a:off x="0" y="0"/>
                          <a:ext cx="544195" cy="377190"/>
                        </a:xfrm>
                        <a:prstGeom prst="roundRect">
                          <a:avLst>
                            <a:gd name="adj" fmla="val 16666"/>
                          </a:avLst>
                        </a:prstGeom>
                        <a:noFill/>
                        <a:ln/>
                      </wps:spPr>
                      <wps:txbx>
                        <w:txbxContent>
                          <w:p>
                            <w:pPr>
                              <w:pStyle w:val="0"/>
                              <w:spacing w:line="220" w:lineRule="exact"/>
                              <w:jc w:val="center"/>
                              <w:rPr>
                                <w:rFonts w:hint="default"/>
                                <w:color w:val="auto"/>
                                <w:sz w:val="18"/>
                              </w:rPr>
                            </w:pPr>
                            <w:r>
                              <w:rPr>
                                <w:rFonts w:hint="eastAsia"/>
                                <w:color w:val="auto"/>
                                <w:sz w:val="18"/>
                              </w:rPr>
                              <w:t>16.9%</w:t>
                            </w:r>
                          </w:p>
                          <w:p>
                            <w:pPr>
                              <w:pStyle w:val="0"/>
                              <w:spacing w:line="220" w:lineRule="exact"/>
                              <w:ind w:firstLine="187" w:firstLineChars="100"/>
                              <w:rPr>
                                <w:rFonts w:hint="default"/>
                                <w:color w:val="auto"/>
                                <w:sz w:val="18"/>
                              </w:rPr>
                            </w:pPr>
                            <w:r>
                              <w:rPr>
                                <w:rFonts w:hint="eastAsia"/>
                                <w:color w:val="auto"/>
                                <w:sz w:val="18"/>
                              </w:rPr>
                              <w:t>(8.1%)</w:t>
                            </w:r>
                          </w:p>
                        </w:txbxContent>
                      </wps:txbx>
                      <wps:bodyPr vertOverflow="overflow" horzOverflow="overflow" lIns="0" tIns="0" rIns="0" bIns="0" upright="1"/>
                    </wps:wsp>
                  </a:graphicData>
                </a:graphic>
              </wp:anchor>
            </w:drawing>
          </mc:Choice>
          <mc:Fallback>
            <w:pict>
              <v:roundrect id="オブジェクト 0" style="margin-top:14.6pt;mso-position-vertical-relative:text;mso-position-horizontal-relative:text;position:absolute;height:29.7pt;width:42.85pt;margin-left:41.75pt;z-index:21;" o:spid="_x0000_s1046" o:allowincell="t" o:allowoverlap="t" filled="f" stroked="f" o:spt="2" arcsize="10923f">
                <v:fill/>
                <v:textbox style="layout-flow:horizontal;" inset="0mm,0mm,0mm,0mm">
                  <w:txbxContent>
                    <w:p>
                      <w:pPr>
                        <w:pStyle w:val="0"/>
                        <w:spacing w:line="220" w:lineRule="exact"/>
                        <w:jc w:val="center"/>
                        <w:rPr>
                          <w:rFonts w:hint="default"/>
                          <w:color w:val="auto"/>
                          <w:sz w:val="18"/>
                        </w:rPr>
                      </w:pPr>
                      <w:r>
                        <w:rPr>
                          <w:rFonts w:hint="eastAsia"/>
                          <w:color w:val="auto"/>
                          <w:sz w:val="18"/>
                        </w:rPr>
                        <w:t>16.9%</w:t>
                      </w:r>
                    </w:p>
                    <w:p>
                      <w:pPr>
                        <w:pStyle w:val="0"/>
                        <w:spacing w:line="220" w:lineRule="exact"/>
                        <w:ind w:firstLine="187" w:firstLineChars="100"/>
                        <w:rPr>
                          <w:rFonts w:hint="default"/>
                          <w:color w:val="auto"/>
                          <w:sz w:val="18"/>
                        </w:rPr>
                      </w:pPr>
                      <w:r>
                        <w:rPr>
                          <w:rFonts w:hint="eastAsia"/>
                          <w:color w:val="auto"/>
                          <w:sz w:val="18"/>
                        </w:rPr>
                        <w:t>(8.1%)</w:t>
                      </w:r>
                    </w:p>
                  </w:txbxContent>
                </v:textbox>
                <v:imagedata o:title=""/>
                <w10:wrap type="none" anchorx="text" anchory="text"/>
              </v:roundrect>
            </w:pict>
          </mc:Fallback>
        </mc:AlternateContent>
      </w:r>
      <w:r>
        <w:rPr>
          <w:rFonts w:hint="eastAsia"/>
        </w:rPr>
        <mc:AlternateContent>
          <mc:Choice Requires="wps">
            <w:drawing>
              <wp:anchor simplePos="0" relativeHeight="9" behindDoc="0" locked="0" layoutInCell="1" hidden="0" allowOverlap="1">
                <wp:simplePos x="0" y="0"/>
                <wp:positionH relativeFrom="column">
                  <wp:posOffset>1424940</wp:posOffset>
                </wp:positionH>
                <wp:positionV relativeFrom="paragraph">
                  <wp:posOffset>5080</wp:posOffset>
                </wp:positionV>
                <wp:extent cx="736600" cy="567690"/>
                <wp:effectExtent l="635" t="635" r="29845" b="10795"/>
                <wp:wrapNone/>
                <wp:docPr id="1047" name="オブジェクト 0"/>
                <a:graphic xmlns:a="http://schemas.openxmlformats.org/drawingml/2006/main">
                  <a:graphicData uri="http://schemas.microsoft.com/office/word/2010/wordprocessingShape">
                    <wps:wsp>
                      <wps:cNvPr id="1047" name="オブジェクト 0"/>
                      <wps:cNvSpPr>
                        <a:spLocks noChangeArrowheads="1"/>
                      </wps:cNvSpPr>
                      <wps:spPr>
                        <a:xfrm>
                          <a:off x="0" y="0"/>
                          <a:ext cx="736600" cy="567690"/>
                        </a:xfrm>
                        <a:prstGeom prst="roundRect">
                          <a:avLst>
                            <a:gd name="adj" fmla="val 16664"/>
                          </a:avLst>
                        </a:prstGeom>
                        <a:solidFill>
                          <a:srgbClr val="FFFFFF">
                            <a:alpha val="70000"/>
                          </a:srgbClr>
                        </a:solidFill>
                        <a:ln w="9525">
                          <a:solidFill>
                            <a:sysClr val="windowText" lastClr="000000"/>
                          </a:solidFill>
                        </a:ln>
                      </wps:spPr>
                      <wps:txbx>
                        <w:txbxContent>
                          <w:p>
                            <w:pPr>
                              <w:pStyle w:val="0"/>
                              <w:spacing w:line="220" w:lineRule="exact"/>
                              <w:jc w:val="center"/>
                              <w:rPr>
                                <w:rFonts w:hint="default"/>
                                <w:sz w:val="20"/>
                              </w:rPr>
                            </w:pPr>
                            <w:r>
                              <w:rPr>
                                <w:rFonts w:hint="eastAsia"/>
                                <w:sz w:val="20"/>
                              </w:rPr>
                              <w:t>自圏内</w:t>
                            </w:r>
                          </w:p>
                          <w:p>
                            <w:pPr>
                              <w:pStyle w:val="0"/>
                              <w:spacing w:line="220" w:lineRule="exact"/>
                              <w:jc w:val="center"/>
                              <w:rPr>
                                <w:rFonts w:hint="default"/>
                                <w:color w:val="auto"/>
                                <w:sz w:val="20"/>
                              </w:rPr>
                            </w:pPr>
                            <w:r>
                              <w:rPr>
                                <w:rFonts w:hint="eastAsia"/>
                                <w:color w:val="auto"/>
                                <w:sz w:val="20"/>
                              </w:rPr>
                              <w:t>99.6%</w:t>
                            </w:r>
                          </w:p>
                          <w:p>
                            <w:pPr>
                              <w:pStyle w:val="0"/>
                              <w:spacing w:line="220" w:lineRule="exact"/>
                              <w:jc w:val="center"/>
                              <w:rPr>
                                <w:rFonts w:hint="default"/>
                                <w:sz w:val="20"/>
                              </w:rPr>
                            </w:pPr>
                            <w:r>
                              <w:rPr>
                                <w:rFonts w:hint="eastAsia"/>
                                <w:sz w:val="20"/>
                              </w:rPr>
                              <w:t>（</w:t>
                            </w:r>
                            <w:r>
                              <w:rPr>
                                <w:rFonts w:hint="eastAsia"/>
                                <w:sz w:val="20"/>
                              </w:rPr>
                              <w:t>99.7</w:t>
                            </w:r>
                            <w:r>
                              <w:rPr>
                                <w:rFonts w:hint="eastAsia"/>
                                <w:sz w:val="20"/>
                              </w:rPr>
                              <w:t>％）</w:t>
                            </w:r>
                          </w:p>
                          <w:p>
                            <w:pPr>
                              <w:pStyle w:val="0"/>
                              <w:rPr>
                                <w:rFonts w:hint="default"/>
                              </w:rPr>
                            </w:pPr>
                          </w:p>
                        </w:txbxContent>
                      </wps:txbx>
                      <wps:bodyPr vertOverflow="overflow" horzOverflow="overflow" lIns="0" tIns="0" rIns="0" bIns="0" upright="1"/>
                    </wps:wsp>
                  </a:graphicData>
                </a:graphic>
              </wp:anchor>
            </w:drawing>
          </mc:Choice>
          <mc:Fallback>
            <w:pict>
              <v:roundrect id="オブジェクト 0" style="margin-top:0.4pt;mso-position-vertical-relative:text;mso-position-horizontal-relative:text;position:absolute;height:44.7pt;width:58pt;margin-left:112.2pt;z-index:9;" o:spid="_x0000_s1047" o:allowincell="t" o:allowoverlap="t" filled="t" fillcolor="#ffffff" stroked="t" strokecolor="#000000" strokeweight="0.75pt" o:spt="2" arcsize="10920f">
                <v:fill opacity="45875f"/>
                <v:stroke filltype="solid"/>
                <v:textbox style="layout-flow:horizontal;" inset="0mm,0mm,0mm,0mm">
                  <w:txbxContent>
                    <w:p>
                      <w:pPr>
                        <w:pStyle w:val="0"/>
                        <w:spacing w:line="220" w:lineRule="exact"/>
                        <w:jc w:val="center"/>
                        <w:rPr>
                          <w:rFonts w:hint="default"/>
                          <w:sz w:val="20"/>
                        </w:rPr>
                      </w:pPr>
                      <w:r>
                        <w:rPr>
                          <w:rFonts w:hint="eastAsia"/>
                          <w:sz w:val="20"/>
                        </w:rPr>
                        <w:t>自圏内</w:t>
                      </w:r>
                    </w:p>
                    <w:p>
                      <w:pPr>
                        <w:pStyle w:val="0"/>
                        <w:spacing w:line="220" w:lineRule="exact"/>
                        <w:jc w:val="center"/>
                        <w:rPr>
                          <w:rFonts w:hint="default"/>
                          <w:color w:val="auto"/>
                          <w:sz w:val="20"/>
                        </w:rPr>
                      </w:pPr>
                      <w:r>
                        <w:rPr>
                          <w:rFonts w:hint="eastAsia"/>
                          <w:color w:val="auto"/>
                          <w:sz w:val="20"/>
                        </w:rPr>
                        <w:t>99.6%</w:t>
                      </w:r>
                    </w:p>
                    <w:p>
                      <w:pPr>
                        <w:pStyle w:val="0"/>
                        <w:spacing w:line="220" w:lineRule="exact"/>
                        <w:jc w:val="center"/>
                        <w:rPr>
                          <w:rFonts w:hint="default"/>
                          <w:sz w:val="20"/>
                        </w:rPr>
                      </w:pPr>
                      <w:r>
                        <w:rPr>
                          <w:rFonts w:hint="eastAsia"/>
                          <w:sz w:val="20"/>
                        </w:rPr>
                        <w:t>（</w:t>
                      </w:r>
                      <w:r>
                        <w:rPr>
                          <w:rFonts w:hint="eastAsia"/>
                          <w:sz w:val="20"/>
                        </w:rPr>
                        <w:t>99.7</w:t>
                      </w:r>
                      <w:r>
                        <w:rPr>
                          <w:rFonts w:hint="eastAsia"/>
                          <w:sz w:val="20"/>
                        </w:rPr>
                        <w:t>％）</w:t>
                      </w:r>
                    </w:p>
                    <w:p>
                      <w:pPr>
                        <w:pStyle w:val="0"/>
                        <w:rPr>
                          <w:rFonts w:hint="default"/>
                        </w:rPr>
                      </w:pPr>
                    </w:p>
                  </w:txbxContent>
                </v:textbox>
                <v:imagedata o:title=""/>
                <w10:wrap type="none" anchorx="text" anchory="text"/>
              </v:roundrect>
            </w:pict>
          </mc:Fallback>
        </mc:AlternateContent>
      </w:r>
      <w:r>
        <w:rPr>
          <w:rFonts w:hint="eastAsia"/>
        </w:rPr>
        <mc:AlternateContent>
          <mc:Choice Requires="wps">
            <w:drawing>
              <wp:anchor simplePos="0" relativeHeight="22" behindDoc="0" locked="0" layoutInCell="1" hidden="0" allowOverlap="1">
                <wp:simplePos x="0" y="0"/>
                <wp:positionH relativeFrom="column">
                  <wp:posOffset>2527300</wp:posOffset>
                </wp:positionH>
                <wp:positionV relativeFrom="paragraph">
                  <wp:posOffset>185420</wp:posOffset>
                </wp:positionV>
                <wp:extent cx="666750" cy="525145"/>
                <wp:effectExtent l="635" t="635" r="635" b="635"/>
                <wp:wrapNone/>
                <wp:docPr id="1048" name="オブジェクト 0"/>
                <a:graphic xmlns:a="http://schemas.openxmlformats.org/drawingml/2006/main">
                  <a:graphicData uri="http://schemas.microsoft.com/office/word/2010/wordprocessingShape">
                    <wps:wsp>
                      <wps:cNvPr id="1048" name="オブジェクト 0"/>
                      <wps:cNvSpPr>
                        <a:spLocks noChangeArrowheads="1"/>
                      </wps:cNvSpPr>
                      <wps:spPr>
                        <a:xfrm>
                          <a:off x="0" y="0"/>
                          <a:ext cx="666750" cy="525145"/>
                        </a:xfrm>
                        <a:prstGeom prst="roundRect">
                          <a:avLst>
                            <a:gd name="adj" fmla="val 16664"/>
                          </a:avLst>
                        </a:prstGeom>
                        <a:noFill/>
                        <a:ln/>
                      </wps:spPr>
                      <wps:txbx>
                        <w:txbxContent>
                          <w:p>
                            <w:pPr>
                              <w:pStyle w:val="0"/>
                              <w:spacing w:line="220" w:lineRule="exact"/>
                              <w:ind w:firstLine="187" w:firstLineChars="100"/>
                              <w:rPr>
                                <w:rFonts w:hint="default"/>
                                <w:color w:val="auto"/>
                                <w:sz w:val="18"/>
                              </w:rPr>
                            </w:pPr>
                            <w:r>
                              <w:rPr>
                                <w:rFonts w:hint="eastAsia"/>
                                <w:color w:val="auto"/>
                                <w:sz w:val="18"/>
                              </w:rPr>
                              <w:t>6.7%</w:t>
                            </w:r>
                          </w:p>
                          <w:p>
                            <w:pPr>
                              <w:pStyle w:val="0"/>
                              <w:spacing w:line="220" w:lineRule="exact"/>
                              <w:jc w:val="left"/>
                              <w:rPr>
                                <w:rFonts w:hint="default"/>
                                <w:color w:val="auto"/>
                                <w:sz w:val="20"/>
                              </w:rPr>
                            </w:pPr>
                            <w:r>
                              <w:rPr>
                                <w:rFonts w:hint="eastAsia"/>
                                <w:color w:val="auto"/>
                                <w:sz w:val="20"/>
                              </w:rPr>
                              <w:t>（</w:t>
                            </w:r>
                            <w:r>
                              <w:rPr>
                                <w:rFonts w:hint="eastAsia"/>
                                <w:color w:val="auto"/>
                                <w:sz w:val="18"/>
                              </w:rPr>
                              <w:t>7.6%</w:t>
                            </w:r>
                            <w:r>
                              <w:rPr>
                                <w:rFonts w:hint="eastAsia"/>
                                <w:color w:val="auto"/>
                                <w:sz w:val="20"/>
                              </w:rPr>
                              <w:t>）</w:t>
                            </w:r>
                          </w:p>
                          <w:p>
                            <w:pPr>
                              <w:pStyle w:val="0"/>
                              <w:rPr>
                                <w:rFonts w:hint="default"/>
                                <w:sz w:val="18"/>
                              </w:rPr>
                            </w:pPr>
                          </w:p>
                        </w:txbxContent>
                      </wps:txbx>
                      <wps:bodyPr vertOverflow="overflow" horzOverflow="overflow" lIns="0" tIns="0" rIns="0" bIns="0" upright="1"/>
                    </wps:wsp>
                  </a:graphicData>
                </a:graphic>
              </wp:anchor>
            </w:drawing>
          </mc:Choice>
          <mc:Fallback>
            <w:pict>
              <v:roundrect id="オブジェクト 0" style="margin-top:14.6pt;mso-position-vertical-relative:text;mso-position-horizontal-relative:text;position:absolute;height:41.35pt;width:52.5pt;margin-left:199pt;z-index:22;" o:spid="_x0000_s1048" o:allowincell="t" o:allowoverlap="t" filled="f" stroked="f" o:spt="2" arcsize="10920f">
                <v:fill/>
                <v:textbox style="layout-flow:horizontal;" inset="0mm,0mm,0mm,0mm">
                  <w:txbxContent>
                    <w:p>
                      <w:pPr>
                        <w:pStyle w:val="0"/>
                        <w:spacing w:line="220" w:lineRule="exact"/>
                        <w:ind w:firstLine="187" w:firstLineChars="100"/>
                        <w:rPr>
                          <w:rFonts w:hint="default"/>
                          <w:color w:val="auto"/>
                          <w:sz w:val="18"/>
                        </w:rPr>
                      </w:pPr>
                      <w:r>
                        <w:rPr>
                          <w:rFonts w:hint="eastAsia"/>
                          <w:color w:val="auto"/>
                          <w:sz w:val="18"/>
                        </w:rPr>
                        <w:t>6.7%</w:t>
                      </w:r>
                    </w:p>
                    <w:p>
                      <w:pPr>
                        <w:pStyle w:val="0"/>
                        <w:spacing w:line="220" w:lineRule="exact"/>
                        <w:jc w:val="left"/>
                        <w:rPr>
                          <w:rFonts w:hint="default"/>
                          <w:color w:val="auto"/>
                          <w:sz w:val="20"/>
                        </w:rPr>
                      </w:pPr>
                      <w:r>
                        <w:rPr>
                          <w:rFonts w:hint="eastAsia"/>
                          <w:color w:val="auto"/>
                          <w:sz w:val="20"/>
                        </w:rPr>
                        <w:t>（</w:t>
                      </w:r>
                      <w:r>
                        <w:rPr>
                          <w:rFonts w:hint="eastAsia"/>
                          <w:color w:val="auto"/>
                          <w:sz w:val="18"/>
                        </w:rPr>
                        <w:t>7.6%</w:t>
                      </w:r>
                      <w:r>
                        <w:rPr>
                          <w:rFonts w:hint="eastAsia"/>
                          <w:color w:val="auto"/>
                          <w:sz w:val="20"/>
                        </w:rPr>
                        <w:t>）</w:t>
                      </w:r>
                    </w:p>
                    <w:p>
                      <w:pPr>
                        <w:pStyle w:val="0"/>
                        <w:rPr>
                          <w:rFonts w:hint="default"/>
                          <w:sz w:val="18"/>
                        </w:rPr>
                      </w:pPr>
                    </w:p>
                  </w:txbxContent>
                </v:textbox>
                <v:imagedata o:title=""/>
                <w10:wrap type="none" anchorx="text" anchory="text"/>
              </v:roundrect>
            </w:pict>
          </mc:Fallback>
        </mc:AlternateContent>
      </w:r>
      <w:r>
        <w:rPr>
          <w:rFonts w:hint="eastAsia"/>
        </w:rPr>
        <mc:AlternateContent>
          <mc:Choice Requires="wps">
            <w:drawing>
              <wp:anchor simplePos="0" relativeHeight="5" behindDoc="0" locked="0" layoutInCell="1" hidden="0" allowOverlap="1">
                <wp:simplePos x="0" y="0"/>
                <wp:positionH relativeFrom="column">
                  <wp:posOffset>4344035</wp:posOffset>
                </wp:positionH>
                <wp:positionV relativeFrom="paragraph">
                  <wp:posOffset>5080</wp:posOffset>
                </wp:positionV>
                <wp:extent cx="736600" cy="560070"/>
                <wp:effectExtent l="635" t="635" r="29845" b="10795"/>
                <wp:wrapNone/>
                <wp:docPr id="1049" name="オブジェクト 0"/>
                <a:graphic xmlns:a="http://schemas.openxmlformats.org/drawingml/2006/main">
                  <a:graphicData uri="http://schemas.microsoft.com/office/word/2010/wordprocessingShape">
                    <wps:wsp>
                      <wps:cNvPr id="1049" name="オブジェクト 0"/>
                      <wps:cNvSpPr>
                        <a:spLocks noChangeArrowheads="1"/>
                      </wps:cNvSpPr>
                      <wps:spPr>
                        <a:xfrm>
                          <a:off x="0" y="0"/>
                          <a:ext cx="736600" cy="560070"/>
                        </a:xfrm>
                        <a:prstGeom prst="roundRect">
                          <a:avLst>
                            <a:gd name="adj" fmla="val 16666"/>
                          </a:avLst>
                        </a:prstGeom>
                        <a:solidFill>
                          <a:srgbClr val="FFFFFF">
                            <a:alpha val="70000"/>
                          </a:srgbClr>
                        </a:solidFill>
                        <a:ln w="9525">
                          <a:solidFill>
                            <a:sysClr val="windowText" lastClr="000000"/>
                          </a:solidFill>
                        </a:ln>
                      </wps:spPr>
                      <wps:txbx>
                        <w:txbxContent>
                          <w:p>
                            <w:pPr>
                              <w:pStyle w:val="0"/>
                              <w:spacing w:line="220" w:lineRule="exact"/>
                              <w:jc w:val="center"/>
                              <w:rPr>
                                <w:rFonts w:hint="default"/>
                                <w:sz w:val="20"/>
                              </w:rPr>
                            </w:pPr>
                            <w:r>
                              <w:rPr>
                                <w:rFonts w:hint="eastAsia"/>
                                <w:sz w:val="20"/>
                              </w:rPr>
                              <w:t>自圏内</w:t>
                            </w:r>
                          </w:p>
                          <w:p>
                            <w:pPr>
                              <w:pStyle w:val="0"/>
                              <w:spacing w:line="220" w:lineRule="exact"/>
                              <w:jc w:val="center"/>
                              <w:rPr>
                                <w:rFonts w:hint="default"/>
                                <w:color w:val="auto"/>
                                <w:sz w:val="20"/>
                              </w:rPr>
                            </w:pPr>
                            <w:r>
                              <w:rPr>
                                <w:rFonts w:hint="eastAsia"/>
                                <w:color w:val="auto"/>
                                <w:sz w:val="20"/>
                              </w:rPr>
                              <w:t>100.0%</w:t>
                            </w:r>
                          </w:p>
                          <w:p>
                            <w:pPr>
                              <w:pStyle w:val="0"/>
                              <w:spacing w:line="220" w:lineRule="exact"/>
                              <w:jc w:val="center"/>
                              <w:rPr>
                                <w:rFonts w:hint="default"/>
                                <w:color w:val="auto"/>
                                <w:sz w:val="20"/>
                              </w:rPr>
                            </w:pPr>
                            <w:r>
                              <w:rPr>
                                <w:rFonts w:hint="eastAsia"/>
                                <w:color w:val="auto"/>
                                <w:sz w:val="20"/>
                              </w:rPr>
                              <w:t>（</w:t>
                            </w:r>
                            <w:r>
                              <w:rPr>
                                <w:rFonts w:hint="eastAsia"/>
                                <w:color w:val="auto"/>
                                <w:sz w:val="20"/>
                              </w:rPr>
                              <w:t>99.7%</w:t>
                            </w:r>
                            <w:r>
                              <w:rPr>
                                <w:rFonts w:hint="eastAsia"/>
                                <w:color w:val="auto"/>
                                <w:sz w:val="20"/>
                              </w:rPr>
                              <w:t>）</w:t>
                            </w:r>
                          </w:p>
                        </w:txbxContent>
                      </wps:txbx>
                      <wps:bodyPr vertOverflow="overflow" horzOverflow="overflow" lIns="0" tIns="0" rIns="0" bIns="0" upright="1"/>
                    </wps:wsp>
                  </a:graphicData>
                </a:graphic>
              </wp:anchor>
            </w:drawing>
          </mc:Choice>
          <mc:Fallback>
            <w:pict>
              <v:roundrect id="オブジェクト 0" style="margin-top:0.4pt;mso-position-vertical-relative:text;mso-position-horizontal-relative:text;position:absolute;height:44.1pt;width:58pt;margin-left:342.05pt;z-index:5;" o:spid="_x0000_s1049" o:allowincell="t" o:allowoverlap="t" filled="t" fillcolor="#ffffff" stroked="t" strokecolor="#000000" strokeweight="0.75pt" o:spt="2" arcsize="10923f">
                <v:fill opacity="45875f"/>
                <v:stroke filltype="solid"/>
                <v:textbox style="layout-flow:horizontal;" inset="0mm,0mm,0mm,0mm">
                  <w:txbxContent>
                    <w:p>
                      <w:pPr>
                        <w:pStyle w:val="0"/>
                        <w:spacing w:line="220" w:lineRule="exact"/>
                        <w:jc w:val="center"/>
                        <w:rPr>
                          <w:rFonts w:hint="default"/>
                          <w:sz w:val="20"/>
                        </w:rPr>
                      </w:pPr>
                      <w:r>
                        <w:rPr>
                          <w:rFonts w:hint="eastAsia"/>
                          <w:sz w:val="20"/>
                        </w:rPr>
                        <w:t>自圏内</w:t>
                      </w:r>
                    </w:p>
                    <w:p>
                      <w:pPr>
                        <w:pStyle w:val="0"/>
                        <w:spacing w:line="220" w:lineRule="exact"/>
                        <w:jc w:val="center"/>
                        <w:rPr>
                          <w:rFonts w:hint="default"/>
                          <w:color w:val="auto"/>
                          <w:sz w:val="20"/>
                        </w:rPr>
                      </w:pPr>
                      <w:r>
                        <w:rPr>
                          <w:rFonts w:hint="eastAsia"/>
                          <w:color w:val="auto"/>
                          <w:sz w:val="20"/>
                        </w:rPr>
                        <w:t>100.0%</w:t>
                      </w:r>
                    </w:p>
                    <w:p>
                      <w:pPr>
                        <w:pStyle w:val="0"/>
                        <w:spacing w:line="220" w:lineRule="exact"/>
                        <w:jc w:val="center"/>
                        <w:rPr>
                          <w:rFonts w:hint="default"/>
                          <w:color w:val="auto"/>
                          <w:sz w:val="20"/>
                        </w:rPr>
                      </w:pPr>
                      <w:r>
                        <w:rPr>
                          <w:rFonts w:hint="eastAsia"/>
                          <w:color w:val="auto"/>
                          <w:sz w:val="20"/>
                        </w:rPr>
                        <w:t>（</w:t>
                      </w:r>
                      <w:r>
                        <w:rPr>
                          <w:rFonts w:hint="eastAsia"/>
                          <w:color w:val="auto"/>
                          <w:sz w:val="20"/>
                        </w:rPr>
                        <w:t>99.7%</w:t>
                      </w:r>
                      <w:r>
                        <w:rPr>
                          <w:rFonts w:hint="eastAsia"/>
                          <w:color w:val="auto"/>
                          <w:sz w:val="20"/>
                        </w:rPr>
                        <w:t>）</w:t>
                      </w:r>
                    </w:p>
                  </w:txbxContent>
                </v:textbox>
                <v:imagedata o:title=""/>
                <w10:wrap type="none" anchorx="text" anchory="text"/>
              </v:roundrect>
            </w:pict>
          </mc:Fallback>
        </mc:AlternateContent>
      </w:r>
      <w:r>
        <w:rPr>
          <w:rFonts w:hint="eastAsia"/>
        </w:rPr>
        <w:drawing>
          <wp:anchor distT="0" distB="0" distL="114300" distR="114300" simplePos="0" relativeHeight="3" behindDoc="0" locked="0" layoutInCell="1" hidden="0" allowOverlap="1">
            <wp:simplePos x="0" y="0"/>
            <wp:positionH relativeFrom="column">
              <wp:posOffset>3098800</wp:posOffset>
            </wp:positionH>
            <wp:positionV relativeFrom="paragraph">
              <wp:posOffset>27305</wp:posOffset>
            </wp:positionV>
            <wp:extent cx="3251835" cy="2223770"/>
            <wp:effectExtent l="0" t="0" r="0" b="0"/>
            <wp:wrapNone/>
            <wp:docPr id="1050" name="Picture 1188" descr="yosi3"/>
            <a:graphic xmlns:a="http://schemas.openxmlformats.org/drawingml/2006/main">
              <a:graphicData uri="http://schemas.openxmlformats.org/drawingml/2006/picture">
                <pic:pic xmlns:pic="http://schemas.openxmlformats.org/drawingml/2006/picture">
                  <pic:nvPicPr>
                    <pic:cNvPr id="1050" name="Picture 1188" descr="yosi3"/>
                    <pic:cNvPicPr>
                      <a:picLocks noChangeAspect="1" noChangeArrowheads="1"/>
                    </pic:cNvPicPr>
                  </pic:nvPicPr>
                  <pic:blipFill>
                    <a:blip r:embed="rId16"/>
                    <a:stretch>
                      <a:fillRect/>
                    </a:stretch>
                  </pic:blipFill>
                  <pic:spPr>
                    <a:xfrm>
                      <a:off x="0" y="0"/>
                      <a:ext cx="3251835" cy="2223770"/>
                    </a:xfrm>
                    <a:prstGeom prst="rect">
                      <a:avLst/>
                    </a:prstGeom>
                    <a:noFill/>
                    <a:ln w="9525">
                      <a:noFill/>
                      <a:miter lim="800000"/>
                      <a:headEnd/>
                      <a:tailEnd/>
                    </a:ln>
                  </pic:spPr>
                </pic:pic>
              </a:graphicData>
            </a:graphic>
          </wp:anchor>
        </w:drawing>
      </w:r>
      <w:r>
        <w:rPr>
          <w:rFonts w:hint="eastAsia"/>
        </w:rPr>
        <mc:AlternateContent>
          <mc:Choice Requires="wps">
            <w:drawing>
              <wp:anchor simplePos="0" relativeHeight="16" behindDoc="0" locked="0" layoutInCell="1" hidden="0" allowOverlap="1">
                <wp:simplePos x="0" y="0"/>
                <wp:positionH relativeFrom="column">
                  <wp:posOffset>5342890</wp:posOffset>
                </wp:positionH>
                <wp:positionV relativeFrom="paragraph">
                  <wp:posOffset>185420</wp:posOffset>
                </wp:positionV>
                <wp:extent cx="575945" cy="428625"/>
                <wp:effectExtent l="635" t="635" r="635" b="635"/>
                <wp:wrapNone/>
                <wp:docPr id="1051" name="オブジェクト 0"/>
                <a:graphic xmlns:a="http://schemas.openxmlformats.org/drawingml/2006/main">
                  <a:graphicData uri="http://schemas.microsoft.com/office/word/2010/wordprocessingShape">
                    <wps:wsp>
                      <wps:cNvPr id="1051" name="オブジェクト 0"/>
                      <wps:cNvSpPr>
                        <a:spLocks noChangeArrowheads="1"/>
                      </wps:cNvSpPr>
                      <wps:spPr>
                        <a:xfrm>
                          <a:off x="0" y="0"/>
                          <a:ext cx="575945" cy="428625"/>
                        </a:xfrm>
                        <a:prstGeom prst="roundRect">
                          <a:avLst>
                            <a:gd name="adj" fmla="val 16666"/>
                          </a:avLst>
                        </a:prstGeom>
                        <a:noFill/>
                        <a:ln/>
                      </wps:spPr>
                      <wps:txbx>
                        <w:txbxContent>
                          <w:p>
                            <w:pPr>
                              <w:pStyle w:val="0"/>
                              <w:spacing w:line="220" w:lineRule="exact"/>
                              <w:jc w:val="center"/>
                              <w:rPr>
                                <w:rFonts w:hint="default"/>
                                <w:color w:val="auto"/>
                                <w:sz w:val="18"/>
                              </w:rPr>
                            </w:pPr>
                            <w:r>
                              <w:rPr>
                                <w:rFonts w:hint="eastAsia"/>
                                <w:color w:val="auto"/>
                                <w:sz w:val="18"/>
                              </w:rPr>
                              <w:t>31.8%</w:t>
                            </w:r>
                          </w:p>
                          <w:p>
                            <w:pPr>
                              <w:pStyle w:val="0"/>
                              <w:spacing w:line="220" w:lineRule="exact"/>
                              <w:jc w:val="center"/>
                              <w:rPr>
                                <w:rFonts w:hint="default"/>
                                <w:color w:val="auto"/>
                                <w:sz w:val="20"/>
                              </w:rPr>
                            </w:pPr>
                            <w:r>
                              <w:rPr>
                                <w:rFonts w:hint="eastAsia"/>
                                <w:color w:val="auto"/>
                                <w:sz w:val="20"/>
                              </w:rPr>
                              <w:t>（</w:t>
                            </w:r>
                            <w:r>
                              <w:rPr>
                                <w:rFonts w:hint="eastAsia"/>
                                <w:color w:val="auto"/>
                                <w:sz w:val="18"/>
                              </w:rPr>
                              <w:t>29.6%</w:t>
                            </w:r>
                            <w:r>
                              <w:rPr>
                                <w:rFonts w:hint="eastAsia"/>
                                <w:color w:val="auto"/>
                                <w:sz w:val="20"/>
                              </w:rPr>
                              <w:t>）</w:t>
                            </w:r>
                          </w:p>
                          <w:p>
                            <w:pPr>
                              <w:pStyle w:val="0"/>
                              <w:rPr>
                                <w:rFonts w:hint="default" w:ascii="Century" w:hAnsi="Century" w:eastAsia="HG丸ｺﾞｼｯｸM-PRO"/>
                                <w:sz w:val="18"/>
                              </w:rPr>
                            </w:pPr>
                          </w:p>
                        </w:txbxContent>
                      </wps:txbx>
                      <wps:bodyPr vertOverflow="overflow" horzOverflow="overflow" lIns="0" tIns="0" rIns="0" bIns="0" upright="1"/>
                    </wps:wsp>
                  </a:graphicData>
                </a:graphic>
              </wp:anchor>
            </w:drawing>
          </mc:Choice>
          <mc:Fallback>
            <w:pict>
              <v:roundrect id="オブジェクト 0" style="margin-top:14.6pt;mso-position-vertical-relative:text;mso-position-horizontal-relative:text;position:absolute;height:33.75pt;width:45.35pt;margin-left:420.7pt;z-index:16;" o:spid="_x0000_s1051" o:allowincell="t" o:allowoverlap="t" filled="f" stroked="f" o:spt="2" arcsize="10923f">
                <v:fill/>
                <v:textbox style="layout-flow:horizontal;" inset="0mm,0mm,0mm,0mm">
                  <w:txbxContent>
                    <w:p>
                      <w:pPr>
                        <w:pStyle w:val="0"/>
                        <w:spacing w:line="220" w:lineRule="exact"/>
                        <w:jc w:val="center"/>
                        <w:rPr>
                          <w:rFonts w:hint="default"/>
                          <w:color w:val="auto"/>
                          <w:sz w:val="18"/>
                        </w:rPr>
                      </w:pPr>
                      <w:r>
                        <w:rPr>
                          <w:rFonts w:hint="eastAsia"/>
                          <w:color w:val="auto"/>
                          <w:sz w:val="18"/>
                        </w:rPr>
                        <w:t>31.8%</w:t>
                      </w:r>
                    </w:p>
                    <w:p>
                      <w:pPr>
                        <w:pStyle w:val="0"/>
                        <w:spacing w:line="220" w:lineRule="exact"/>
                        <w:jc w:val="center"/>
                        <w:rPr>
                          <w:rFonts w:hint="default"/>
                          <w:color w:val="auto"/>
                          <w:sz w:val="20"/>
                        </w:rPr>
                      </w:pPr>
                      <w:r>
                        <w:rPr>
                          <w:rFonts w:hint="eastAsia"/>
                          <w:color w:val="auto"/>
                          <w:sz w:val="20"/>
                        </w:rPr>
                        <w:t>（</w:t>
                      </w:r>
                      <w:r>
                        <w:rPr>
                          <w:rFonts w:hint="eastAsia"/>
                          <w:color w:val="auto"/>
                          <w:sz w:val="18"/>
                        </w:rPr>
                        <w:t>29.6%</w:t>
                      </w:r>
                      <w:r>
                        <w:rPr>
                          <w:rFonts w:hint="eastAsia"/>
                          <w:color w:val="auto"/>
                          <w:sz w:val="20"/>
                        </w:rPr>
                        <w:t>）</w:t>
                      </w:r>
                    </w:p>
                    <w:p>
                      <w:pPr>
                        <w:pStyle w:val="0"/>
                        <w:rPr>
                          <w:rFonts w:hint="default" w:ascii="Century" w:hAnsi="Century" w:eastAsia="HG丸ｺﾞｼｯｸM-PRO"/>
                          <w:sz w:val="18"/>
                        </w:rPr>
                      </w:pPr>
                    </w:p>
                  </w:txbxContent>
                </v:textbox>
                <v:imagedata o:title=""/>
                <w10:wrap type="none" anchorx="text" anchory="text"/>
              </v:roundrect>
            </w:pict>
          </mc:Fallback>
        </mc:AlternateContent>
      </w:r>
      <w:r>
        <w:rPr>
          <w:rFonts w:hint="eastAsia"/>
        </w:rPr>
        <mc:AlternateContent>
          <mc:Choice Requires="wps">
            <w:drawing>
              <wp:anchor simplePos="0" relativeHeight="15" behindDoc="0" locked="0" layoutInCell="1" hidden="0" allowOverlap="1">
                <wp:simplePos x="0" y="0"/>
                <wp:positionH relativeFrom="column">
                  <wp:posOffset>3489960</wp:posOffset>
                </wp:positionH>
                <wp:positionV relativeFrom="paragraph">
                  <wp:posOffset>185420</wp:posOffset>
                </wp:positionV>
                <wp:extent cx="612775" cy="414020"/>
                <wp:effectExtent l="635" t="635" r="635" b="635"/>
                <wp:wrapNone/>
                <wp:docPr id="1052" name="オブジェクト 0"/>
                <a:graphic xmlns:a="http://schemas.openxmlformats.org/drawingml/2006/main">
                  <a:graphicData uri="http://schemas.microsoft.com/office/word/2010/wordprocessingShape">
                    <wps:wsp>
                      <wps:cNvPr id="1052" name="オブジェクト 0"/>
                      <wps:cNvSpPr>
                        <a:spLocks noChangeArrowheads="1"/>
                      </wps:cNvSpPr>
                      <wps:spPr>
                        <a:xfrm>
                          <a:off x="0" y="0"/>
                          <a:ext cx="612775" cy="414020"/>
                        </a:xfrm>
                        <a:prstGeom prst="roundRect">
                          <a:avLst>
                            <a:gd name="adj" fmla="val 16664"/>
                          </a:avLst>
                        </a:prstGeom>
                        <a:noFill/>
                        <a:ln/>
                      </wps:spPr>
                      <wps:txbx>
                        <w:txbxContent>
                          <w:p>
                            <w:pPr>
                              <w:pStyle w:val="0"/>
                              <w:spacing w:line="220" w:lineRule="exact"/>
                              <w:jc w:val="center"/>
                              <w:rPr>
                                <w:rFonts w:hint="default"/>
                                <w:color w:val="auto"/>
                                <w:sz w:val="18"/>
                              </w:rPr>
                            </w:pPr>
                            <w:r>
                              <w:rPr>
                                <w:rFonts w:hint="eastAsia"/>
                                <w:color w:val="auto"/>
                                <w:sz w:val="18"/>
                              </w:rPr>
                              <w:t>50.0%</w:t>
                            </w:r>
                          </w:p>
                          <w:p>
                            <w:pPr>
                              <w:pStyle w:val="0"/>
                              <w:spacing w:line="220" w:lineRule="exact"/>
                              <w:jc w:val="center"/>
                              <w:rPr>
                                <w:rFonts w:hint="default"/>
                                <w:color w:val="auto"/>
                                <w:sz w:val="20"/>
                              </w:rPr>
                            </w:pPr>
                            <w:r>
                              <w:rPr>
                                <w:rFonts w:hint="eastAsia"/>
                                <w:color w:val="auto"/>
                                <w:sz w:val="20"/>
                              </w:rPr>
                              <w:t>（</w:t>
                            </w:r>
                            <w:r>
                              <w:rPr>
                                <w:rFonts w:hint="eastAsia"/>
                                <w:color w:val="auto"/>
                                <w:sz w:val="18"/>
                              </w:rPr>
                              <w:t>33.3%</w:t>
                            </w:r>
                            <w:r>
                              <w:rPr>
                                <w:rFonts w:hint="eastAsia"/>
                                <w:color w:val="auto"/>
                                <w:sz w:val="20"/>
                              </w:rPr>
                              <w:t>）</w:t>
                            </w:r>
                          </w:p>
                        </w:txbxContent>
                      </wps:txbx>
                      <wps:bodyPr vertOverflow="overflow" horzOverflow="overflow" lIns="0" tIns="0" rIns="0" bIns="0" upright="1"/>
                    </wps:wsp>
                  </a:graphicData>
                </a:graphic>
              </wp:anchor>
            </w:drawing>
          </mc:Choice>
          <mc:Fallback>
            <w:pict>
              <v:roundrect id="オブジェクト 0" style="margin-top:14.6pt;mso-position-vertical-relative:text;mso-position-horizontal-relative:text;position:absolute;height:32.6pt;width:48.25pt;margin-left:274.8pt;z-index:15;" o:spid="_x0000_s1052" o:allowincell="t" o:allowoverlap="t" filled="f" stroked="f" o:spt="2" arcsize="10920f">
                <v:fill/>
                <v:textbox style="layout-flow:horizontal;" inset="0mm,0mm,0mm,0mm">
                  <w:txbxContent>
                    <w:p>
                      <w:pPr>
                        <w:pStyle w:val="0"/>
                        <w:spacing w:line="220" w:lineRule="exact"/>
                        <w:jc w:val="center"/>
                        <w:rPr>
                          <w:rFonts w:hint="default"/>
                          <w:color w:val="auto"/>
                          <w:sz w:val="18"/>
                        </w:rPr>
                      </w:pPr>
                      <w:r>
                        <w:rPr>
                          <w:rFonts w:hint="eastAsia"/>
                          <w:color w:val="auto"/>
                          <w:sz w:val="18"/>
                        </w:rPr>
                        <w:t>50.0%</w:t>
                      </w:r>
                    </w:p>
                    <w:p>
                      <w:pPr>
                        <w:pStyle w:val="0"/>
                        <w:spacing w:line="220" w:lineRule="exact"/>
                        <w:jc w:val="center"/>
                        <w:rPr>
                          <w:rFonts w:hint="default"/>
                          <w:color w:val="auto"/>
                          <w:sz w:val="20"/>
                        </w:rPr>
                      </w:pPr>
                      <w:r>
                        <w:rPr>
                          <w:rFonts w:hint="eastAsia"/>
                          <w:color w:val="auto"/>
                          <w:sz w:val="20"/>
                        </w:rPr>
                        <w:t>（</w:t>
                      </w:r>
                      <w:r>
                        <w:rPr>
                          <w:rFonts w:hint="eastAsia"/>
                          <w:color w:val="auto"/>
                          <w:sz w:val="18"/>
                        </w:rPr>
                        <w:t>33.3%</w:t>
                      </w:r>
                      <w:r>
                        <w:rPr>
                          <w:rFonts w:hint="eastAsia"/>
                          <w:color w:val="auto"/>
                          <w:sz w:val="20"/>
                        </w:rPr>
                        <w:t>）</w:t>
                      </w:r>
                    </w:p>
                  </w:txbxContent>
                </v:textbox>
                <v:imagedata o:title=""/>
                <w10:wrap type="none" anchorx="text" anchory="text"/>
              </v:roundrect>
            </w:pict>
          </mc:Fallback>
        </mc:AlternateContent>
      </w:r>
    </w:p>
    <w:p>
      <w:pPr>
        <w:pStyle w:val="0"/>
        <w:tabs>
          <w:tab w:val="left" w:leader="none" w:pos="567"/>
        </w:tabs>
        <w:ind w:left="907" w:right="132" w:rightChars="58" w:hanging="907" w:hangingChars="400"/>
        <w:rPr>
          <w:rFonts w:hint="default"/>
          <w:strike w:val="1"/>
          <w:color w:val="auto"/>
          <w:kern w:val="2"/>
        </w:rPr>
      </w:pPr>
      <w:r>
        <w:rPr>
          <w:rFonts w:hint="eastAsia"/>
        </w:rPr>
        <mc:AlternateContent>
          <mc:Choice Requires="wps">
            <w:drawing>
              <wp:anchor simplePos="0" relativeHeight="18" behindDoc="0" locked="0" layoutInCell="1" hidden="0" allowOverlap="1">
                <wp:simplePos x="0" y="0"/>
                <wp:positionH relativeFrom="column">
                  <wp:posOffset>967740</wp:posOffset>
                </wp:positionH>
                <wp:positionV relativeFrom="paragraph">
                  <wp:posOffset>66675</wp:posOffset>
                </wp:positionV>
                <wp:extent cx="457200" cy="273685"/>
                <wp:effectExtent l="83185" t="19685" r="48260" b="102870"/>
                <wp:wrapNone/>
                <wp:docPr id="1053" name="オブジェクト 0"/>
                <a:graphic xmlns:a="http://schemas.openxmlformats.org/drawingml/2006/main">
                  <a:graphicData uri="http://schemas.microsoft.com/office/word/2010/wordprocessingShape">
                    <wps:wsp>
                      <wps:cNvPr id="1053" name="オブジェクト 0"/>
                      <wps:cNvSpPr/>
                      <wps:spPr>
                        <a:xfrm flipV="1">
                          <a:off x="0" y="0"/>
                          <a:ext cx="457200" cy="273685"/>
                        </a:xfrm>
                        <a:prstGeom prst="line">
                          <a:avLst/>
                        </a:prstGeom>
                        <a:solidFill>
                          <a:srgbClr val="FFFFFF"/>
                        </a:solidFill>
                        <a:ln w="57150" cmpd="thinThick">
                          <a:solidFill>
                            <a:sysClr val="windowText" lastClr="000000"/>
                          </a:solidFill>
                          <a:miter/>
                          <a:headEnd type="oval" w="sm" len="sm"/>
                          <a:tailEnd type="triangle" w="sm" len="sm"/>
                        </a:ln>
                      </wps:spPr>
                      <wps:bodyPr/>
                    </wps:wsp>
                  </a:graphicData>
                </a:graphic>
              </wp:anchor>
            </w:drawing>
          </mc:Choice>
          <mc:Fallback>
            <w:pict>
              <v:line id="オブジェクト 0" style="flip:y;mso-position-vertical-relative:text;mso-position-horizontal-relative:text;position:absolute;z-index:18;" o:spid="_x0000_s1053" o:allowincell="t" o:allowoverlap="t" filled="t" fillcolor="#ffffff" stroked="t" strokecolor="#000000" strokeweight="4.5pt" o:spt="20" from="76.2pt,5.25pt" to="112.2pt,26.8pt">
                <v:fill/>
                <v:stroke linestyle="thinThick" filltype="solid" startarrow="oval" startarrowwidth="narrow" startarrowlength="short" endarrow="block" endarrowwidth="narrow" endarrowlength="short"/>
                <v:textbox style="layout-flow:horizontal;"/>
                <v:imagedata o:title=""/>
                <w10:wrap type="none" anchorx="text" anchory="text"/>
              </v:line>
            </w:pict>
          </mc:Fallback>
        </mc:AlternateContent>
      </w:r>
      <w:r>
        <w:rPr>
          <w:rFonts w:hint="eastAsia"/>
        </w:rPr>
        <mc:AlternateContent>
          <mc:Choice Requires="wps">
            <w:drawing>
              <wp:anchor simplePos="0" relativeHeight="19" behindDoc="0" locked="0" layoutInCell="1" hidden="0" allowOverlap="1">
                <wp:simplePos x="0" y="0"/>
                <wp:positionH relativeFrom="column">
                  <wp:posOffset>2161540</wp:posOffset>
                </wp:positionH>
                <wp:positionV relativeFrom="paragraph">
                  <wp:posOffset>163830</wp:posOffset>
                </wp:positionV>
                <wp:extent cx="365760" cy="365125"/>
                <wp:effectExtent l="19685" t="19685" r="109855" b="100330"/>
                <wp:wrapNone/>
                <wp:docPr id="1054" name="オブジェクト 0"/>
                <a:graphic xmlns:a="http://schemas.openxmlformats.org/drawingml/2006/main">
                  <a:graphicData uri="http://schemas.microsoft.com/office/word/2010/wordprocessingShape">
                    <wps:wsp>
                      <wps:cNvPr id="1054" name="オブジェクト 0"/>
                      <wps:cNvSpPr/>
                      <wps:spPr>
                        <a:xfrm flipH="1" flipV="1">
                          <a:off x="0" y="0"/>
                          <a:ext cx="365760" cy="365125"/>
                        </a:xfrm>
                        <a:prstGeom prst="line">
                          <a:avLst/>
                        </a:prstGeom>
                        <a:solidFill>
                          <a:srgbClr val="FFFFFF"/>
                        </a:solidFill>
                        <a:ln w="57150" cmpd="thinThick">
                          <a:solidFill>
                            <a:sysClr val="windowText" lastClr="000000"/>
                          </a:solidFill>
                          <a:miter/>
                          <a:headEnd type="oval" w="sm" len="sm"/>
                          <a:tailEnd type="triangle" w="sm" len="sm"/>
                        </a:ln>
                      </wps:spPr>
                      <wps:bodyPr/>
                    </wps:wsp>
                  </a:graphicData>
                </a:graphic>
              </wp:anchor>
            </w:drawing>
          </mc:Choice>
          <mc:Fallback>
            <w:pict>
              <v:line id="オブジェクト 0" style="flip:x y;mso-position-vertical-relative:text;mso-position-horizontal-relative:text;position:absolute;z-index:19;" o:spid="_x0000_s1054" o:allowincell="t" o:allowoverlap="t" filled="t" fillcolor="#ffffff" stroked="t" strokecolor="#000000" strokeweight="4.5pt" o:spt="20" from="170.2pt,12.9pt" to="199pt,41.650000000000006pt">
                <v:fill/>
                <v:stroke linestyle="thinThick" filltype="solid" startarrow="oval" startarrowwidth="narrow" startarrowlength="short" endarrow="block" endarrowwidth="narrow" endarrowlength="short"/>
                <v:textbox style="layout-flow:horizontal;"/>
                <v:imagedata o:title=""/>
                <w10:wrap type="none" anchorx="text" anchory="text"/>
              </v:line>
            </w:pict>
          </mc:Fallback>
        </mc:AlternateContent>
      </w:r>
      <w:r>
        <w:rPr>
          <w:rFonts w:hint="eastAsia"/>
        </w:rPr>
        <mc:AlternateContent>
          <mc:Choice Requires="wps">
            <w:drawing>
              <wp:anchor simplePos="0" relativeHeight="17" behindDoc="0" locked="0" layoutInCell="1" hidden="0" allowOverlap="1">
                <wp:simplePos x="0" y="0"/>
                <wp:positionH relativeFrom="column">
                  <wp:posOffset>5080635</wp:posOffset>
                </wp:positionH>
                <wp:positionV relativeFrom="paragraph">
                  <wp:posOffset>163830</wp:posOffset>
                </wp:positionV>
                <wp:extent cx="367030" cy="324485"/>
                <wp:effectExtent l="19685" t="19685" r="110490" b="100965"/>
                <wp:wrapNone/>
                <wp:docPr id="1055" name="オブジェクト 0"/>
                <a:graphic xmlns:a="http://schemas.openxmlformats.org/drawingml/2006/main">
                  <a:graphicData uri="http://schemas.microsoft.com/office/word/2010/wordprocessingShape">
                    <wps:wsp>
                      <wps:cNvPr id="1055" name="オブジェクト 0"/>
                      <wps:cNvSpPr/>
                      <wps:spPr>
                        <a:xfrm flipH="1" flipV="1">
                          <a:off x="0" y="0"/>
                          <a:ext cx="367030" cy="324485"/>
                        </a:xfrm>
                        <a:prstGeom prst="line">
                          <a:avLst/>
                        </a:prstGeom>
                        <a:solidFill>
                          <a:srgbClr val="FFFFFF"/>
                        </a:solidFill>
                        <a:ln w="57150" cmpd="thinThick">
                          <a:solidFill>
                            <a:sysClr val="windowText" lastClr="000000"/>
                          </a:solidFill>
                          <a:miter/>
                          <a:headEnd type="oval" w="sm" len="sm"/>
                          <a:tailEnd type="triangle" w="sm" len="sm"/>
                        </a:ln>
                      </wps:spPr>
                      <wps:bodyPr/>
                    </wps:wsp>
                  </a:graphicData>
                </a:graphic>
              </wp:anchor>
            </w:drawing>
          </mc:Choice>
          <mc:Fallback>
            <w:pict>
              <v:line id="オブジェクト 0" style="flip:x y;mso-position-vertical-relative:text;mso-position-horizontal-relative:text;position:absolute;z-index:17;" o:spid="_x0000_s1055" o:allowincell="t" o:allowoverlap="t" filled="t" fillcolor="#ffffff" stroked="t" strokecolor="#000000" strokeweight="4.5pt" o:spt="20" from="400.05pt,12.9pt" to="428.95000000000005pt,38.450000000000003pt">
                <v:fill/>
                <v:stroke linestyle="thinThick" filltype="solid" startarrow="oval" startarrowwidth="narrow" startarrowlength="short" endarrow="block" endarrowwidth="narrow" endarrowlength="short"/>
                <v:textbox style="layout-flow:horizontal;"/>
                <v:imagedata o:title=""/>
                <w10:wrap type="none" anchorx="text" anchory="text"/>
              </v:line>
            </w:pict>
          </mc:Fallback>
        </mc:AlternateContent>
      </w:r>
      <w:r>
        <w:rPr>
          <w:rFonts w:hint="eastAsia"/>
        </w:rPr>
        <mc:AlternateContent>
          <mc:Choice Requires="wps">
            <w:drawing>
              <wp:anchor simplePos="0" relativeHeight="14" behindDoc="0" locked="0" layoutInCell="1" hidden="0" allowOverlap="1">
                <wp:simplePos x="0" y="0"/>
                <wp:positionH relativeFrom="column">
                  <wp:posOffset>3890010</wp:posOffset>
                </wp:positionH>
                <wp:positionV relativeFrom="paragraph">
                  <wp:posOffset>66675</wp:posOffset>
                </wp:positionV>
                <wp:extent cx="454025" cy="283845"/>
                <wp:effectExtent l="83185" t="19685" r="48260" b="102870"/>
                <wp:wrapNone/>
                <wp:docPr id="1056" name="オブジェクト 0"/>
                <a:graphic xmlns:a="http://schemas.openxmlformats.org/drawingml/2006/main">
                  <a:graphicData uri="http://schemas.microsoft.com/office/word/2010/wordprocessingShape">
                    <wps:wsp>
                      <wps:cNvPr id="1056" name="オブジェクト 0"/>
                      <wps:cNvSpPr/>
                      <wps:spPr>
                        <a:xfrm flipV="1">
                          <a:off x="0" y="0"/>
                          <a:ext cx="454025" cy="283845"/>
                        </a:xfrm>
                        <a:prstGeom prst="line">
                          <a:avLst/>
                        </a:prstGeom>
                        <a:solidFill>
                          <a:srgbClr val="FFFFFF"/>
                        </a:solidFill>
                        <a:ln w="57150" cmpd="thinThick">
                          <a:solidFill>
                            <a:sysClr val="windowText" lastClr="000000"/>
                          </a:solidFill>
                          <a:miter/>
                          <a:headEnd type="oval" w="sm" len="sm"/>
                          <a:tailEnd type="triangle" w="sm" len="sm"/>
                        </a:ln>
                      </wps:spPr>
                      <wps:bodyPr/>
                    </wps:wsp>
                  </a:graphicData>
                </a:graphic>
              </wp:anchor>
            </w:drawing>
          </mc:Choice>
          <mc:Fallback>
            <w:pict>
              <v:line id="オブジェクト 0" style="flip:y;mso-position-vertical-relative:text;mso-position-horizontal-relative:text;position:absolute;z-index:14;" o:spid="_x0000_s1056" o:allowincell="t" o:allowoverlap="t" filled="t" fillcolor="#ffffff" stroked="t" strokecolor="#000000" strokeweight="4.5pt" o:spt="20" from="306.3pt,5.25pt" to="342.05pt,27.6pt">
                <v:fill/>
                <v:stroke linestyle="thinThick" filltype="solid" startarrow="oval" startarrowwidth="narrow" startarrowlength="short" endarrow="block" endarrowwidth="narrow" endarrowlength="short"/>
                <v:textbox style="layout-flow:horizontal;"/>
                <v:imagedata o:title=""/>
                <w10:wrap type="none" anchorx="text" anchory="text"/>
              </v:line>
            </w:pict>
          </mc:Fallback>
        </mc:AlternateContent>
      </w:r>
    </w:p>
    <w:p>
      <w:pPr>
        <w:pStyle w:val="0"/>
        <w:tabs>
          <w:tab w:val="left" w:leader="none" w:pos="567"/>
        </w:tabs>
        <w:ind w:left="907" w:right="132" w:rightChars="58" w:hanging="907" w:hangingChars="400"/>
        <w:rPr>
          <w:rFonts w:hint="default"/>
          <w:strike w:val="1"/>
          <w:color w:val="auto"/>
          <w:kern w:val="2"/>
        </w:rPr>
      </w:pPr>
      <w:r>
        <w:rPr>
          <w:rFonts w:hint="eastAsia"/>
        </w:rPr>
        <mc:AlternateContent>
          <mc:Choice Requires="wps">
            <w:drawing>
              <wp:anchor simplePos="0" relativeHeight="10" behindDoc="0" locked="0" layoutInCell="1" hidden="0" allowOverlap="1">
                <wp:simplePos x="0" y="0"/>
                <wp:positionH relativeFrom="column">
                  <wp:posOffset>337820</wp:posOffset>
                </wp:positionH>
                <wp:positionV relativeFrom="paragraph">
                  <wp:posOffset>172720</wp:posOffset>
                </wp:positionV>
                <wp:extent cx="736600" cy="492125"/>
                <wp:effectExtent l="635" t="635" r="29845" b="10795"/>
                <wp:wrapNone/>
                <wp:docPr id="1057" name="オブジェクト 0"/>
                <a:graphic xmlns:a="http://schemas.openxmlformats.org/drawingml/2006/main">
                  <a:graphicData uri="http://schemas.microsoft.com/office/word/2010/wordprocessingShape">
                    <wps:wsp>
                      <wps:cNvPr id="1057" name="オブジェクト 0"/>
                      <wps:cNvSpPr>
                        <a:spLocks noChangeArrowheads="1"/>
                      </wps:cNvSpPr>
                      <wps:spPr>
                        <a:xfrm>
                          <a:off x="0" y="0"/>
                          <a:ext cx="736600" cy="492125"/>
                        </a:xfrm>
                        <a:prstGeom prst="roundRect">
                          <a:avLst>
                            <a:gd name="adj" fmla="val 16666"/>
                          </a:avLst>
                        </a:prstGeom>
                        <a:solidFill>
                          <a:srgbClr val="FFFFFF">
                            <a:alpha val="70000"/>
                          </a:srgbClr>
                        </a:solidFill>
                        <a:ln w="9525">
                          <a:solidFill>
                            <a:sysClr val="windowText" lastClr="000000"/>
                          </a:solidFill>
                        </a:ln>
                      </wps:spPr>
                      <wps:txbx>
                        <w:txbxContent>
                          <w:p>
                            <w:pPr>
                              <w:pStyle w:val="0"/>
                              <w:spacing w:line="220" w:lineRule="exact"/>
                              <w:jc w:val="center"/>
                              <w:rPr>
                                <w:rFonts w:hint="default"/>
                                <w:sz w:val="20"/>
                              </w:rPr>
                            </w:pPr>
                            <w:r>
                              <w:rPr>
                                <w:rFonts w:hint="eastAsia"/>
                                <w:sz w:val="20"/>
                              </w:rPr>
                              <w:t>自圏内</w:t>
                            </w:r>
                          </w:p>
                          <w:p>
                            <w:pPr>
                              <w:pStyle w:val="0"/>
                              <w:spacing w:line="220" w:lineRule="exact"/>
                              <w:jc w:val="center"/>
                              <w:rPr>
                                <w:rFonts w:hint="default"/>
                                <w:color w:val="auto"/>
                                <w:sz w:val="20"/>
                              </w:rPr>
                            </w:pPr>
                            <w:r>
                              <w:rPr>
                                <w:rFonts w:hint="eastAsia"/>
                                <w:color w:val="auto"/>
                                <w:sz w:val="20"/>
                              </w:rPr>
                              <w:t>82.2%</w:t>
                            </w:r>
                          </w:p>
                          <w:p>
                            <w:pPr>
                              <w:pStyle w:val="0"/>
                              <w:spacing w:line="220" w:lineRule="exact"/>
                              <w:jc w:val="center"/>
                              <w:rPr>
                                <w:rFonts w:hint="default"/>
                                <w:color w:val="auto"/>
                                <w:sz w:val="20"/>
                              </w:rPr>
                            </w:pPr>
                            <w:r>
                              <w:rPr>
                                <w:rFonts w:hint="eastAsia"/>
                                <w:color w:val="auto"/>
                                <w:sz w:val="20"/>
                              </w:rPr>
                              <w:t>（</w:t>
                            </w:r>
                            <w:r>
                              <w:rPr>
                                <w:rFonts w:hint="eastAsia"/>
                                <w:color w:val="auto"/>
                                <w:sz w:val="20"/>
                              </w:rPr>
                              <w:t>91.9%</w:t>
                            </w:r>
                            <w:r>
                              <w:rPr>
                                <w:rFonts w:hint="eastAsia"/>
                                <w:color w:val="auto"/>
                                <w:sz w:val="20"/>
                              </w:rPr>
                              <w:t>）</w:t>
                            </w:r>
                          </w:p>
                          <w:p>
                            <w:pPr>
                              <w:pStyle w:val="0"/>
                              <w:spacing w:line="220" w:lineRule="exact"/>
                              <w:jc w:val="center"/>
                              <w:rPr>
                                <w:rFonts w:hint="default"/>
                                <w:sz w:val="20"/>
                              </w:rPr>
                            </w:pPr>
                          </w:p>
                        </w:txbxContent>
                      </wps:txbx>
                      <wps:bodyPr vertOverflow="overflow" horzOverflow="overflow" lIns="0" tIns="0" rIns="0" bIns="0" upright="1"/>
                    </wps:wsp>
                  </a:graphicData>
                </a:graphic>
              </wp:anchor>
            </w:drawing>
          </mc:Choice>
          <mc:Fallback>
            <w:pict>
              <v:roundrect id="オブジェクト 0" style="margin-top:13.6pt;mso-position-vertical-relative:text;mso-position-horizontal-relative:text;position:absolute;height:38.75pt;width:58pt;margin-left:26.6pt;z-index:10;" o:spid="_x0000_s1057" o:allowincell="t" o:allowoverlap="t" filled="t" fillcolor="#ffffff" stroked="t" strokecolor="#000000" strokeweight="0.75pt" o:spt="2" arcsize="10923f">
                <v:fill opacity="45875f"/>
                <v:stroke filltype="solid"/>
                <v:textbox style="layout-flow:horizontal;" inset="0mm,0mm,0mm,0mm">
                  <w:txbxContent>
                    <w:p>
                      <w:pPr>
                        <w:pStyle w:val="0"/>
                        <w:spacing w:line="220" w:lineRule="exact"/>
                        <w:jc w:val="center"/>
                        <w:rPr>
                          <w:rFonts w:hint="default"/>
                          <w:sz w:val="20"/>
                        </w:rPr>
                      </w:pPr>
                      <w:r>
                        <w:rPr>
                          <w:rFonts w:hint="eastAsia"/>
                          <w:sz w:val="20"/>
                        </w:rPr>
                        <w:t>自圏内</w:t>
                      </w:r>
                    </w:p>
                    <w:p>
                      <w:pPr>
                        <w:pStyle w:val="0"/>
                        <w:spacing w:line="220" w:lineRule="exact"/>
                        <w:jc w:val="center"/>
                        <w:rPr>
                          <w:rFonts w:hint="default"/>
                          <w:color w:val="auto"/>
                          <w:sz w:val="20"/>
                        </w:rPr>
                      </w:pPr>
                      <w:r>
                        <w:rPr>
                          <w:rFonts w:hint="eastAsia"/>
                          <w:color w:val="auto"/>
                          <w:sz w:val="20"/>
                        </w:rPr>
                        <w:t>82.2%</w:t>
                      </w:r>
                    </w:p>
                    <w:p>
                      <w:pPr>
                        <w:pStyle w:val="0"/>
                        <w:spacing w:line="220" w:lineRule="exact"/>
                        <w:jc w:val="center"/>
                        <w:rPr>
                          <w:rFonts w:hint="default"/>
                          <w:color w:val="auto"/>
                          <w:sz w:val="20"/>
                        </w:rPr>
                      </w:pPr>
                      <w:r>
                        <w:rPr>
                          <w:rFonts w:hint="eastAsia"/>
                          <w:color w:val="auto"/>
                          <w:sz w:val="20"/>
                        </w:rPr>
                        <w:t>（</w:t>
                      </w:r>
                      <w:r>
                        <w:rPr>
                          <w:rFonts w:hint="eastAsia"/>
                          <w:color w:val="auto"/>
                          <w:sz w:val="20"/>
                        </w:rPr>
                        <w:t>91.9%</w:t>
                      </w:r>
                      <w:r>
                        <w:rPr>
                          <w:rFonts w:hint="eastAsia"/>
                          <w:color w:val="auto"/>
                          <w:sz w:val="20"/>
                        </w:rPr>
                        <w:t>）</w:t>
                      </w:r>
                    </w:p>
                    <w:p>
                      <w:pPr>
                        <w:pStyle w:val="0"/>
                        <w:spacing w:line="220" w:lineRule="exact"/>
                        <w:jc w:val="center"/>
                        <w:rPr>
                          <w:rFonts w:hint="default"/>
                          <w:sz w:val="20"/>
                        </w:rPr>
                      </w:pPr>
                    </w:p>
                  </w:txbxContent>
                </v:textbox>
                <v:imagedata o:title=""/>
                <w10:wrap type="none" anchorx="text" anchory="text"/>
              </v:roundrect>
            </w:pict>
          </mc:Fallback>
        </mc:AlternateContent>
      </w:r>
      <w:r>
        <w:rPr>
          <w:rFonts w:hint="eastAsia"/>
        </w:rPr>
        <mc:AlternateContent>
          <mc:Choice Requires="wps">
            <w:drawing>
              <wp:anchor simplePos="0" relativeHeight="20" behindDoc="0" locked="0" layoutInCell="1" hidden="0" allowOverlap="1">
                <wp:simplePos x="0" y="0"/>
                <wp:positionH relativeFrom="column">
                  <wp:posOffset>1031875</wp:posOffset>
                </wp:positionH>
                <wp:positionV relativeFrom="paragraph">
                  <wp:posOffset>128270</wp:posOffset>
                </wp:positionV>
                <wp:extent cx="621030" cy="799465"/>
                <wp:effectExtent l="82550" t="19685" r="48260" b="102235"/>
                <wp:wrapNone/>
                <wp:docPr id="1058" name="オブジェクト 0"/>
                <a:graphic xmlns:a="http://schemas.openxmlformats.org/drawingml/2006/main">
                  <a:graphicData uri="http://schemas.microsoft.com/office/word/2010/wordprocessingShape">
                    <wps:wsp>
                      <wps:cNvPr id="1058" name="オブジェクト 0"/>
                      <wps:cNvSpPr/>
                      <wps:spPr>
                        <a:xfrm flipV="1">
                          <a:off x="0" y="0"/>
                          <a:ext cx="621030" cy="799465"/>
                        </a:xfrm>
                        <a:prstGeom prst="line">
                          <a:avLst/>
                        </a:prstGeom>
                        <a:solidFill>
                          <a:srgbClr val="FFFFFF"/>
                        </a:solidFill>
                        <a:ln w="57150" cmpd="thinThick">
                          <a:solidFill>
                            <a:sysClr val="windowText" lastClr="000000"/>
                          </a:solidFill>
                          <a:miter/>
                          <a:headEnd type="oval" w="sm" len="sm"/>
                          <a:tailEnd type="triangle" w="sm" len="sm"/>
                        </a:ln>
                      </wps:spPr>
                      <wps:bodyPr/>
                    </wps:wsp>
                  </a:graphicData>
                </a:graphic>
              </wp:anchor>
            </w:drawing>
          </mc:Choice>
          <mc:Fallback>
            <w:pict>
              <v:line id="オブジェクト 0" style="flip:y;mso-position-vertical-relative:text;mso-position-horizontal-relative:text;position:absolute;z-index:20;" o:spid="_x0000_s1058" o:allowincell="t" o:allowoverlap="t" filled="t" fillcolor="#ffffff" stroked="t" strokecolor="#000000" strokeweight="4.5pt" o:spt="20" from="81.25pt,10.100000000000001pt" to="130.15pt,73.05pt">
                <v:fill/>
                <v:stroke linestyle="thinThick" filltype="solid" startarrow="oval" startarrowwidth="narrow" startarrowlength="short" endarrow="block" endarrowwidth="narrow" endarrowlength="short"/>
                <v:textbox style="layout-flow:horizontal;"/>
                <v:imagedata o:title=""/>
                <w10:wrap type="none" anchorx="text" anchory="text"/>
              </v:line>
            </w:pict>
          </mc:Fallback>
        </mc:AlternateContent>
      </w:r>
      <w:r>
        <w:rPr>
          <w:rFonts w:hint="eastAsia"/>
        </w:rPr>
        <mc:AlternateContent>
          <mc:Choice Requires="wps">
            <w:drawing>
              <wp:anchor simplePos="0" relativeHeight="12" behindDoc="0" locked="0" layoutInCell="1" hidden="0" allowOverlap="1">
                <wp:simplePos x="0" y="0"/>
                <wp:positionH relativeFrom="column">
                  <wp:posOffset>3996055</wp:posOffset>
                </wp:positionH>
                <wp:positionV relativeFrom="paragraph">
                  <wp:posOffset>172720</wp:posOffset>
                </wp:positionV>
                <wp:extent cx="506095" cy="755015"/>
                <wp:effectExtent l="82550" t="19685" r="48260" b="102235"/>
                <wp:wrapNone/>
                <wp:docPr id="1059" name="オブジェクト 0"/>
                <a:graphic xmlns:a="http://schemas.openxmlformats.org/drawingml/2006/main">
                  <a:graphicData uri="http://schemas.microsoft.com/office/word/2010/wordprocessingShape">
                    <wps:wsp>
                      <wps:cNvPr id="1059" name="オブジェクト 0"/>
                      <wps:cNvSpPr/>
                      <wps:spPr>
                        <a:xfrm flipV="1">
                          <a:off x="0" y="0"/>
                          <a:ext cx="506095" cy="755015"/>
                        </a:xfrm>
                        <a:prstGeom prst="line">
                          <a:avLst/>
                        </a:prstGeom>
                        <a:solidFill>
                          <a:srgbClr val="FFFFFF"/>
                        </a:solidFill>
                        <a:ln w="57150" cmpd="thinThick">
                          <a:solidFill>
                            <a:sysClr val="windowText" lastClr="000000"/>
                          </a:solidFill>
                          <a:miter/>
                          <a:headEnd type="oval" w="sm" len="sm"/>
                          <a:tailEnd type="triangle" w="sm" len="sm"/>
                        </a:ln>
                      </wps:spPr>
                      <wps:bodyPr/>
                    </wps:wsp>
                  </a:graphicData>
                </a:graphic>
              </wp:anchor>
            </w:drawing>
          </mc:Choice>
          <mc:Fallback>
            <w:pict>
              <v:line id="オブジェクト 0" style="flip:y;mso-position-vertical-relative:text;mso-position-horizontal-relative:text;position:absolute;z-index:12;" o:spid="_x0000_s1059" o:allowincell="t" o:allowoverlap="t" filled="t" fillcolor="#ffffff" stroked="t" strokecolor="#000000" strokeweight="4.5pt" o:spt="20" from="314.65000000000003pt,13.600000000000001pt" to="354.5pt,73.05pt">
                <v:fill/>
                <v:stroke linestyle="thinThick" filltype="solid" startarrow="oval" startarrowwidth="narrow" startarrowlength="short" endarrow="block" endarrowwidth="narrow" endarrowlength="short"/>
                <v:textbox style="layout-flow:horizontal;"/>
                <v:imagedata o:title=""/>
                <w10:wrap type="none" anchorx="text" anchory="text"/>
              </v:line>
            </w:pict>
          </mc:Fallback>
        </mc:AlternateContent>
      </w:r>
      <w:r>
        <w:rPr>
          <w:rFonts w:hint="eastAsia"/>
        </w:rPr>
        <mc:AlternateContent>
          <mc:Choice Requires="wps">
            <w:drawing>
              <wp:anchor simplePos="0" relativeHeight="6" behindDoc="0" locked="0" layoutInCell="1" hidden="0" allowOverlap="1">
                <wp:simplePos x="0" y="0"/>
                <wp:positionH relativeFrom="column">
                  <wp:posOffset>3259455</wp:posOffset>
                </wp:positionH>
                <wp:positionV relativeFrom="paragraph">
                  <wp:posOffset>193675</wp:posOffset>
                </wp:positionV>
                <wp:extent cx="736600" cy="471170"/>
                <wp:effectExtent l="635" t="635" r="29845" b="10795"/>
                <wp:wrapNone/>
                <wp:docPr id="1060" name="オブジェクト 0"/>
                <a:graphic xmlns:a="http://schemas.openxmlformats.org/drawingml/2006/main">
                  <a:graphicData uri="http://schemas.microsoft.com/office/word/2010/wordprocessingShape">
                    <wps:wsp>
                      <wps:cNvPr id="1060" name="オブジェクト 0"/>
                      <wps:cNvSpPr>
                        <a:spLocks noChangeArrowheads="1"/>
                      </wps:cNvSpPr>
                      <wps:spPr>
                        <a:xfrm>
                          <a:off x="0" y="0"/>
                          <a:ext cx="736600" cy="471170"/>
                        </a:xfrm>
                        <a:prstGeom prst="roundRect">
                          <a:avLst>
                            <a:gd name="adj" fmla="val 16668"/>
                          </a:avLst>
                        </a:prstGeom>
                        <a:solidFill>
                          <a:srgbClr val="FFFFFF">
                            <a:alpha val="70000"/>
                          </a:srgbClr>
                        </a:solidFill>
                        <a:ln w="9525">
                          <a:solidFill>
                            <a:sysClr val="windowText" lastClr="000000"/>
                          </a:solidFill>
                        </a:ln>
                      </wps:spPr>
                      <wps:txbx>
                        <w:txbxContent>
                          <w:p>
                            <w:pPr>
                              <w:pStyle w:val="0"/>
                              <w:spacing w:line="220" w:lineRule="exact"/>
                              <w:jc w:val="center"/>
                              <w:rPr>
                                <w:rFonts w:hint="default"/>
                                <w:sz w:val="20"/>
                              </w:rPr>
                            </w:pPr>
                            <w:r>
                              <w:rPr>
                                <w:rFonts w:hint="eastAsia"/>
                                <w:sz w:val="20"/>
                              </w:rPr>
                              <w:t>自圏内</w:t>
                            </w:r>
                          </w:p>
                          <w:p>
                            <w:pPr>
                              <w:pStyle w:val="0"/>
                              <w:spacing w:line="220" w:lineRule="exact"/>
                              <w:jc w:val="center"/>
                              <w:rPr>
                                <w:rFonts w:hint="default"/>
                                <w:color w:val="auto"/>
                                <w:sz w:val="20"/>
                              </w:rPr>
                            </w:pPr>
                            <w:r>
                              <w:rPr>
                                <w:rFonts w:hint="eastAsia"/>
                                <w:color w:val="auto"/>
                                <w:sz w:val="20"/>
                              </w:rPr>
                              <w:t>50.5%</w:t>
                            </w:r>
                          </w:p>
                          <w:p>
                            <w:pPr>
                              <w:pStyle w:val="0"/>
                              <w:spacing w:line="220" w:lineRule="exact"/>
                              <w:jc w:val="center"/>
                              <w:rPr>
                                <w:rFonts w:hint="default"/>
                                <w:color w:val="auto"/>
                                <w:sz w:val="20"/>
                              </w:rPr>
                            </w:pPr>
                            <w:r>
                              <w:rPr>
                                <w:rFonts w:hint="eastAsia"/>
                                <w:color w:val="auto"/>
                                <w:sz w:val="20"/>
                              </w:rPr>
                              <w:t>（</w:t>
                            </w:r>
                            <w:r>
                              <w:rPr>
                                <w:rFonts w:hint="eastAsia"/>
                                <w:color w:val="auto"/>
                                <w:sz w:val="20"/>
                              </w:rPr>
                              <w:t>66.7%</w:t>
                            </w:r>
                            <w:r>
                              <w:rPr>
                                <w:rFonts w:hint="eastAsia"/>
                                <w:color w:val="auto"/>
                                <w:sz w:val="20"/>
                              </w:rPr>
                              <w:t>）</w:t>
                            </w:r>
                          </w:p>
                        </w:txbxContent>
                      </wps:txbx>
                      <wps:bodyPr vertOverflow="overflow" horzOverflow="overflow" lIns="0" tIns="0" rIns="0" bIns="0" upright="1"/>
                    </wps:wsp>
                  </a:graphicData>
                </a:graphic>
              </wp:anchor>
            </w:drawing>
          </mc:Choice>
          <mc:Fallback>
            <w:pict>
              <v:roundrect id="オブジェクト 0" style="margin-top:15.25pt;mso-position-vertical-relative:text;mso-position-horizontal-relative:text;position:absolute;height:37.1pt;width:58pt;margin-left:256.64pt;z-index:6;" o:spid="_x0000_s1060" o:allowincell="t" o:allowoverlap="t" filled="t" fillcolor="#ffffff" stroked="t" strokecolor="#000000" strokeweight="0.75pt" o:spt="2" arcsize="10923f">
                <v:fill opacity="45875f"/>
                <v:stroke filltype="solid"/>
                <v:textbox style="layout-flow:horizontal;" inset="0mm,0mm,0mm,0mm">
                  <w:txbxContent>
                    <w:p>
                      <w:pPr>
                        <w:pStyle w:val="0"/>
                        <w:spacing w:line="220" w:lineRule="exact"/>
                        <w:jc w:val="center"/>
                        <w:rPr>
                          <w:rFonts w:hint="default"/>
                          <w:sz w:val="20"/>
                        </w:rPr>
                      </w:pPr>
                      <w:r>
                        <w:rPr>
                          <w:rFonts w:hint="eastAsia"/>
                          <w:sz w:val="20"/>
                        </w:rPr>
                        <w:t>自圏内</w:t>
                      </w:r>
                    </w:p>
                    <w:p>
                      <w:pPr>
                        <w:pStyle w:val="0"/>
                        <w:spacing w:line="220" w:lineRule="exact"/>
                        <w:jc w:val="center"/>
                        <w:rPr>
                          <w:rFonts w:hint="default"/>
                          <w:color w:val="auto"/>
                          <w:sz w:val="20"/>
                        </w:rPr>
                      </w:pPr>
                      <w:r>
                        <w:rPr>
                          <w:rFonts w:hint="eastAsia"/>
                          <w:color w:val="auto"/>
                          <w:sz w:val="20"/>
                        </w:rPr>
                        <w:t>50.5%</w:t>
                      </w:r>
                    </w:p>
                    <w:p>
                      <w:pPr>
                        <w:pStyle w:val="0"/>
                        <w:spacing w:line="220" w:lineRule="exact"/>
                        <w:jc w:val="center"/>
                        <w:rPr>
                          <w:rFonts w:hint="default"/>
                          <w:color w:val="auto"/>
                          <w:sz w:val="20"/>
                        </w:rPr>
                      </w:pPr>
                      <w:r>
                        <w:rPr>
                          <w:rFonts w:hint="eastAsia"/>
                          <w:color w:val="auto"/>
                          <w:sz w:val="20"/>
                        </w:rPr>
                        <w:t>（</w:t>
                      </w:r>
                      <w:r>
                        <w:rPr>
                          <w:rFonts w:hint="eastAsia"/>
                          <w:color w:val="auto"/>
                          <w:sz w:val="20"/>
                        </w:rPr>
                        <w:t>66.7%</w:t>
                      </w:r>
                      <w:r>
                        <w:rPr>
                          <w:rFonts w:hint="eastAsia"/>
                          <w:color w:val="auto"/>
                          <w:sz w:val="20"/>
                        </w:rPr>
                        <w:t>）</w:t>
                      </w:r>
                    </w:p>
                  </w:txbxContent>
                </v:textbox>
                <v:imagedata o:title=""/>
                <w10:wrap type="none" anchorx="text" anchory="text"/>
              </v:roundrect>
            </w:pict>
          </mc:Fallback>
        </mc:AlternateContent>
      </w:r>
    </w:p>
    <w:p>
      <w:pPr>
        <w:pStyle w:val="0"/>
        <w:tabs>
          <w:tab w:val="left" w:leader="none" w:pos="567"/>
        </w:tabs>
        <w:ind w:left="907" w:right="132" w:rightChars="58" w:hanging="907" w:hangingChars="400"/>
        <w:rPr>
          <w:rFonts w:hint="default"/>
          <w:strike w:val="1"/>
          <w:color w:val="auto"/>
          <w:kern w:val="2"/>
        </w:rPr>
      </w:pPr>
      <w:r>
        <w:rPr>
          <w:rFonts w:hint="eastAsia"/>
        </w:rPr>
        <mc:AlternateContent>
          <mc:Choice Requires="wps">
            <w:drawing>
              <wp:anchor simplePos="0" relativeHeight="8" behindDoc="0" locked="0" layoutInCell="1" hidden="0" allowOverlap="1">
                <wp:simplePos x="0" y="0"/>
                <wp:positionH relativeFrom="column">
                  <wp:posOffset>2241550</wp:posOffset>
                </wp:positionH>
                <wp:positionV relativeFrom="paragraph">
                  <wp:posOffset>170815</wp:posOffset>
                </wp:positionV>
                <wp:extent cx="736600" cy="534670"/>
                <wp:effectExtent l="635" t="635" r="29845" b="10795"/>
                <wp:wrapNone/>
                <wp:docPr id="1061" name="オブジェクト 0"/>
                <a:graphic xmlns:a="http://schemas.openxmlformats.org/drawingml/2006/main">
                  <a:graphicData uri="http://schemas.microsoft.com/office/word/2010/wordprocessingShape">
                    <wps:wsp>
                      <wps:cNvPr id="1061" name="オブジェクト 0"/>
                      <wps:cNvSpPr>
                        <a:spLocks noChangeArrowheads="1"/>
                      </wps:cNvSpPr>
                      <wps:spPr>
                        <a:xfrm>
                          <a:off x="0" y="0"/>
                          <a:ext cx="736600" cy="534670"/>
                        </a:xfrm>
                        <a:prstGeom prst="roundRect">
                          <a:avLst>
                            <a:gd name="adj" fmla="val 16666"/>
                          </a:avLst>
                        </a:prstGeom>
                        <a:solidFill>
                          <a:srgbClr val="FFFFFF">
                            <a:alpha val="70000"/>
                          </a:srgbClr>
                        </a:solidFill>
                        <a:ln w="9525">
                          <a:solidFill>
                            <a:sysClr val="windowText" lastClr="000000"/>
                          </a:solidFill>
                        </a:ln>
                      </wps:spPr>
                      <wps:txbx>
                        <w:txbxContent>
                          <w:p>
                            <w:pPr>
                              <w:pStyle w:val="0"/>
                              <w:spacing w:line="220" w:lineRule="exact"/>
                              <w:jc w:val="center"/>
                              <w:rPr>
                                <w:rFonts w:hint="default"/>
                                <w:sz w:val="20"/>
                              </w:rPr>
                            </w:pPr>
                            <w:r>
                              <w:rPr>
                                <w:rFonts w:hint="eastAsia"/>
                                <w:sz w:val="20"/>
                              </w:rPr>
                              <w:t>自圏内</w:t>
                            </w:r>
                          </w:p>
                          <w:p>
                            <w:pPr>
                              <w:pStyle w:val="0"/>
                              <w:spacing w:line="220" w:lineRule="exact"/>
                              <w:jc w:val="center"/>
                              <w:rPr>
                                <w:rFonts w:hint="default"/>
                                <w:color w:val="auto"/>
                                <w:sz w:val="20"/>
                              </w:rPr>
                            </w:pPr>
                            <w:r>
                              <w:rPr>
                                <w:rFonts w:hint="eastAsia"/>
                                <w:color w:val="auto"/>
                                <w:sz w:val="20"/>
                              </w:rPr>
                              <w:t>93.3%</w:t>
                            </w:r>
                          </w:p>
                          <w:p>
                            <w:pPr>
                              <w:pStyle w:val="0"/>
                              <w:spacing w:line="220" w:lineRule="exact"/>
                              <w:jc w:val="center"/>
                              <w:rPr>
                                <w:rFonts w:hint="default"/>
                                <w:color w:val="auto"/>
                                <w:sz w:val="20"/>
                              </w:rPr>
                            </w:pPr>
                            <w:r>
                              <w:rPr>
                                <w:rFonts w:hint="eastAsia"/>
                                <w:color w:val="auto"/>
                                <w:sz w:val="20"/>
                              </w:rPr>
                              <w:t>（</w:t>
                            </w:r>
                            <w:r>
                              <w:rPr>
                                <w:rFonts w:hint="eastAsia"/>
                                <w:color w:val="auto"/>
                                <w:sz w:val="20"/>
                              </w:rPr>
                              <w:t>91.4%</w:t>
                            </w:r>
                            <w:r>
                              <w:rPr>
                                <w:rFonts w:hint="eastAsia"/>
                                <w:color w:val="auto"/>
                                <w:sz w:val="20"/>
                              </w:rPr>
                              <w:t>）</w:t>
                            </w:r>
                          </w:p>
                          <w:p>
                            <w:pPr>
                              <w:pStyle w:val="0"/>
                              <w:spacing w:line="220" w:lineRule="exact"/>
                              <w:jc w:val="center"/>
                              <w:rPr>
                                <w:rFonts w:hint="default"/>
                                <w:sz w:val="20"/>
                              </w:rPr>
                            </w:pPr>
                          </w:p>
                        </w:txbxContent>
                      </wps:txbx>
                      <wps:bodyPr vertOverflow="overflow" horzOverflow="overflow" lIns="0" tIns="0" rIns="0" bIns="0" upright="1"/>
                    </wps:wsp>
                  </a:graphicData>
                </a:graphic>
              </wp:anchor>
            </w:drawing>
          </mc:Choice>
          <mc:Fallback>
            <w:pict>
              <v:roundrect id="オブジェクト 0" style="margin-top:13.45pt;mso-position-vertical-relative:text;mso-position-horizontal-relative:text;position:absolute;height:42.1pt;width:58pt;margin-left:176.5pt;z-index:8;" o:spid="_x0000_s1061" o:allowincell="t" o:allowoverlap="t" filled="t" fillcolor="#ffffff" stroked="t" strokecolor="#000000" strokeweight="0.75pt" o:spt="2" arcsize="10923f">
                <v:fill opacity="45875f"/>
                <v:stroke filltype="solid"/>
                <v:textbox style="layout-flow:horizontal;" inset="0mm,0mm,0mm,0mm">
                  <w:txbxContent>
                    <w:p>
                      <w:pPr>
                        <w:pStyle w:val="0"/>
                        <w:spacing w:line="220" w:lineRule="exact"/>
                        <w:jc w:val="center"/>
                        <w:rPr>
                          <w:rFonts w:hint="default"/>
                          <w:sz w:val="20"/>
                        </w:rPr>
                      </w:pPr>
                      <w:r>
                        <w:rPr>
                          <w:rFonts w:hint="eastAsia"/>
                          <w:sz w:val="20"/>
                        </w:rPr>
                        <w:t>自圏内</w:t>
                      </w:r>
                    </w:p>
                    <w:p>
                      <w:pPr>
                        <w:pStyle w:val="0"/>
                        <w:spacing w:line="220" w:lineRule="exact"/>
                        <w:jc w:val="center"/>
                        <w:rPr>
                          <w:rFonts w:hint="default"/>
                          <w:color w:val="auto"/>
                          <w:sz w:val="20"/>
                        </w:rPr>
                      </w:pPr>
                      <w:r>
                        <w:rPr>
                          <w:rFonts w:hint="eastAsia"/>
                          <w:color w:val="auto"/>
                          <w:sz w:val="20"/>
                        </w:rPr>
                        <w:t>93.3%</w:t>
                      </w:r>
                    </w:p>
                    <w:p>
                      <w:pPr>
                        <w:pStyle w:val="0"/>
                        <w:spacing w:line="220" w:lineRule="exact"/>
                        <w:jc w:val="center"/>
                        <w:rPr>
                          <w:rFonts w:hint="default"/>
                          <w:color w:val="auto"/>
                          <w:sz w:val="20"/>
                        </w:rPr>
                      </w:pPr>
                      <w:r>
                        <w:rPr>
                          <w:rFonts w:hint="eastAsia"/>
                          <w:color w:val="auto"/>
                          <w:sz w:val="20"/>
                        </w:rPr>
                        <w:t>（</w:t>
                      </w:r>
                      <w:r>
                        <w:rPr>
                          <w:rFonts w:hint="eastAsia"/>
                          <w:color w:val="auto"/>
                          <w:sz w:val="20"/>
                        </w:rPr>
                        <w:t>91.4%</w:t>
                      </w:r>
                      <w:r>
                        <w:rPr>
                          <w:rFonts w:hint="eastAsia"/>
                          <w:color w:val="auto"/>
                          <w:sz w:val="20"/>
                        </w:rPr>
                        <w:t>）</w:t>
                      </w:r>
                    </w:p>
                    <w:p>
                      <w:pPr>
                        <w:pStyle w:val="0"/>
                        <w:spacing w:line="220" w:lineRule="exact"/>
                        <w:jc w:val="center"/>
                        <w:rPr>
                          <w:rFonts w:hint="default"/>
                          <w:sz w:val="20"/>
                        </w:rPr>
                      </w:pPr>
                    </w:p>
                  </w:txbxContent>
                </v:textbox>
                <v:imagedata o:title=""/>
                <w10:wrap type="none" anchorx="text" anchory="text"/>
              </v:roundrect>
            </w:pict>
          </mc:Fallback>
        </mc:AlternateContent>
      </w:r>
      <w:r>
        <w:rPr>
          <w:rFonts w:hint="eastAsia"/>
        </w:rPr>
        <mc:AlternateContent>
          <mc:Choice Requires="wps">
            <w:drawing>
              <wp:anchor simplePos="0" relativeHeight="4" behindDoc="0" locked="0" layoutInCell="1" hidden="0" allowOverlap="1">
                <wp:simplePos x="0" y="0"/>
                <wp:positionH relativeFrom="column">
                  <wp:posOffset>5085080</wp:posOffset>
                </wp:positionH>
                <wp:positionV relativeFrom="paragraph">
                  <wp:posOffset>108585</wp:posOffset>
                </wp:positionV>
                <wp:extent cx="736600" cy="501650"/>
                <wp:effectExtent l="635" t="635" r="29845" b="10795"/>
                <wp:wrapNone/>
                <wp:docPr id="1062" name="オブジェクト 0"/>
                <a:graphic xmlns:a="http://schemas.openxmlformats.org/drawingml/2006/main">
                  <a:graphicData uri="http://schemas.microsoft.com/office/word/2010/wordprocessingShape">
                    <wps:wsp>
                      <wps:cNvPr id="1062" name="オブジェクト 0"/>
                      <wps:cNvSpPr>
                        <a:spLocks noChangeArrowheads="1"/>
                      </wps:cNvSpPr>
                      <wps:spPr>
                        <a:xfrm>
                          <a:off x="0" y="0"/>
                          <a:ext cx="736600" cy="501650"/>
                        </a:xfrm>
                        <a:prstGeom prst="roundRect">
                          <a:avLst>
                            <a:gd name="adj" fmla="val 16669"/>
                          </a:avLst>
                        </a:prstGeom>
                        <a:solidFill>
                          <a:srgbClr val="FFFFFF">
                            <a:alpha val="70000"/>
                          </a:srgbClr>
                        </a:solidFill>
                        <a:ln w="9525">
                          <a:solidFill>
                            <a:sysClr val="windowText" lastClr="000000"/>
                          </a:solidFill>
                        </a:ln>
                      </wps:spPr>
                      <wps:txbx>
                        <w:txbxContent>
                          <w:p>
                            <w:pPr>
                              <w:pStyle w:val="0"/>
                              <w:spacing w:line="220" w:lineRule="exact"/>
                              <w:jc w:val="center"/>
                              <w:rPr>
                                <w:rFonts w:hint="default"/>
                                <w:sz w:val="20"/>
                              </w:rPr>
                            </w:pPr>
                            <w:r>
                              <w:rPr>
                                <w:rFonts w:hint="eastAsia"/>
                                <w:sz w:val="20"/>
                              </w:rPr>
                              <w:t>自圏内</w:t>
                            </w:r>
                          </w:p>
                          <w:p>
                            <w:pPr>
                              <w:pStyle w:val="0"/>
                              <w:spacing w:line="220" w:lineRule="exact"/>
                              <w:jc w:val="center"/>
                              <w:rPr>
                                <w:rFonts w:hint="default"/>
                                <w:color w:val="auto"/>
                                <w:sz w:val="20"/>
                              </w:rPr>
                            </w:pPr>
                            <w:r>
                              <w:rPr>
                                <w:rFonts w:hint="eastAsia"/>
                                <w:color w:val="auto"/>
                                <w:sz w:val="20"/>
                              </w:rPr>
                              <w:t>68.2%</w:t>
                            </w:r>
                          </w:p>
                          <w:p>
                            <w:pPr>
                              <w:pStyle w:val="0"/>
                              <w:spacing w:line="220" w:lineRule="exact"/>
                              <w:jc w:val="center"/>
                              <w:rPr>
                                <w:rFonts w:hint="default"/>
                                <w:color w:val="auto"/>
                                <w:sz w:val="20"/>
                              </w:rPr>
                            </w:pPr>
                            <w:r>
                              <w:rPr>
                                <w:rFonts w:hint="eastAsia"/>
                                <w:color w:val="auto"/>
                                <w:sz w:val="20"/>
                              </w:rPr>
                              <w:t>（</w:t>
                            </w:r>
                            <w:r>
                              <w:rPr>
                                <w:rFonts w:hint="eastAsia"/>
                                <w:color w:val="auto"/>
                                <w:sz w:val="20"/>
                              </w:rPr>
                              <w:t>70.4%</w:t>
                            </w:r>
                            <w:r>
                              <w:rPr>
                                <w:rFonts w:hint="eastAsia"/>
                                <w:color w:val="auto"/>
                                <w:sz w:val="20"/>
                              </w:rPr>
                              <w:t>）</w:t>
                            </w:r>
                          </w:p>
                        </w:txbxContent>
                      </wps:txbx>
                      <wps:bodyPr vertOverflow="overflow" horzOverflow="overflow" lIns="0" tIns="0" rIns="0" bIns="0" upright="1"/>
                    </wps:wsp>
                  </a:graphicData>
                </a:graphic>
              </wp:anchor>
            </w:drawing>
          </mc:Choice>
          <mc:Fallback>
            <w:pict>
              <v:roundrect id="オブジェクト 0" style="margin-top:8.5500000000000007pt;mso-position-vertical-relative:text;mso-position-horizontal-relative:text;position:absolute;height:39.5pt;width:58pt;margin-left:400.4pt;z-index:4;" o:spid="_x0000_s1062" o:allowincell="t" o:allowoverlap="t" filled="t" fillcolor="#ffffff" stroked="t" strokecolor="#000000" strokeweight="0.75pt" o:spt="2" arcsize="10926f">
                <v:fill opacity="45875f"/>
                <v:stroke filltype="solid"/>
                <v:textbox style="layout-flow:horizontal;" inset="0mm,0mm,0mm,0mm">
                  <w:txbxContent>
                    <w:p>
                      <w:pPr>
                        <w:pStyle w:val="0"/>
                        <w:spacing w:line="220" w:lineRule="exact"/>
                        <w:jc w:val="center"/>
                        <w:rPr>
                          <w:rFonts w:hint="default"/>
                          <w:sz w:val="20"/>
                        </w:rPr>
                      </w:pPr>
                      <w:r>
                        <w:rPr>
                          <w:rFonts w:hint="eastAsia"/>
                          <w:sz w:val="20"/>
                        </w:rPr>
                        <w:t>自圏内</w:t>
                      </w:r>
                    </w:p>
                    <w:p>
                      <w:pPr>
                        <w:pStyle w:val="0"/>
                        <w:spacing w:line="220" w:lineRule="exact"/>
                        <w:jc w:val="center"/>
                        <w:rPr>
                          <w:rFonts w:hint="default"/>
                          <w:color w:val="auto"/>
                          <w:sz w:val="20"/>
                        </w:rPr>
                      </w:pPr>
                      <w:r>
                        <w:rPr>
                          <w:rFonts w:hint="eastAsia"/>
                          <w:color w:val="auto"/>
                          <w:sz w:val="20"/>
                        </w:rPr>
                        <w:t>68.2%</w:t>
                      </w:r>
                    </w:p>
                    <w:p>
                      <w:pPr>
                        <w:pStyle w:val="0"/>
                        <w:spacing w:line="220" w:lineRule="exact"/>
                        <w:jc w:val="center"/>
                        <w:rPr>
                          <w:rFonts w:hint="default"/>
                          <w:color w:val="auto"/>
                          <w:sz w:val="20"/>
                        </w:rPr>
                      </w:pPr>
                      <w:r>
                        <w:rPr>
                          <w:rFonts w:hint="eastAsia"/>
                          <w:color w:val="auto"/>
                          <w:sz w:val="20"/>
                        </w:rPr>
                        <w:t>（</w:t>
                      </w:r>
                      <w:r>
                        <w:rPr>
                          <w:rFonts w:hint="eastAsia"/>
                          <w:color w:val="auto"/>
                          <w:sz w:val="20"/>
                        </w:rPr>
                        <w:t>70.4%</w:t>
                      </w:r>
                      <w:r>
                        <w:rPr>
                          <w:rFonts w:hint="eastAsia"/>
                          <w:color w:val="auto"/>
                          <w:sz w:val="20"/>
                        </w:rPr>
                        <w:t>）</w:t>
                      </w:r>
                    </w:p>
                  </w:txbxContent>
                </v:textbox>
                <v:imagedata o:title=""/>
                <w10:wrap type="none" anchorx="text" anchory="text"/>
              </v:roundrect>
            </w:pict>
          </mc:Fallback>
        </mc:AlternateContent>
      </w:r>
    </w:p>
    <w:p>
      <w:pPr>
        <w:pStyle w:val="0"/>
        <w:tabs>
          <w:tab w:val="left" w:leader="none" w:pos="567"/>
        </w:tabs>
        <w:ind w:left="907" w:right="132" w:rightChars="58" w:hanging="907" w:hangingChars="400"/>
        <w:rPr>
          <w:rFonts w:hint="default"/>
          <w:strike w:val="1"/>
          <w:color w:val="auto"/>
          <w:kern w:val="2"/>
        </w:rPr>
      </w:pPr>
      <w:r>
        <w:rPr>
          <w:rFonts w:hint="eastAsia"/>
        </w:rPr>
        <mc:AlternateContent>
          <mc:Choice Requires="wps">
            <w:drawing>
              <wp:anchor simplePos="0" relativeHeight="23" behindDoc="0" locked="0" layoutInCell="1" hidden="0" allowOverlap="1">
                <wp:simplePos x="0" y="0"/>
                <wp:positionH relativeFrom="column">
                  <wp:posOffset>1325245</wp:posOffset>
                </wp:positionH>
                <wp:positionV relativeFrom="paragraph">
                  <wp:posOffset>146050</wp:posOffset>
                </wp:positionV>
                <wp:extent cx="620395" cy="453390"/>
                <wp:effectExtent l="635" t="635" r="635" b="635"/>
                <wp:wrapNone/>
                <wp:docPr id="1063" name="オブジェクト 0"/>
                <a:graphic xmlns:a="http://schemas.openxmlformats.org/drawingml/2006/main">
                  <a:graphicData uri="http://schemas.microsoft.com/office/word/2010/wordprocessingShape">
                    <wps:wsp>
                      <wps:cNvPr id="1063" name="オブジェクト 0"/>
                      <wps:cNvSpPr>
                        <a:spLocks noChangeArrowheads="1"/>
                      </wps:cNvSpPr>
                      <wps:spPr>
                        <a:xfrm>
                          <a:off x="0" y="0"/>
                          <a:ext cx="620395" cy="453390"/>
                        </a:xfrm>
                        <a:prstGeom prst="roundRect">
                          <a:avLst>
                            <a:gd name="adj" fmla="val 16668"/>
                          </a:avLst>
                        </a:prstGeom>
                        <a:noFill/>
                        <a:ln/>
                      </wps:spPr>
                      <wps:txbx>
                        <w:txbxContent>
                          <w:p>
                            <w:pPr>
                              <w:pStyle w:val="0"/>
                              <w:spacing w:line="220" w:lineRule="exact"/>
                              <w:jc w:val="center"/>
                              <w:rPr>
                                <w:rFonts w:hint="default"/>
                                <w:color w:val="auto"/>
                                <w:sz w:val="18"/>
                              </w:rPr>
                            </w:pPr>
                            <w:r>
                              <w:rPr>
                                <w:rFonts w:hint="eastAsia"/>
                                <w:color w:val="auto"/>
                                <w:sz w:val="18"/>
                              </w:rPr>
                              <w:t>0.7%</w:t>
                            </w:r>
                          </w:p>
                          <w:p>
                            <w:pPr>
                              <w:pStyle w:val="0"/>
                              <w:spacing w:line="220" w:lineRule="exact"/>
                              <w:jc w:val="center"/>
                              <w:rPr>
                                <w:rFonts w:hint="default"/>
                                <w:color w:val="auto"/>
                                <w:sz w:val="18"/>
                              </w:rPr>
                            </w:pPr>
                            <w:r>
                              <w:rPr>
                                <w:rFonts w:hint="eastAsia"/>
                                <w:color w:val="auto"/>
                                <w:sz w:val="20"/>
                              </w:rPr>
                              <w:t>（</w:t>
                            </w:r>
                            <w:r>
                              <w:rPr>
                                <w:rFonts w:hint="eastAsia"/>
                                <w:color w:val="auto"/>
                                <w:sz w:val="18"/>
                              </w:rPr>
                              <w:t>0.6%</w:t>
                            </w:r>
                            <w:r>
                              <w:rPr>
                                <w:rFonts w:hint="eastAsia"/>
                                <w:color w:val="auto"/>
                                <w:sz w:val="20"/>
                              </w:rPr>
                              <w:t>）</w:t>
                            </w:r>
                          </w:p>
                        </w:txbxContent>
                      </wps:txbx>
                      <wps:bodyPr vertOverflow="overflow" horzOverflow="overflow" lIns="0" tIns="0" rIns="0" bIns="0" upright="1"/>
                    </wps:wsp>
                  </a:graphicData>
                </a:graphic>
              </wp:anchor>
            </w:drawing>
          </mc:Choice>
          <mc:Fallback>
            <w:pict>
              <v:roundrect id="オブジェクト 0" style="margin-top:11.5pt;mso-position-vertical-relative:text;mso-position-horizontal-relative:text;position:absolute;height:35.700000000000003pt;width:48.85pt;margin-left:104.35pt;z-index:23;" o:spid="_x0000_s1063" o:allowincell="t" o:allowoverlap="t" filled="f" stroked="f" o:spt="2" arcsize="10923f">
                <v:fill/>
                <v:textbox style="layout-flow:horizontal;" inset="0mm,0mm,0mm,0mm">
                  <w:txbxContent>
                    <w:p>
                      <w:pPr>
                        <w:pStyle w:val="0"/>
                        <w:spacing w:line="220" w:lineRule="exact"/>
                        <w:jc w:val="center"/>
                        <w:rPr>
                          <w:rFonts w:hint="default"/>
                          <w:color w:val="auto"/>
                          <w:sz w:val="18"/>
                        </w:rPr>
                      </w:pPr>
                      <w:r>
                        <w:rPr>
                          <w:rFonts w:hint="eastAsia"/>
                          <w:color w:val="auto"/>
                          <w:sz w:val="18"/>
                        </w:rPr>
                        <w:t>0.7%</w:t>
                      </w:r>
                    </w:p>
                    <w:p>
                      <w:pPr>
                        <w:pStyle w:val="0"/>
                        <w:spacing w:line="220" w:lineRule="exact"/>
                        <w:jc w:val="center"/>
                        <w:rPr>
                          <w:rFonts w:hint="default"/>
                          <w:color w:val="auto"/>
                          <w:sz w:val="18"/>
                        </w:rPr>
                      </w:pPr>
                      <w:r>
                        <w:rPr>
                          <w:rFonts w:hint="eastAsia"/>
                          <w:color w:val="auto"/>
                          <w:sz w:val="20"/>
                        </w:rPr>
                        <w:t>（</w:t>
                      </w:r>
                      <w:r>
                        <w:rPr>
                          <w:rFonts w:hint="eastAsia"/>
                          <w:color w:val="auto"/>
                          <w:sz w:val="18"/>
                        </w:rPr>
                        <w:t>0.6%</w:t>
                      </w:r>
                      <w:r>
                        <w:rPr>
                          <w:rFonts w:hint="eastAsia"/>
                          <w:color w:val="auto"/>
                          <w:sz w:val="20"/>
                        </w:rPr>
                        <w:t>）</w:t>
                      </w:r>
                    </w:p>
                  </w:txbxContent>
                </v:textbox>
                <v:imagedata o:title=""/>
                <w10:wrap type="none" anchorx="text" anchory="text"/>
              </v:roundrect>
            </w:pict>
          </mc:Fallback>
        </mc:AlternateContent>
      </w:r>
      <w:r>
        <w:rPr>
          <w:rFonts w:hint="eastAsia"/>
        </w:rPr>
        <mc:AlternateContent>
          <mc:Choice Requires="wps">
            <w:drawing>
              <wp:anchor simplePos="0" relativeHeight="13" behindDoc="0" locked="0" layoutInCell="1" hidden="0" allowOverlap="1">
                <wp:simplePos x="0" y="0"/>
                <wp:positionH relativeFrom="column">
                  <wp:posOffset>4344035</wp:posOffset>
                </wp:positionH>
                <wp:positionV relativeFrom="paragraph">
                  <wp:posOffset>193040</wp:posOffset>
                </wp:positionV>
                <wp:extent cx="552450" cy="406400"/>
                <wp:effectExtent l="635" t="635" r="635" b="635"/>
                <wp:wrapNone/>
                <wp:docPr id="1064" name="オブジェクト 0"/>
                <a:graphic xmlns:a="http://schemas.openxmlformats.org/drawingml/2006/main">
                  <a:graphicData uri="http://schemas.microsoft.com/office/word/2010/wordprocessingShape">
                    <wps:wsp>
                      <wps:cNvPr id="1064" name="オブジェクト 0"/>
                      <wps:cNvSpPr>
                        <a:spLocks noChangeArrowheads="1"/>
                      </wps:cNvSpPr>
                      <wps:spPr>
                        <a:xfrm>
                          <a:off x="0" y="0"/>
                          <a:ext cx="552450" cy="406400"/>
                        </a:xfrm>
                        <a:prstGeom prst="roundRect">
                          <a:avLst>
                            <a:gd name="adj" fmla="val 16665"/>
                          </a:avLst>
                        </a:prstGeom>
                        <a:noFill/>
                        <a:ln/>
                      </wps:spPr>
                      <wps:txbx>
                        <w:txbxContent>
                          <w:p>
                            <w:pPr>
                              <w:pStyle w:val="0"/>
                              <w:spacing w:line="220" w:lineRule="exact"/>
                              <w:jc w:val="center"/>
                              <w:rPr>
                                <w:rFonts w:hint="default"/>
                                <w:color w:val="auto"/>
                                <w:sz w:val="18"/>
                              </w:rPr>
                            </w:pPr>
                            <w:r>
                              <w:rPr>
                                <w:rFonts w:hint="eastAsia"/>
                                <w:color w:val="auto"/>
                                <w:sz w:val="18"/>
                              </w:rPr>
                              <w:t>3.0%</w:t>
                            </w:r>
                          </w:p>
                          <w:p>
                            <w:pPr>
                              <w:pStyle w:val="0"/>
                              <w:spacing w:line="220" w:lineRule="exact"/>
                              <w:jc w:val="center"/>
                              <w:rPr>
                                <w:rFonts w:hint="default"/>
                                <w:color w:val="auto"/>
                                <w:sz w:val="18"/>
                              </w:rPr>
                            </w:pPr>
                            <w:r>
                              <w:rPr>
                                <w:rFonts w:hint="eastAsia"/>
                                <w:color w:val="auto"/>
                                <w:sz w:val="20"/>
                              </w:rPr>
                              <w:t>（</w:t>
                            </w:r>
                            <w:r>
                              <w:rPr>
                                <w:rFonts w:hint="eastAsia"/>
                                <w:color w:val="auto"/>
                                <w:sz w:val="18"/>
                              </w:rPr>
                              <w:t>0.0%</w:t>
                            </w:r>
                            <w:r>
                              <w:rPr>
                                <w:rFonts w:hint="eastAsia"/>
                                <w:color w:val="auto"/>
                                <w:sz w:val="20"/>
                              </w:rPr>
                              <w:t>）</w:t>
                            </w:r>
                          </w:p>
                        </w:txbxContent>
                      </wps:txbx>
                      <wps:bodyPr vertOverflow="overflow" horzOverflow="overflow" lIns="0" tIns="0" rIns="0" bIns="0" upright="1"/>
                    </wps:wsp>
                  </a:graphicData>
                </a:graphic>
              </wp:anchor>
            </w:drawing>
          </mc:Choice>
          <mc:Fallback>
            <w:pict>
              <v:roundrect id="オブジェクト 0" style="margin-top:15.2pt;mso-position-vertical-relative:text;mso-position-horizontal-relative:text;position:absolute;height:32pt;width:43.5pt;margin-left:342.05pt;z-index:13;" o:spid="_x0000_s1064" o:allowincell="t" o:allowoverlap="t" filled="f" stroked="f" o:spt="2" arcsize="10923f">
                <v:fill/>
                <v:textbox style="layout-flow:horizontal;" inset="0mm,0mm,0mm,0mm">
                  <w:txbxContent>
                    <w:p>
                      <w:pPr>
                        <w:pStyle w:val="0"/>
                        <w:spacing w:line="220" w:lineRule="exact"/>
                        <w:jc w:val="center"/>
                        <w:rPr>
                          <w:rFonts w:hint="default"/>
                          <w:color w:val="auto"/>
                          <w:sz w:val="18"/>
                        </w:rPr>
                      </w:pPr>
                      <w:r>
                        <w:rPr>
                          <w:rFonts w:hint="eastAsia"/>
                          <w:color w:val="auto"/>
                          <w:sz w:val="18"/>
                        </w:rPr>
                        <w:t>3.0%</w:t>
                      </w:r>
                    </w:p>
                    <w:p>
                      <w:pPr>
                        <w:pStyle w:val="0"/>
                        <w:spacing w:line="220" w:lineRule="exact"/>
                        <w:jc w:val="center"/>
                        <w:rPr>
                          <w:rFonts w:hint="default"/>
                          <w:color w:val="auto"/>
                          <w:sz w:val="18"/>
                        </w:rPr>
                      </w:pPr>
                      <w:r>
                        <w:rPr>
                          <w:rFonts w:hint="eastAsia"/>
                          <w:color w:val="auto"/>
                          <w:sz w:val="20"/>
                        </w:rPr>
                        <w:t>（</w:t>
                      </w:r>
                      <w:r>
                        <w:rPr>
                          <w:rFonts w:hint="eastAsia"/>
                          <w:color w:val="auto"/>
                          <w:sz w:val="18"/>
                        </w:rPr>
                        <w:t>0.0%</w:t>
                      </w:r>
                      <w:r>
                        <w:rPr>
                          <w:rFonts w:hint="eastAsia"/>
                          <w:color w:val="auto"/>
                          <w:sz w:val="20"/>
                        </w:rPr>
                        <w:t>）</w:t>
                      </w:r>
                    </w:p>
                  </w:txbxContent>
                </v:textbox>
                <v:imagedata o:title=""/>
                <w10:wrap type="none" anchorx="text" anchory="text"/>
              </v:roundrect>
            </w:pict>
          </mc:Fallback>
        </mc:AlternateContent>
      </w:r>
    </w:p>
    <w:p>
      <w:pPr>
        <w:pStyle w:val="0"/>
        <w:tabs>
          <w:tab w:val="left" w:leader="none" w:pos="567"/>
        </w:tabs>
        <w:ind w:left="907" w:right="132" w:rightChars="58" w:hanging="907" w:hangingChars="400"/>
        <w:rPr>
          <w:rFonts w:hint="default"/>
          <w:strike w:val="1"/>
          <w:color w:val="auto"/>
          <w:kern w:val="2"/>
        </w:rPr>
      </w:pPr>
    </w:p>
    <w:p>
      <w:pPr>
        <w:pStyle w:val="0"/>
        <w:tabs>
          <w:tab w:val="left" w:leader="none" w:pos="567"/>
        </w:tabs>
        <w:ind w:left="907" w:right="132" w:rightChars="58" w:hanging="907" w:hangingChars="400"/>
        <w:rPr>
          <w:rFonts w:hint="default"/>
          <w:strike w:val="1"/>
          <w:color w:val="auto"/>
          <w:kern w:val="2"/>
        </w:rPr>
      </w:pPr>
      <w:r>
        <w:rPr>
          <w:rFonts w:hint="eastAsia"/>
        </w:rPr>
        <mc:AlternateContent>
          <mc:Choice Requires="wps">
            <w:drawing>
              <wp:anchor simplePos="0" relativeHeight="11" behindDoc="0" locked="0" layoutInCell="1" hidden="0" allowOverlap="1">
                <wp:simplePos x="0" y="0"/>
                <wp:positionH relativeFrom="column">
                  <wp:posOffset>337820</wp:posOffset>
                </wp:positionH>
                <wp:positionV relativeFrom="paragraph">
                  <wp:posOffset>63500</wp:posOffset>
                </wp:positionV>
                <wp:extent cx="736600" cy="506095"/>
                <wp:effectExtent l="635" t="635" r="29845" b="10795"/>
                <wp:wrapNone/>
                <wp:docPr id="1065" name="オブジェクト 0"/>
                <a:graphic xmlns:a="http://schemas.openxmlformats.org/drawingml/2006/main">
                  <a:graphicData uri="http://schemas.microsoft.com/office/word/2010/wordprocessingShape">
                    <wps:wsp>
                      <wps:cNvPr id="1065" name="オブジェクト 0"/>
                      <wps:cNvSpPr>
                        <a:spLocks noChangeArrowheads="1"/>
                      </wps:cNvSpPr>
                      <wps:spPr>
                        <a:xfrm>
                          <a:off x="0" y="0"/>
                          <a:ext cx="736600" cy="506095"/>
                        </a:xfrm>
                        <a:prstGeom prst="roundRect">
                          <a:avLst>
                            <a:gd name="adj" fmla="val 16663"/>
                          </a:avLst>
                        </a:prstGeom>
                        <a:solidFill>
                          <a:srgbClr val="FFFFFF">
                            <a:alpha val="70000"/>
                          </a:srgbClr>
                        </a:solidFill>
                        <a:ln w="9525">
                          <a:solidFill>
                            <a:sysClr val="windowText" lastClr="000000"/>
                          </a:solidFill>
                        </a:ln>
                      </wps:spPr>
                      <wps:txbx>
                        <w:txbxContent>
                          <w:p>
                            <w:pPr>
                              <w:pStyle w:val="0"/>
                              <w:spacing w:line="220" w:lineRule="exact"/>
                              <w:jc w:val="center"/>
                              <w:rPr>
                                <w:rFonts w:hint="default"/>
                                <w:sz w:val="20"/>
                              </w:rPr>
                            </w:pPr>
                            <w:r>
                              <w:rPr>
                                <w:rFonts w:hint="eastAsia"/>
                                <w:sz w:val="20"/>
                              </w:rPr>
                              <w:t>自圏内</w:t>
                            </w:r>
                          </w:p>
                          <w:p>
                            <w:pPr>
                              <w:pStyle w:val="0"/>
                              <w:spacing w:line="220" w:lineRule="exact"/>
                              <w:jc w:val="center"/>
                              <w:rPr>
                                <w:rFonts w:hint="default"/>
                                <w:color w:val="auto"/>
                                <w:sz w:val="20"/>
                              </w:rPr>
                            </w:pPr>
                            <w:r>
                              <w:rPr>
                                <w:rFonts w:hint="eastAsia"/>
                                <w:color w:val="auto"/>
                                <w:sz w:val="20"/>
                              </w:rPr>
                              <w:t>99.3%</w:t>
                            </w:r>
                          </w:p>
                          <w:p>
                            <w:pPr>
                              <w:pStyle w:val="0"/>
                              <w:spacing w:line="220" w:lineRule="exact"/>
                              <w:jc w:val="center"/>
                              <w:rPr>
                                <w:rFonts w:hint="default"/>
                                <w:color w:val="auto"/>
                                <w:sz w:val="20"/>
                              </w:rPr>
                            </w:pPr>
                            <w:r>
                              <w:rPr>
                                <w:rFonts w:hint="eastAsia"/>
                                <w:color w:val="auto"/>
                                <w:sz w:val="20"/>
                              </w:rPr>
                              <w:t>（</w:t>
                            </w:r>
                            <w:r>
                              <w:rPr>
                                <w:rFonts w:hint="eastAsia"/>
                                <w:color w:val="auto"/>
                                <w:sz w:val="20"/>
                              </w:rPr>
                              <w:t>97.7%</w:t>
                            </w:r>
                            <w:r>
                              <w:rPr>
                                <w:rFonts w:hint="eastAsia"/>
                                <w:color w:val="auto"/>
                                <w:sz w:val="20"/>
                              </w:rPr>
                              <w:t>）</w:t>
                            </w:r>
                          </w:p>
                          <w:p>
                            <w:pPr>
                              <w:pStyle w:val="0"/>
                              <w:spacing w:line="220" w:lineRule="exact"/>
                              <w:jc w:val="center"/>
                              <w:rPr>
                                <w:rFonts w:hint="default"/>
                                <w:sz w:val="20"/>
                              </w:rPr>
                            </w:pPr>
                          </w:p>
                        </w:txbxContent>
                      </wps:txbx>
                      <wps:bodyPr vertOverflow="overflow" horzOverflow="overflow" lIns="0" tIns="0" rIns="0" bIns="0" upright="1"/>
                    </wps:wsp>
                  </a:graphicData>
                </a:graphic>
              </wp:anchor>
            </w:drawing>
          </mc:Choice>
          <mc:Fallback>
            <w:pict>
              <v:roundrect id="オブジェクト 0" style="margin-top:5pt;mso-position-vertical-relative:text;mso-position-horizontal-relative:text;position:absolute;height:39.85pt;width:58pt;margin-left:26.6pt;z-index:11;" o:spid="_x0000_s1065" o:allowincell="t" o:allowoverlap="t" filled="t" fillcolor="#ffffff" stroked="t" strokecolor="#000000" strokeweight="0.75pt" o:spt="2" arcsize="10920f">
                <v:fill opacity="45875f"/>
                <v:stroke filltype="solid"/>
                <v:textbox style="layout-flow:horizontal;" inset="0mm,0mm,0mm,0mm">
                  <w:txbxContent>
                    <w:p>
                      <w:pPr>
                        <w:pStyle w:val="0"/>
                        <w:spacing w:line="220" w:lineRule="exact"/>
                        <w:jc w:val="center"/>
                        <w:rPr>
                          <w:rFonts w:hint="default"/>
                          <w:sz w:val="20"/>
                        </w:rPr>
                      </w:pPr>
                      <w:r>
                        <w:rPr>
                          <w:rFonts w:hint="eastAsia"/>
                          <w:sz w:val="20"/>
                        </w:rPr>
                        <w:t>自圏内</w:t>
                      </w:r>
                    </w:p>
                    <w:p>
                      <w:pPr>
                        <w:pStyle w:val="0"/>
                        <w:spacing w:line="220" w:lineRule="exact"/>
                        <w:jc w:val="center"/>
                        <w:rPr>
                          <w:rFonts w:hint="default"/>
                          <w:color w:val="auto"/>
                          <w:sz w:val="20"/>
                        </w:rPr>
                      </w:pPr>
                      <w:r>
                        <w:rPr>
                          <w:rFonts w:hint="eastAsia"/>
                          <w:color w:val="auto"/>
                          <w:sz w:val="20"/>
                        </w:rPr>
                        <w:t>99.3%</w:t>
                      </w:r>
                    </w:p>
                    <w:p>
                      <w:pPr>
                        <w:pStyle w:val="0"/>
                        <w:spacing w:line="220" w:lineRule="exact"/>
                        <w:jc w:val="center"/>
                        <w:rPr>
                          <w:rFonts w:hint="default"/>
                          <w:color w:val="auto"/>
                          <w:sz w:val="20"/>
                        </w:rPr>
                      </w:pPr>
                      <w:r>
                        <w:rPr>
                          <w:rFonts w:hint="eastAsia"/>
                          <w:color w:val="auto"/>
                          <w:sz w:val="20"/>
                        </w:rPr>
                        <w:t>（</w:t>
                      </w:r>
                      <w:r>
                        <w:rPr>
                          <w:rFonts w:hint="eastAsia"/>
                          <w:color w:val="auto"/>
                          <w:sz w:val="20"/>
                        </w:rPr>
                        <w:t>97.7%</w:t>
                      </w:r>
                      <w:r>
                        <w:rPr>
                          <w:rFonts w:hint="eastAsia"/>
                          <w:color w:val="auto"/>
                          <w:sz w:val="20"/>
                        </w:rPr>
                        <w:t>）</w:t>
                      </w:r>
                    </w:p>
                    <w:p>
                      <w:pPr>
                        <w:pStyle w:val="0"/>
                        <w:spacing w:line="220" w:lineRule="exact"/>
                        <w:jc w:val="center"/>
                        <w:rPr>
                          <w:rFonts w:hint="default"/>
                          <w:sz w:val="20"/>
                        </w:rPr>
                      </w:pPr>
                    </w:p>
                  </w:txbxContent>
                </v:textbox>
                <v:imagedata o:title=""/>
                <w10:wrap type="none" anchorx="text" anchory="text"/>
              </v:roundrect>
            </w:pict>
          </mc:Fallback>
        </mc:AlternateContent>
      </w:r>
      <w:r>
        <w:rPr>
          <w:rFonts w:hint="eastAsia"/>
        </w:rPr>
        <mc:AlternateContent>
          <mc:Choice Requires="wps">
            <w:drawing>
              <wp:anchor simplePos="0" relativeHeight="7" behindDoc="0" locked="0" layoutInCell="1" hidden="0" allowOverlap="1">
                <wp:simplePos x="0" y="0"/>
                <wp:positionH relativeFrom="column">
                  <wp:posOffset>3259455</wp:posOffset>
                </wp:positionH>
                <wp:positionV relativeFrom="paragraph">
                  <wp:posOffset>38735</wp:posOffset>
                </wp:positionV>
                <wp:extent cx="736600" cy="552450"/>
                <wp:effectExtent l="635" t="635" r="29845" b="10795"/>
                <wp:wrapNone/>
                <wp:docPr id="1066" name="オブジェクト 0"/>
                <a:graphic xmlns:a="http://schemas.openxmlformats.org/drawingml/2006/main">
                  <a:graphicData uri="http://schemas.microsoft.com/office/word/2010/wordprocessingShape">
                    <wps:wsp>
                      <wps:cNvPr id="1066" name="オブジェクト 0"/>
                      <wps:cNvSpPr>
                        <a:spLocks noChangeArrowheads="1"/>
                      </wps:cNvSpPr>
                      <wps:spPr>
                        <a:xfrm>
                          <a:off x="0" y="0"/>
                          <a:ext cx="736600" cy="552450"/>
                        </a:xfrm>
                        <a:prstGeom prst="roundRect">
                          <a:avLst>
                            <a:gd name="adj" fmla="val 16667"/>
                          </a:avLst>
                        </a:prstGeom>
                        <a:solidFill>
                          <a:srgbClr val="FFFFFF">
                            <a:alpha val="70000"/>
                          </a:srgbClr>
                        </a:solidFill>
                        <a:ln w="9525">
                          <a:solidFill>
                            <a:sysClr val="windowText" lastClr="000000"/>
                          </a:solidFill>
                        </a:ln>
                      </wps:spPr>
                      <wps:txbx>
                        <w:txbxContent>
                          <w:p>
                            <w:pPr>
                              <w:pStyle w:val="0"/>
                              <w:spacing w:line="220" w:lineRule="exact"/>
                              <w:jc w:val="center"/>
                              <w:rPr>
                                <w:rFonts w:hint="default"/>
                                <w:sz w:val="20"/>
                              </w:rPr>
                            </w:pPr>
                            <w:r>
                              <w:rPr>
                                <w:rFonts w:hint="eastAsia"/>
                                <w:sz w:val="20"/>
                              </w:rPr>
                              <w:t>自圏内</w:t>
                            </w:r>
                          </w:p>
                          <w:p>
                            <w:pPr>
                              <w:pStyle w:val="0"/>
                              <w:spacing w:line="220" w:lineRule="exact"/>
                              <w:jc w:val="center"/>
                              <w:rPr>
                                <w:rFonts w:hint="default"/>
                                <w:color w:val="auto"/>
                                <w:sz w:val="20"/>
                              </w:rPr>
                            </w:pPr>
                            <w:r>
                              <w:rPr>
                                <w:rFonts w:hint="eastAsia"/>
                                <w:color w:val="auto"/>
                                <w:sz w:val="20"/>
                              </w:rPr>
                              <w:t>97.0%</w:t>
                            </w:r>
                          </w:p>
                          <w:p>
                            <w:pPr>
                              <w:pStyle w:val="0"/>
                              <w:spacing w:line="220" w:lineRule="exact"/>
                              <w:jc w:val="center"/>
                              <w:rPr>
                                <w:rFonts w:hint="default"/>
                                <w:color w:val="auto"/>
                                <w:sz w:val="20"/>
                              </w:rPr>
                            </w:pPr>
                            <w:r>
                              <w:rPr>
                                <w:rFonts w:hint="eastAsia"/>
                                <w:color w:val="auto"/>
                                <w:sz w:val="20"/>
                              </w:rPr>
                              <w:t>（</w:t>
                            </w:r>
                            <w:r>
                              <w:rPr>
                                <w:rFonts w:hint="eastAsia"/>
                                <w:color w:val="auto"/>
                                <w:sz w:val="20"/>
                              </w:rPr>
                              <w:t>97.9%</w:t>
                            </w:r>
                            <w:r>
                              <w:rPr>
                                <w:rFonts w:hint="eastAsia"/>
                                <w:color w:val="auto"/>
                                <w:sz w:val="20"/>
                              </w:rPr>
                              <w:t>）</w:t>
                            </w:r>
                          </w:p>
                        </w:txbxContent>
                      </wps:txbx>
                      <wps:bodyPr vertOverflow="overflow" horzOverflow="overflow" lIns="0" tIns="0" rIns="0" bIns="0" upright="1"/>
                    </wps:wsp>
                  </a:graphicData>
                </a:graphic>
              </wp:anchor>
            </w:drawing>
          </mc:Choice>
          <mc:Fallback>
            <w:pict>
              <v:roundrect id="オブジェクト 0" style="margin-top:3.05pt;mso-position-vertical-relative:text;mso-position-horizontal-relative:text;position:absolute;height:43.5pt;width:58pt;margin-left:256.64pt;z-index:7;" o:spid="_x0000_s1066" o:allowincell="t" o:allowoverlap="t" filled="t" fillcolor="#ffffff" stroked="t" strokecolor="#000000" strokeweight="0.75pt" o:spt="2" arcsize="10923f">
                <v:fill opacity="45875f"/>
                <v:stroke filltype="solid"/>
                <v:textbox style="layout-flow:horizontal;" inset="0mm,0mm,0mm,0mm">
                  <w:txbxContent>
                    <w:p>
                      <w:pPr>
                        <w:pStyle w:val="0"/>
                        <w:spacing w:line="220" w:lineRule="exact"/>
                        <w:jc w:val="center"/>
                        <w:rPr>
                          <w:rFonts w:hint="default"/>
                          <w:sz w:val="20"/>
                        </w:rPr>
                      </w:pPr>
                      <w:r>
                        <w:rPr>
                          <w:rFonts w:hint="eastAsia"/>
                          <w:sz w:val="20"/>
                        </w:rPr>
                        <w:t>自圏内</w:t>
                      </w:r>
                    </w:p>
                    <w:p>
                      <w:pPr>
                        <w:pStyle w:val="0"/>
                        <w:spacing w:line="220" w:lineRule="exact"/>
                        <w:jc w:val="center"/>
                        <w:rPr>
                          <w:rFonts w:hint="default"/>
                          <w:color w:val="auto"/>
                          <w:sz w:val="20"/>
                        </w:rPr>
                      </w:pPr>
                      <w:r>
                        <w:rPr>
                          <w:rFonts w:hint="eastAsia"/>
                          <w:color w:val="auto"/>
                          <w:sz w:val="20"/>
                        </w:rPr>
                        <w:t>97.0%</w:t>
                      </w:r>
                    </w:p>
                    <w:p>
                      <w:pPr>
                        <w:pStyle w:val="0"/>
                        <w:spacing w:line="220" w:lineRule="exact"/>
                        <w:jc w:val="center"/>
                        <w:rPr>
                          <w:rFonts w:hint="default"/>
                          <w:color w:val="auto"/>
                          <w:sz w:val="20"/>
                        </w:rPr>
                      </w:pPr>
                      <w:r>
                        <w:rPr>
                          <w:rFonts w:hint="eastAsia"/>
                          <w:color w:val="auto"/>
                          <w:sz w:val="20"/>
                        </w:rPr>
                        <w:t>（</w:t>
                      </w:r>
                      <w:r>
                        <w:rPr>
                          <w:rFonts w:hint="eastAsia"/>
                          <w:color w:val="auto"/>
                          <w:sz w:val="20"/>
                        </w:rPr>
                        <w:t>97.9%</w:t>
                      </w:r>
                      <w:r>
                        <w:rPr>
                          <w:rFonts w:hint="eastAsia"/>
                          <w:color w:val="auto"/>
                          <w:sz w:val="20"/>
                        </w:rPr>
                        <w:t>）</w:t>
                      </w:r>
                    </w:p>
                  </w:txbxContent>
                </v:textbox>
                <v:imagedata o:title=""/>
                <w10:wrap type="none" anchorx="text" anchory="text"/>
              </v:roundrect>
            </w:pict>
          </mc:Fallback>
        </mc:AlternateContent>
      </w:r>
    </w:p>
    <w:p>
      <w:pPr>
        <w:pStyle w:val="0"/>
        <w:tabs>
          <w:tab w:val="left" w:leader="none" w:pos="567"/>
        </w:tabs>
        <w:ind w:left="907" w:right="132" w:rightChars="58" w:hanging="907" w:hangingChars="400"/>
        <w:rPr>
          <w:rFonts w:hint="default"/>
          <w:strike w:val="1"/>
          <w:color w:val="auto"/>
          <w:kern w:val="2"/>
        </w:rPr>
      </w:pPr>
    </w:p>
    <w:p>
      <w:pPr>
        <w:pStyle w:val="0"/>
        <w:spacing w:line="0" w:lineRule="atLeast"/>
        <w:rPr>
          <w:rFonts w:hint="default"/>
          <w:color w:val="auto"/>
        </w:rPr>
      </w:pPr>
    </w:p>
    <w:p>
      <w:pPr>
        <w:pStyle w:val="0"/>
        <w:spacing w:line="0" w:lineRule="atLeast"/>
        <w:rPr>
          <w:rFonts w:hint="default"/>
          <w:color w:val="auto"/>
        </w:rPr>
      </w:pPr>
      <w:r>
        <w:rPr>
          <w:rFonts w:hint="default"/>
          <w:color w:val="auto"/>
        </w:rPr>
        <mc:AlternateContent>
          <mc:Choice Requires="wps">
            <w:drawing>
              <wp:anchor simplePos="0" relativeHeight="24" behindDoc="0" locked="0" layoutInCell="1" hidden="0" allowOverlap="1">
                <wp:simplePos x="0" y="0"/>
                <wp:positionH relativeFrom="column">
                  <wp:posOffset>850900</wp:posOffset>
                </wp:positionH>
                <wp:positionV relativeFrom="paragraph">
                  <wp:posOffset>162560</wp:posOffset>
                </wp:positionV>
                <wp:extent cx="1676400" cy="247650"/>
                <wp:effectExtent l="0" t="0" r="635" b="635"/>
                <wp:wrapNone/>
                <wp:docPr id="1067" name="オブジェクト 0"/>
                <a:graphic xmlns:a="http://schemas.openxmlformats.org/drawingml/2006/main">
                  <a:graphicData uri="http://schemas.microsoft.com/office/word/2010/wordprocessingShape">
                    <wps:wsp>
                      <wps:cNvPr id="1067" name="オブジェクト 0"/>
                      <wps:cNvSpPr>
                        <a:spLocks noChangeArrowheads="1"/>
                      </wps:cNvSpPr>
                      <wps:spPr>
                        <a:xfrm>
                          <a:off x="0" y="0"/>
                          <a:ext cx="1676400" cy="247650"/>
                        </a:xfrm>
                        <a:prstGeom prst="rect">
                          <a:avLst/>
                        </a:prstGeom>
                        <a:solidFill>
                          <a:srgbClr val="FFFFFF">
                            <a:alpha val="0"/>
                          </a:srgbClr>
                        </a:solidFill>
                        <a:ln>
                          <a:miter/>
                        </a:ln>
                      </wps:spPr>
                      <wps:txbx>
                        <w:txbxContent>
                          <w:p>
                            <w:pPr>
                              <w:pStyle w:val="0"/>
                              <w:spacing w:line="0" w:lineRule="atLeast"/>
                              <w:rPr>
                                <w:rFonts w:hint="default"/>
                                <w:sz w:val="16"/>
                              </w:rPr>
                            </w:pPr>
                            <w:r>
                              <w:rPr>
                                <w:rFonts w:hint="eastAsia"/>
                                <w:sz w:val="16"/>
                              </w:rPr>
                              <w:t>外来患者の住所別患者数（人）</w:t>
                            </w:r>
                          </w:p>
                        </w:txbxContent>
                      </wps:txbx>
                      <wps:bodyPr vertOverflow="overflow" horzOverflow="overflow" anchor="t" upright="1"/>
                    </wps:wsp>
                  </a:graphicData>
                </a:graphic>
              </wp:anchor>
            </w:drawing>
          </mc:Choice>
          <mc:Fallback>
            <w:pict>
              <v:rect id="オブジェクト 0" style="margin-top:12.8pt;mso-position-vertical-relative:text;mso-position-horizontal-relative:text;v-text-anchor:top;position:absolute;height:19.5pt;width:132pt;margin-left:67pt;z-index:24;" o:spid="_x0000_s1067" o:allowincell="t" o:allowoverlap="t" filled="t" fillcolor="#ffffff" stroked="f" o:spt="1">
                <v:fill opacity="0f"/>
                <v:textbox style="layout-flow:horizontal;">
                  <w:txbxContent>
                    <w:p>
                      <w:pPr>
                        <w:pStyle w:val="0"/>
                        <w:spacing w:line="0" w:lineRule="atLeast"/>
                        <w:rPr>
                          <w:rFonts w:hint="default"/>
                          <w:sz w:val="16"/>
                        </w:rPr>
                      </w:pPr>
                      <w:r>
                        <w:rPr>
                          <w:rFonts w:hint="eastAsia"/>
                          <w:sz w:val="16"/>
                        </w:rPr>
                        <w:t>外来患者の住所別患者数（人）</w:t>
                      </w:r>
                    </w:p>
                  </w:txbxContent>
                </v:textbox>
                <v:imagedata o:title=""/>
                <w10:wrap type="none" anchorx="text" anchory="text"/>
              </v:rect>
            </w:pict>
          </mc:Fallback>
        </mc:AlternateContent>
      </w:r>
      <w:r>
        <w:rPr>
          <w:rFonts w:hint="eastAsia"/>
        </w:rPr>
        <mc:AlternateContent>
          <mc:Choice Requires="wps">
            <w:drawing>
              <wp:anchor simplePos="0" relativeHeight="25" behindDoc="0" locked="0" layoutInCell="1" hidden="0" allowOverlap="1">
                <wp:simplePos x="0" y="0"/>
                <wp:positionH relativeFrom="column">
                  <wp:posOffset>3656965</wp:posOffset>
                </wp:positionH>
                <wp:positionV relativeFrom="paragraph">
                  <wp:posOffset>90170</wp:posOffset>
                </wp:positionV>
                <wp:extent cx="1676400" cy="257810"/>
                <wp:effectExtent l="0" t="0" r="635" b="635"/>
                <wp:wrapNone/>
                <wp:docPr id="1068" name="オブジェクト 0"/>
                <a:graphic xmlns:a="http://schemas.openxmlformats.org/drawingml/2006/main">
                  <a:graphicData uri="http://schemas.microsoft.com/office/word/2010/wordprocessingShape">
                    <wps:wsp>
                      <wps:cNvPr id="1068" name="オブジェクト 0"/>
                      <wps:cNvSpPr>
                        <a:spLocks noChangeArrowheads="1"/>
                      </wps:cNvSpPr>
                      <wps:spPr>
                        <a:xfrm>
                          <a:off x="0" y="0"/>
                          <a:ext cx="1676400" cy="257810"/>
                        </a:xfrm>
                        <a:prstGeom prst="rect">
                          <a:avLst/>
                        </a:prstGeom>
                        <a:solidFill>
                          <a:srgbClr val="FFFFFF">
                            <a:alpha val="0"/>
                          </a:srgbClr>
                        </a:solidFill>
                        <a:ln>
                          <a:miter/>
                        </a:ln>
                      </wps:spPr>
                      <wps:txbx>
                        <w:txbxContent>
                          <w:p>
                            <w:pPr>
                              <w:pStyle w:val="0"/>
                              <w:spacing w:line="0" w:lineRule="atLeast"/>
                              <w:ind w:firstLine="167" w:firstLineChars="100"/>
                              <w:rPr>
                                <w:rFonts w:hint="default"/>
                                <w:sz w:val="16"/>
                              </w:rPr>
                            </w:pPr>
                            <w:r>
                              <w:rPr>
                                <w:rFonts w:hint="eastAsia"/>
                                <w:sz w:val="16"/>
                              </w:rPr>
                              <w:t>入院患者の住所別患者数（人）</w:t>
                            </w:r>
                          </w:p>
                        </w:txbxContent>
                      </wps:txbx>
                      <wps:bodyPr vertOverflow="overflow" horzOverflow="overflow" anchor="t" upright="1"/>
                    </wps:wsp>
                  </a:graphicData>
                </a:graphic>
              </wp:anchor>
            </w:drawing>
          </mc:Choice>
          <mc:Fallback>
            <w:pict>
              <v:rect id="オブジェクト 0" style="margin-top:7.1pt;mso-position-vertical-relative:text;mso-position-horizontal-relative:text;v-text-anchor:top;position:absolute;height:20.3pt;width:132pt;margin-left:287.95pt;z-index:25;" o:spid="_x0000_s1068" o:allowincell="t" o:allowoverlap="t" filled="t" fillcolor="#ffffff" stroked="f" o:spt="1">
                <v:fill opacity="0f"/>
                <v:textbox style="layout-flow:horizontal;">
                  <w:txbxContent>
                    <w:p>
                      <w:pPr>
                        <w:pStyle w:val="0"/>
                        <w:spacing w:line="0" w:lineRule="atLeast"/>
                        <w:ind w:firstLine="167" w:firstLineChars="100"/>
                        <w:rPr>
                          <w:rFonts w:hint="default"/>
                          <w:sz w:val="16"/>
                        </w:rPr>
                      </w:pPr>
                      <w:r>
                        <w:rPr>
                          <w:rFonts w:hint="eastAsia"/>
                          <w:sz w:val="16"/>
                        </w:rPr>
                        <w:t>入院患者の住所別患者数（人）</w:t>
                      </w:r>
                    </w:p>
                  </w:txbxContent>
                </v:textbox>
                <v:imagedata o:title=""/>
                <w10:wrap type="none" anchorx="text" anchory="text"/>
              </v:rect>
            </w:pict>
          </mc:Fallback>
        </mc:AlternateContent>
      </w:r>
    </w:p>
    <w:p>
      <w:pPr>
        <w:pStyle w:val="0"/>
        <w:spacing w:line="0" w:lineRule="atLeast"/>
        <w:ind w:firstLine="1681" w:firstLineChars="900"/>
        <w:rPr>
          <w:rFonts w:hint="default"/>
          <w:strike w:val="1"/>
          <w:color w:val="auto"/>
          <w:kern w:val="2"/>
        </w:rPr>
      </w:pPr>
      <w:r>
        <w:rPr>
          <w:rFonts w:hint="eastAsia"/>
          <w:color w:val="auto"/>
          <w:sz w:val="18"/>
        </w:rPr>
        <w:t>（括弧内は平成</w:t>
      </w:r>
      <w:r>
        <w:rPr>
          <w:rFonts w:hint="eastAsia"/>
          <w:color w:val="auto"/>
          <w:sz w:val="18"/>
        </w:rPr>
        <w:t>23</w:t>
      </w:r>
      <w:r>
        <w:rPr>
          <w:rFonts w:hint="eastAsia"/>
          <w:color w:val="auto"/>
          <w:sz w:val="18"/>
        </w:rPr>
        <w:t>年の数値）</w:t>
      </w:r>
    </w:p>
    <w:tbl>
      <w:tblPr>
        <w:tblStyle w:val="11"/>
        <w:tblpPr w:leftFromText="142" w:rightFromText="142" w:topFromText="0" w:bottomFromText="0" w:vertAnchor="text" w:horzAnchor="margin" w:tblpXSpec="right" w:tblpY="-51"/>
        <w:tblW w:w="41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834"/>
        <w:gridCol w:w="834"/>
        <w:gridCol w:w="834"/>
        <w:gridCol w:w="834"/>
        <w:gridCol w:w="834"/>
      </w:tblGrid>
      <w:tr>
        <w:trPr>
          <w:trHeight w:val="279" w:hRule="atLeast"/>
        </w:trPr>
        <w:tc>
          <w:tcPr>
            <w:tcW w:w="834" w:type="dxa"/>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DAEEF3"/>
            <w:vAlign w:val="center"/>
          </w:tcPr>
          <w:p>
            <w:pPr>
              <w:pStyle w:val="15"/>
              <w:tabs>
                <w:tab w:val="clear" w:pos="4252"/>
                <w:tab w:val="clear" w:pos="8504"/>
              </w:tabs>
              <w:snapToGrid w:val="1"/>
              <w:jc w:val="center"/>
              <w:rPr>
                <w:rFonts w:hint="default" w:ascii="ＭＳ 明朝" w:hAnsi="ＭＳ 明朝" w:eastAsia="ＭＳ 明朝"/>
                <w:color w:val="auto"/>
                <w:sz w:val="20"/>
              </w:rPr>
            </w:pPr>
            <w:r>
              <w:rPr>
                <w:rFonts w:hint="eastAsia" w:ascii="ＭＳ 明朝" w:hAnsi="ＭＳ 明朝" w:eastAsia="ＭＳ 明朝"/>
                <w:color w:val="auto"/>
                <w:sz w:val="20"/>
              </w:rPr>
              <w:t>県計</w:t>
            </w:r>
          </w:p>
        </w:tc>
        <w:tc>
          <w:tcPr>
            <w:tcW w:w="834" w:type="dxa"/>
            <w:tcBorders>
              <w:top w:val="none" w:color="auto" w:sz="0" w:space="0"/>
              <w:left w:val="none" w:color="auto" w:sz="0" w:space="0"/>
              <w:bottom w:val="none" w:color="auto" w:sz="0" w:space="0"/>
              <w:right w:val="nil"/>
              <w:tl2br w:val="none" w:color="auto" w:sz="0" w:space="0"/>
              <w:tr2bl w:val="none" w:color="auto" w:sz="0" w:space="0"/>
            </w:tcBorders>
            <w:shd w:val="clear" w:color="auto" w:fill="DAEEF3"/>
            <w:vAlign w:val="center"/>
          </w:tcPr>
          <w:p>
            <w:pPr>
              <w:pStyle w:val="15"/>
              <w:tabs>
                <w:tab w:val="clear" w:pos="4252"/>
                <w:tab w:val="clear" w:pos="8504"/>
              </w:tabs>
              <w:snapToGrid w:val="1"/>
              <w:jc w:val="center"/>
              <w:rPr>
                <w:rFonts w:hint="default" w:ascii="ＭＳ 明朝" w:hAnsi="ＭＳ 明朝" w:eastAsia="ＭＳ 明朝"/>
                <w:color w:val="auto"/>
                <w:sz w:val="20"/>
              </w:rPr>
            </w:pPr>
            <w:r>
              <w:rPr>
                <w:rFonts w:hint="eastAsia" w:ascii="ＭＳ 明朝" w:hAnsi="ＭＳ 明朝" w:eastAsia="ＭＳ 明朝"/>
                <w:color w:val="auto"/>
                <w:sz w:val="20"/>
              </w:rPr>
              <w:t>幡多</w:t>
            </w:r>
          </w:p>
        </w:tc>
        <w:tc>
          <w:tcPr>
            <w:tcW w:w="834" w:type="dxa"/>
            <w:tcBorders>
              <w:top w:val="none" w:color="auto" w:sz="0" w:space="0"/>
              <w:left w:val="none" w:color="auto" w:sz="0" w:space="0"/>
              <w:bottom w:val="none" w:color="auto" w:sz="0" w:space="0"/>
              <w:right w:val="nil"/>
              <w:tl2br w:val="none" w:color="auto" w:sz="0" w:space="0"/>
              <w:tr2bl w:val="none" w:color="auto" w:sz="0" w:space="0"/>
            </w:tcBorders>
            <w:shd w:val="clear" w:color="auto" w:fill="DAEEF3"/>
            <w:vAlign w:val="center"/>
          </w:tcPr>
          <w:p>
            <w:pPr>
              <w:pStyle w:val="15"/>
              <w:ind w:left="96"/>
              <w:jc w:val="center"/>
              <w:rPr>
                <w:rFonts w:hint="default" w:ascii="ＭＳ 明朝" w:hAnsi="ＭＳ 明朝" w:eastAsia="ＭＳ 明朝"/>
                <w:color w:val="auto"/>
                <w:sz w:val="20"/>
              </w:rPr>
            </w:pPr>
            <w:r>
              <w:rPr>
                <w:rFonts w:hint="eastAsia" w:ascii="ＭＳ 明朝" w:hAnsi="ＭＳ 明朝" w:eastAsia="ＭＳ 明朝"/>
                <w:color w:val="auto"/>
                <w:sz w:val="20"/>
              </w:rPr>
              <w:t>高幡</w:t>
            </w:r>
          </w:p>
        </w:tc>
        <w:tc>
          <w:tcPr>
            <w:tcW w:w="834" w:type="dxa"/>
            <w:tcBorders>
              <w:top w:val="none" w:color="auto" w:sz="0" w:space="0"/>
              <w:left w:val="none" w:color="auto" w:sz="0" w:space="0"/>
              <w:bottom w:val="none" w:color="auto" w:sz="0" w:space="0"/>
              <w:right w:val="nil"/>
              <w:tl2br w:val="none" w:color="auto" w:sz="0" w:space="0"/>
              <w:tr2bl w:val="none" w:color="auto" w:sz="0" w:space="0"/>
            </w:tcBorders>
            <w:shd w:val="clear" w:color="auto" w:fill="DAEEF3"/>
            <w:vAlign w:val="center"/>
          </w:tcPr>
          <w:p>
            <w:pPr>
              <w:pStyle w:val="15"/>
              <w:jc w:val="center"/>
              <w:rPr>
                <w:rFonts w:hint="default" w:ascii="ＭＳ 明朝" w:hAnsi="ＭＳ 明朝" w:eastAsia="ＭＳ 明朝"/>
                <w:color w:val="auto"/>
                <w:sz w:val="20"/>
              </w:rPr>
            </w:pPr>
            <w:r>
              <w:rPr>
                <w:rFonts w:hint="eastAsia" w:ascii="ＭＳ 明朝" w:hAnsi="ＭＳ 明朝" w:eastAsia="ＭＳ 明朝"/>
                <w:color w:val="auto"/>
                <w:sz w:val="20"/>
              </w:rPr>
              <w:t>中央</w:t>
            </w:r>
          </w:p>
        </w:tc>
        <w:tc>
          <w:tcPr>
            <w:tcW w:w="834" w:type="dxa"/>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DAEEF3"/>
            <w:vAlign w:val="center"/>
          </w:tcPr>
          <w:p>
            <w:pPr>
              <w:pStyle w:val="15"/>
              <w:jc w:val="center"/>
              <w:rPr>
                <w:rFonts w:hint="default" w:ascii="ＭＳ 明朝" w:hAnsi="ＭＳ 明朝" w:eastAsia="ＭＳ 明朝"/>
                <w:color w:val="auto"/>
                <w:sz w:val="20"/>
              </w:rPr>
            </w:pPr>
            <w:r>
              <w:rPr>
                <w:rFonts w:hint="eastAsia" w:ascii="ＭＳ 明朝" w:hAnsi="ＭＳ 明朝" w:eastAsia="ＭＳ 明朝"/>
                <w:color w:val="auto"/>
                <w:sz w:val="20"/>
              </w:rPr>
              <w:t>安芸</w:t>
            </w:r>
          </w:p>
        </w:tc>
      </w:tr>
      <w:tr>
        <w:trPr>
          <w:trHeight w:val="582" w:hRule="atLeast"/>
        </w:trPr>
        <w:tc>
          <w:tcPr>
            <w:tcW w:w="834"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15"/>
              <w:ind w:left="95" w:leftChars="42"/>
              <w:jc w:val="center"/>
              <w:rPr>
                <w:rFonts w:hint="default" w:ascii="ＭＳ 明朝" w:hAnsi="ＭＳ 明朝" w:eastAsia="ＭＳ 明朝"/>
                <w:color w:val="auto"/>
                <w:sz w:val="20"/>
              </w:rPr>
            </w:pPr>
            <w:r>
              <w:rPr>
                <w:rFonts w:hint="eastAsia" w:ascii="ＭＳ 明朝" w:hAnsi="ＭＳ 明朝" w:eastAsia="ＭＳ 明朝"/>
                <w:color w:val="auto"/>
                <w:sz w:val="20"/>
              </w:rPr>
              <w:t>384</w:t>
            </w:r>
          </w:p>
          <w:p>
            <w:pPr>
              <w:pStyle w:val="15"/>
              <w:ind w:left="95" w:leftChars="42"/>
              <w:jc w:val="center"/>
              <w:rPr>
                <w:rFonts w:hint="default" w:ascii="ＭＳ 明朝" w:hAnsi="ＭＳ 明朝" w:eastAsia="ＭＳ 明朝"/>
                <w:color w:val="auto"/>
                <w:sz w:val="20"/>
              </w:rPr>
            </w:pPr>
            <w:r>
              <w:rPr>
                <w:rFonts w:hint="eastAsia" w:ascii="ＭＳ 明朝" w:hAnsi="ＭＳ 明朝" w:eastAsia="ＭＳ 明朝"/>
                <w:color w:val="auto"/>
                <w:sz w:val="20"/>
              </w:rPr>
              <w:t>(405)</w:t>
            </w:r>
          </w:p>
        </w:tc>
        <w:tc>
          <w:tcPr>
            <w:tcW w:w="834"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15"/>
              <w:ind w:left="96"/>
              <w:jc w:val="center"/>
              <w:rPr>
                <w:rFonts w:hint="default" w:ascii="ＭＳ 明朝" w:hAnsi="ＭＳ 明朝" w:eastAsia="ＭＳ 明朝"/>
                <w:color w:val="auto"/>
                <w:sz w:val="20"/>
              </w:rPr>
            </w:pPr>
            <w:r>
              <w:rPr>
                <w:rFonts w:hint="eastAsia" w:ascii="ＭＳ 明朝" w:hAnsi="ＭＳ 明朝" w:eastAsia="ＭＳ 明朝"/>
                <w:color w:val="auto"/>
                <w:sz w:val="20"/>
              </w:rPr>
              <w:t>33</w:t>
            </w:r>
          </w:p>
          <w:p>
            <w:pPr>
              <w:pStyle w:val="15"/>
              <w:ind w:left="96"/>
              <w:jc w:val="center"/>
              <w:rPr>
                <w:rFonts w:hint="default" w:ascii="ＭＳ 明朝" w:hAnsi="ＭＳ 明朝" w:eastAsia="ＭＳ 明朝"/>
                <w:color w:val="auto"/>
                <w:sz w:val="20"/>
              </w:rPr>
            </w:pPr>
            <w:r>
              <w:rPr>
                <w:rFonts w:hint="eastAsia" w:ascii="ＭＳ 明朝" w:hAnsi="ＭＳ 明朝" w:eastAsia="ＭＳ 明朝"/>
                <w:color w:val="auto"/>
                <w:sz w:val="20"/>
              </w:rPr>
              <w:t>(47)</w:t>
            </w:r>
          </w:p>
        </w:tc>
        <w:tc>
          <w:tcPr>
            <w:tcW w:w="834"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15"/>
              <w:ind w:left="95" w:leftChars="42"/>
              <w:jc w:val="center"/>
              <w:rPr>
                <w:rFonts w:hint="default" w:ascii="ＭＳ 明朝" w:hAnsi="ＭＳ 明朝" w:eastAsia="ＭＳ 明朝"/>
                <w:color w:val="auto"/>
                <w:sz w:val="20"/>
              </w:rPr>
            </w:pPr>
            <w:r>
              <w:rPr>
                <w:rFonts w:hint="eastAsia" w:ascii="ＭＳ 明朝" w:hAnsi="ＭＳ 明朝" w:eastAsia="ＭＳ 明朝"/>
                <w:color w:val="auto"/>
                <w:sz w:val="20"/>
              </w:rPr>
              <w:t>26</w:t>
            </w:r>
          </w:p>
          <w:p>
            <w:pPr>
              <w:pStyle w:val="15"/>
              <w:ind w:left="95" w:leftChars="42"/>
              <w:jc w:val="center"/>
              <w:rPr>
                <w:rFonts w:hint="default" w:ascii="ＭＳ 明朝" w:hAnsi="ＭＳ 明朝" w:eastAsia="ＭＳ 明朝"/>
                <w:color w:val="auto"/>
                <w:sz w:val="20"/>
              </w:rPr>
            </w:pPr>
            <w:r>
              <w:rPr>
                <w:rFonts w:hint="eastAsia" w:ascii="ＭＳ 明朝" w:hAnsi="ＭＳ 明朝" w:eastAsia="ＭＳ 明朝"/>
                <w:color w:val="auto"/>
                <w:sz w:val="20"/>
              </w:rPr>
              <w:t>(18)</w:t>
            </w:r>
          </w:p>
        </w:tc>
        <w:tc>
          <w:tcPr>
            <w:tcW w:w="834"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15"/>
              <w:ind w:left="96"/>
              <w:jc w:val="center"/>
              <w:rPr>
                <w:rFonts w:hint="default" w:ascii="ＭＳ 明朝" w:hAnsi="ＭＳ 明朝" w:eastAsia="ＭＳ 明朝"/>
                <w:color w:val="auto"/>
                <w:sz w:val="20"/>
              </w:rPr>
            </w:pPr>
            <w:r>
              <w:rPr>
                <w:rFonts w:hint="eastAsia" w:ascii="ＭＳ 明朝" w:hAnsi="ＭＳ 明朝" w:eastAsia="ＭＳ 明朝"/>
                <w:color w:val="auto"/>
                <w:sz w:val="20"/>
              </w:rPr>
              <w:t>303</w:t>
            </w:r>
          </w:p>
          <w:p>
            <w:pPr>
              <w:pStyle w:val="15"/>
              <w:ind w:left="96"/>
              <w:jc w:val="center"/>
              <w:rPr>
                <w:rFonts w:hint="default" w:ascii="ＭＳ 明朝" w:hAnsi="ＭＳ 明朝" w:eastAsia="ＭＳ 明朝"/>
                <w:color w:val="auto"/>
                <w:sz w:val="20"/>
              </w:rPr>
            </w:pPr>
            <w:r>
              <w:rPr>
                <w:rFonts w:hint="eastAsia" w:ascii="ＭＳ 明朝" w:hAnsi="ＭＳ 明朝" w:eastAsia="ＭＳ 明朝"/>
                <w:color w:val="auto"/>
                <w:sz w:val="20"/>
              </w:rPr>
              <w:t>(313)</w:t>
            </w:r>
          </w:p>
        </w:tc>
        <w:tc>
          <w:tcPr>
            <w:tcW w:w="834"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15"/>
              <w:ind w:left="96"/>
              <w:jc w:val="center"/>
              <w:rPr>
                <w:rFonts w:hint="default" w:ascii="ＭＳ 明朝" w:hAnsi="ＭＳ 明朝" w:eastAsia="ＭＳ 明朝"/>
                <w:color w:val="auto"/>
                <w:sz w:val="20"/>
              </w:rPr>
            </w:pPr>
            <w:r>
              <w:rPr>
                <w:rFonts w:hint="eastAsia" w:ascii="ＭＳ 明朝" w:hAnsi="ＭＳ 明朝" w:eastAsia="ＭＳ 明朝"/>
                <w:color w:val="auto"/>
                <w:sz w:val="20"/>
              </w:rPr>
              <w:t>22</w:t>
            </w:r>
          </w:p>
          <w:p>
            <w:pPr>
              <w:pStyle w:val="15"/>
              <w:ind w:left="96"/>
              <w:jc w:val="center"/>
              <w:rPr>
                <w:rFonts w:hint="default" w:ascii="ＭＳ 明朝" w:hAnsi="ＭＳ 明朝" w:eastAsia="ＭＳ 明朝"/>
                <w:color w:val="auto"/>
                <w:sz w:val="20"/>
              </w:rPr>
            </w:pPr>
            <w:r>
              <w:rPr>
                <w:rFonts w:hint="eastAsia" w:ascii="ＭＳ 明朝" w:hAnsi="ＭＳ 明朝" w:eastAsia="ＭＳ 明朝"/>
                <w:color w:val="auto"/>
                <w:sz w:val="20"/>
              </w:rPr>
              <w:t>(27)</w:t>
            </w:r>
          </w:p>
        </w:tc>
      </w:tr>
    </w:tbl>
    <w:tbl>
      <w:tblPr>
        <w:tblStyle w:val="11"/>
        <w:tblpPr w:leftFromText="142" w:rightFromText="142" w:topFromText="0" w:bottomFromText="0" w:vertAnchor="text" w:horzAnchor="page" w:tblpX="1702" w:tblpY="-18"/>
        <w:tblW w:w="44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017"/>
        <w:gridCol w:w="811"/>
        <w:gridCol w:w="811"/>
        <w:gridCol w:w="1017"/>
        <w:gridCol w:w="811"/>
      </w:tblGrid>
      <w:tr>
        <w:trPr>
          <w:trHeight w:val="125" w:hRule="atLeast"/>
        </w:trPr>
        <w:tc>
          <w:tcPr>
            <w:tcW w:w="1017" w:type="dxa"/>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DAEEF3"/>
            <w:vAlign w:val="center"/>
          </w:tcPr>
          <w:p>
            <w:pPr>
              <w:pStyle w:val="15"/>
              <w:tabs>
                <w:tab w:val="clear" w:pos="4252"/>
                <w:tab w:val="clear" w:pos="8504"/>
              </w:tabs>
              <w:snapToGrid w:val="1"/>
              <w:jc w:val="center"/>
              <w:rPr>
                <w:rFonts w:hint="default" w:ascii="ＭＳ 明朝" w:hAnsi="ＭＳ 明朝" w:eastAsia="ＭＳ 明朝"/>
                <w:color w:val="auto"/>
                <w:sz w:val="20"/>
              </w:rPr>
            </w:pPr>
            <w:r>
              <w:rPr>
                <w:rFonts w:hint="eastAsia" w:ascii="ＭＳ 明朝" w:hAnsi="ＭＳ 明朝" w:eastAsia="ＭＳ 明朝"/>
                <w:color w:val="auto"/>
                <w:sz w:val="20"/>
              </w:rPr>
              <w:t>県計</w:t>
            </w:r>
          </w:p>
        </w:tc>
        <w:tc>
          <w:tcPr>
            <w:tcW w:w="811" w:type="dxa"/>
            <w:tcBorders>
              <w:top w:val="none" w:color="auto" w:sz="0" w:space="0"/>
              <w:left w:val="none" w:color="auto" w:sz="0" w:space="0"/>
              <w:bottom w:val="none" w:color="auto" w:sz="0" w:space="0"/>
              <w:right w:val="nil"/>
              <w:tl2br w:val="none" w:color="auto" w:sz="0" w:space="0"/>
              <w:tr2bl w:val="none" w:color="auto" w:sz="0" w:space="0"/>
            </w:tcBorders>
            <w:shd w:val="clear" w:color="auto" w:fill="DAEEF3"/>
            <w:vAlign w:val="center"/>
          </w:tcPr>
          <w:p>
            <w:pPr>
              <w:pStyle w:val="15"/>
              <w:tabs>
                <w:tab w:val="clear" w:pos="4252"/>
                <w:tab w:val="clear" w:pos="8504"/>
              </w:tabs>
              <w:snapToGrid w:val="1"/>
              <w:jc w:val="center"/>
              <w:rPr>
                <w:rFonts w:hint="default" w:ascii="ＭＳ 明朝" w:hAnsi="ＭＳ 明朝" w:eastAsia="ＭＳ 明朝"/>
                <w:color w:val="auto"/>
                <w:sz w:val="20"/>
              </w:rPr>
            </w:pPr>
            <w:r>
              <w:rPr>
                <w:rFonts w:hint="eastAsia" w:ascii="ＭＳ 明朝" w:hAnsi="ＭＳ 明朝" w:eastAsia="ＭＳ 明朝"/>
                <w:color w:val="auto"/>
                <w:sz w:val="20"/>
              </w:rPr>
              <w:t>幡多</w:t>
            </w:r>
          </w:p>
        </w:tc>
        <w:tc>
          <w:tcPr>
            <w:tcW w:w="811" w:type="dxa"/>
            <w:tcBorders>
              <w:top w:val="none" w:color="auto" w:sz="0" w:space="0"/>
              <w:left w:val="none" w:color="auto" w:sz="0" w:space="0"/>
              <w:bottom w:val="none" w:color="auto" w:sz="0" w:space="0"/>
              <w:right w:val="nil"/>
              <w:tl2br w:val="none" w:color="auto" w:sz="0" w:space="0"/>
              <w:tr2bl w:val="none" w:color="auto" w:sz="0" w:space="0"/>
            </w:tcBorders>
            <w:shd w:val="clear" w:color="auto" w:fill="DAEEF3"/>
            <w:vAlign w:val="center"/>
          </w:tcPr>
          <w:p>
            <w:pPr>
              <w:pStyle w:val="15"/>
              <w:ind w:left="81"/>
              <w:jc w:val="center"/>
              <w:rPr>
                <w:rFonts w:hint="default" w:ascii="ＭＳ 明朝" w:hAnsi="ＭＳ 明朝" w:eastAsia="ＭＳ 明朝"/>
                <w:color w:val="auto"/>
                <w:sz w:val="20"/>
              </w:rPr>
            </w:pPr>
            <w:r>
              <w:rPr>
                <w:rFonts w:hint="eastAsia" w:ascii="ＭＳ 明朝" w:hAnsi="ＭＳ 明朝" w:eastAsia="ＭＳ 明朝"/>
                <w:color w:val="auto"/>
                <w:sz w:val="20"/>
              </w:rPr>
              <w:t>高幡</w:t>
            </w:r>
          </w:p>
        </w:tc>
        <w:tc>
          <w:tcPr>
            <w:tcW w:w="1017" w:type="dxa"/>
            <w:tcBorders>
              <w:top w:val="none" w:color="auto" w:sz="0" w:space="0"/>
              <w:left w:val="none" w:color="auto" w:sz="0" w:space="0"/>
              <w:bottom w:val="none" w:color="auto" w:sz="0" w:space="0"/>
              <w:right w:val="nil"/>
              <w:tl2br w:val="none" w:color="auto" w:sz="0" w:space="0"/>
              <w:tr2bl w:val="none" w:color="auto" w:sz="0" w:space="0"/>
            </w:tcBorders>
            <w:shd w:val="clear" w:color="auto" w:fill="DAEEF3"/>
            <w:vAlign w:val="center"/>
          </w:tcPr>
          <w:p>
            <w:pPr>
              <w:pStyle w:val="15"/>
              <w:jc w:val="center"/>
              <w:rPr>
                <w:rFonts w:hint="default" w:ascii="ＭＳ 明朝" w:hAnsi="ＭＳ 明朝" w:eastAsia="ＭＳ 明朝"/>
                <w:color w:val="auto"/>
                <w:sz w:val="20"/>
              </w:rPr>
            </w:pPr>
            <w:r>
              <w:rPr>
                <w:rFonts w:hint="eastAsia" w:ascii="ＭＳ 明朝" w:hAnsi="ＭＳ 明朝" w:eastAsia="ＭＳ 明朝"/>
                <w:color w:val="auto"/>
                <w:sz w:val="20"/>
              </w:rPr>
              <w:t>中央</w:t>
            </w:r>
          </w:p>
        </w:tc>
        <w:tc>
          <w:tcPr>
            <w:tcW w:w="811" w:type="dxa"/>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DAEEF3"/>
            <w:vAlign w:val="center"/>
          </w:tcPr>
          <w:p>
            <w:pPr>
              <w:pStyle w:val="15"/>
              <w:jc w:val="center"/>
              <w:rPr>
                <w:rFonts w:hint="default" w:ascii="ＭＳ 明朝" w:hAnsi="ＭＳ 明朝" w:eastAsia="ＭＳ 明朝"/>
                <w:color w:val="auto"/>
                <w:sz w:val="20"/>
              </w:rPr>
            </w:pPr>
            <w:r>
              <w:rPr>
                <w:rFonts w:hint="eastAsia" w:ascii="ＭＳ 明朝" w:hAnsi="ＭＳ 明朝" w:eastAsia="ＭＳ 明朝"/>
                <w:color w:val="auto"/>
                <w:sz w:val="20"/>
              </w:rPr>
              <w:t>安芸</w:t>
            </w:r>
          </w:p>
        </w:tc>
      </w:tr>
      <w:tr>
        <w:trPr>
          <w:trHeight w:val="590" w:hRule="atLeast"/>
        </w:trPr>
        <w:tc>
          <w:tcPr>
            <w:tcW w:w="1017"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15"/>
              <w:ind w:left="95" w:leftChars="42"/>
              <w:jc w:val="center"/>
              <w:rPr>
                <w:rFonts w:hint="default" w:ascii="ＭＳ 明朝" w:hAnsi="ＭＳ 明朝" w:eastAsia="ＭＳ 明朝"/>
                <w:color w:val="auto"/>
                <w:sz w:val="20"/>
              </w:rPr>
            </w:pPr>
            <w:r>
              <w:rPr>
                <w:rFonts w:hint="eastAsia" w:ascii="ＭＳ 明朝" w:hAnsi="ＭＳ 明朝" w:eastAsia="ＭＳ 明朝"/>
                <w:color w:val="auto"/>
                <w:sz w:val="20"/>
              </w:rPr>
              <w:t>1,481</w:t>
            </w:r>
          </w:p>
          <w:p>
            <w:pPr>
              <w:pStyle w:val="15"/>
              <w:ind w:left="95" w:leftChars="42"/>
              <w:jc w:val="center"/>
              <w:rPr>
                <w:rFonts w:hint="default" w:ascii="ＭＳ 明朝" w:hAnsi="ＭＳ 明朝" w:eastAsia="ＭＳ 明朝"/>
                <w:color w:val="auto"/>
                <w:sz w:val="20"/>
              </w:rPr>
            </w:pPr>
            <w:r>
              <w:rPr>
                <w:rFonts w:hint="eastAsia" w:ascii="ＭＳ 明朝" w:hAnsi="ＭＳ 明朝" w:eastAsia="ＭＳ 明朝"/>
                <w:color w:val="auto"/>
                <w:sz w:val="20"/>
              </w:rPr>
              <w:t>(1,554)</w:t>
            </w:r>
          </w:p>
        </w:tc>
        <w:tc>
          <w:tcPr>
            <w:tcW w:w="811"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15"/>
              <w:ind w:left="96"/>
              <w:jc w:val="center"/>
              <w:rPr>
                <w:rFonts w:hint="default" w:ascii="ＭＳ 明朝" w:hAnsi="ＭＳ 明朝" w:eastAsia="ＭＳ 明朝"/>
                <w:color w:val="auto"/>
                <w:sz w:val="20"/>
              </w:rPr>
            </w:pPr>
            <w:r>
              <w:rPr>
                <w:rFonts w:hint="eastAsia" w:ascii="ＭＳ 明朝" w:hAnsi="ＭＳ 明朝" w:eastAsia="ＭＳ 明朝"/>
                <w:color w:val="auto"/>
                <w:sz w:val="20"/>
              </w:rPr>
              <w:t>151</w:t>
            </w:r>
          </w:p>
          <w:p>
            <w:pPr>
              <w:pStyle w:val="15"/>
              <w:ind w:left="96"/>
              <w:jc w:val="center"/>
              <w:rPr>
                <w:rFonts w:hint="default" w:ascii="ＭＳ 明朝" w:hAnsi="ＭＳ 明朝" w:eastAsia="ＭＳ 明朝"/>
                <w:color w:val="auto"/>
                <w:sz w:val="20"/>
              </w:rPr>
            </w:pPr>
            <w:r>
              <w:rPr>
                <w:rFonts w:hint="eastAsia" w:ascii="ＭＳ 明朝" w:hAnsi="ＭＳ 明朝" w:eastAsia="ＭＳ 明朝"/>
                <w:color w:val="auto"/>
                <w:sz w:val="20"/>
              </w:rPr>
              <w:t>(172)</w:t>
            </w:r>
          </w:p>
        </w:tc>
        <w:tc>
          <w:tcPr>
            <w:tcW w:w="811"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15"/>
              <w:ind w:left="96"/>
              <w:jc w:val="center"/>
              <w:rPr>
                <w:rFonts w:hint="default" w:ascii="ＭＳ 明朝" w:hAnsi="ＭＳ 明朝" w:eastAsia="ＭＳ 明朝"/>
                <w:color w:val="auto"/>
                <w:sz w:val="20"/>
              </w:rPr>
            </w:pPr>
            <w:r>
              <w:rPr>
                <w:rFonts w:hint="eastAsia" w:ascii="ＭＳ 明朝" w:hAnsi="ＭＳ 明朝" w:eastAsia="ＭＳ 明朝"/>
                <w:color w:val="auto"/>
                <w:sz w:val="20"/>
              </w:rPr>
              <w:t>118</w:t>
            </w:r>
          </w:p>
          <w:p>
            <w:pPr>
              <w:pStyle w:val="15"/>
              <w:ind w:left="96"/>
              <w:jc w:val="center"/>
              <w:rPr>
                <w:rFonts w:hint="default" w:ascii="ＭＳ 明朝" w:hAnsi="ＭＳ 明朝" w:eastAsia="ＭＳ 明朝"/>
                <w:color w:val="auto"/>
                <w:sz w:val="20"/>
              </w:rPr>
            </w:pPr>
            <w:r>
              <w:rPr>
                <w:rFonts w:hint="eastAsia" w:ascii="ＭＳ 明朝" w:hAnsi="ＭＳ 明朝" w:eastAsia="ＭＳ 明朝"/>
                <w:color w:val="auto"/>
                <w:sz w:val="20"/>
              </w:rPr>
              <w:t>(135)</w:t>
            </w:r>
          </w:p>
        </w:tc>
        <w:tc>
          <w:tcPr>
            <w:tcW w:w="1017"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15"/>
              <w:ind w:left="95" w:leftChars="42"/>
              <w:jc w:val="center"/>
              <w:rPr>
                <w:rFonts w:hint="default" w:ascii="ＭＳ 明朝" w:hAnsi="ＭＳ 明朝" w:eastAsia="ＭＳ 明朝"/>
                <w:color w:val="auto"/>
                <w:sz w:val="20"/>
              </w:rPr>
            </w:pPr>
            <w:r>
              <w:rPr>
                <w:rFonts w:hint="eastAsia" w:ascii="ＭＳ 明朝" w:hAnsi="ＭＳ 明朝" w:eastAsia="ＭＳ 明朝"/>
                <w:color w:val="auto"/>
                <w:sz w:val="20"/>
              </w:rPr>
              <w:t>1,047</w:t>
            </w:r>
          </w:p>
          <w:p>
            <w:pPr>
              <w:pStyle w:val="15"/>
              <w:ind w:left="95" w:leftChars="42"/>
              <w:jc w:val="center"/>
              <w:rPr>
                <w:rFonts w:hint="default" w:ascii="ＭＳ 明朝" w:hAnsi="ＭＳ 明朝" w:eastAsia="ＭＳ 明朝"/>
                <w:color w:val="auto"/>
                <w:sz w:val="20"/>
              </w:rPr>
            </w:pPr>
            <w:r>
              <w:rPr>
                <w:rFonts w:hint="eastAsia" w:ascii="ＭＳ 明朝" w:hAnsi="ＭＳ 明朝" w:eastAsia="ＭＳ 明朝"/>
                <w:color w:val="auto"/>
                <w:sz w:val="20"/>
              </w:rPr>
              <w:t>(1,062)</w:t>
            </w:r>
          </w:p>
        </w:tc>
        <w:tc>
          <w:tcPr>
            <w:tcW w:w="811"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15"/>
              <w:ind w:left="96"/>
              <w:jc w:val="center"/>
              <w:rPr>
                <w:rFonts w:hint="default" w:ascii="ＭＳ 明朝" w:hAnsi="ＭＳ 明朝" w:eastAsia="ＭＳ 明朝"/>
                <w:color w:val="auto"/>
                <w:sz w:val="20"/>
              </w:rPr>
            </w:pPr>
            <w:r>
              <w:rPr>
                <w:rFonts w:hint="eastAsia" w:ascii="ＭＳ 明朝" w:hAnsi="ＭＳ 明朝" w:eastAsia="ＭＳ 明朝"/>
                <w:color w:val="auto"/>
                <w:sz w:val="20"/>
              </w:rPr>
              <w:t>165</w:t>
            </w:r>
          </w:p>
          <w:p>
            <w:pPr>
              <w:pStyle w:val="15"/>
              <w:ind w:left="96"/>
              <w:jc w:val="center"/>
              <w:rPr>
                <w:rFonts w:hint="default" w:ascii="ＭＳ 明朝" w:hAnsi="ＭＳ 明朝" w:eastAsia="ＭＳ 明朝"/>
                <w:color w:val="auto"/>
                <w:sz w:val="20"/>
              </w:rPr>
            </w:pPr>
            <w:r>
              <w:rPr>
                <w:rFonts w:hint="eastAsia" w:ascii="ＭＳ 明朝" w:hAnsi="ＭＳ 明朝" w:eastAsia="ＭＳ 明朝"/>
                <w:color w:val="auto"/>
                <w:sz w:val="20"/>
              </w:rPr>
              <w:t>(185)</w:t>
            </w:r>
          </w:p>
        </w:tc>
      </w:tr>
    </w:tbl>
    <w:p>
      <w:pPr>
        <w:pStyle w:val="0"/>
        <w:spacing w:before="165" w:beforeLines="50" w:beforeAutospacing="0"/>
        <w:rPr>
          <w:rFonts w:hint="default"/>
          <w:b w:val="1"/>
          <w:color w:val="0070C0"/>
          <w:u w:val="none" w:color="auto"/>
        </w:rPr>
      </w:pPr>
    </w:p>
    <w:p>
      <w:pPr>
        <w:pStyle w:val="0"/>
        <w:spacing w:before="165" w:beforeLines="50" w:beforeAutospacing="0"/>
        <w:rPr>
          <w:rFonts w:hint="default"/>
          <w:b w:val="1"/>
          <w:color w:val="0070C0"/>
          <w:u w:val="none" w:color="auto"/>
        </w:rPr>
      </w:pPr>
      <w:r>
        <w:rPr>
          <w:rFonts w:hint="eastAsia"/>
          <w:b w:val="1"/>
          <w:color w:val="0070C0"/>
          <w:u w:val="none" w:color="auto"/>
        </w:rPr>
        <w:t>３　医療提供体制の状況</w:t>
      </w:r>
    </w:p>
    <w:p>
      <w:pPr>
        <w:pStyle w:val="0"/>
        <w:ind w:left="7709" w:right="-150" w:rightChars="-66" w:hanging="7709" w:hangingChars="3400"/>
        <w:rPr>
          <w:rFonts w:hint="default"/>
          <w:color w:val="000000" w:themeColor="text1"/>
          <w:u w:val="none" w:color="auto"/>
        </w:rPr>
      </w:pPr>
      <w:r>
        <w:rPr>
          <w:rFonts w:hint="eastAsia"/>
          <w:color w:val="000000" w:themeColor="text1"/>
          <w:u w:val="none" w:color="auto"/>
        </w:rPr>
        <w:t>　　糖尿病の医療提供体制について、「初期・安定期の治療」、「合併症予防を含む専門治</w:t>
      </w:r>
    </w:p>
    <w:p>
      <w:pPr>
        <w:pStyle w:val="0"/>
        <w:ind w:left="7710" w:leftChars="100" w:right="-150" w:rightChars="-66" w:hanging="7483" w:hangingChars="3300"/>
        <w:rPr>
          <w:rFonts w:hint="default"/>
          <w:color w:val="000000" w:themeColor="text1"/>
          <w:u w:val="none" w:color="auto"/>
        </w:rPr>
      </w:pPr>
      <w:r>
        <w:rPr>
          <w:rFonts w:hint="eastAsia"/>
          <w:color w:val="000000" w:themeColor="text1"/>
          <w:u w:val="none" w:color="auto"/>
        </w:rPr>
        <w:t>療」、「急性増悪時の治療」、「合併症の治療」の病期で区分しています。</w:t>
      </w:r>
    </w:p>
    <w:p>
      <w:pPr>
        <w:pStyle w:val="0"/>
        <w:rPr>
          <w:rFonts w:hint="default"/>
          <w:color w:val="FF0000"/>
          <w:u w:val="single" w:color="auto"/>
        </w:rPr>
      </w:pPr>
    </w:p>
    <w:p>
      <w:pPr>
        <w:pStyle w:val="0"/>
        <w:rPr>
          <w:rFonts w:hint="default"/>
          <w:b w:val="1"/>
          <w:color w:val="000000" w:themeColor="text1"/>
          <w:u w:val="none" w:color="auto"/>
        </w:rPr>
      </w:pPr>
      <w:r>
        <w:rPr>
          <w:rFonts w:hint="eastAsia"/>
          <w:b w:val="1"/>
          <w:color w:val="000000" w:themeColor="text1"/>
          <w:u w:val="none" w:color="auto"/>
        </w:rPr>
        <w:t>（１）初期・安定期の治療</w:t>
      </w:r>
    </w:p>
    <w:p>
      <w:pPr>
        <w:pStyle w:val="0"/>
        <w:autoSpaceDE w:val="0"/>
        <w:autoSpaceDN w:val="0"/>
        <w:ind w:left="424" w:leftChars="187" w:firstLine="2"/>
        <w:jc w:val="left"/>
        <w:rPr>
          <w:rFonts w:hint="default"/>
          <w:color w:val="000000" w:themeColor="text1"/>
          <w:u w:val="none" w:color="auto"/>
        </w:rPr>
      </w:pPr>
      <w:r>
        <w:rPr>
          <w:rFonts w:hint="eastAsia"/>
          <w:color w:val="000000" w:themeColor="text1"/>
          <w:u w:val="none" w:color="auto"/>
        </w:rPr>
        <w:t>初期（安定期を含む）の治療は、かかりつけ医が中心となります。薬物療法に加え、</w:t>
      </w:r>
    </w:p>
    <w:p>
      <w:pPr>
        <w:pStyle w:val="0"/>
        <w:autoSpaceDE w:val="0"/>
        <w:autoSpaceDN w:val="0"/>
        <w:ind w:left="227" w:leftChars="100"/>
        <w:jc w:val="left"/>
        <w:rPr>
          <w:rFonts w:hint="default"/>
          <w:sz w:val="16"/>
          <w:u w:val="single" w:color="auto"/>
        </w:rPr>
      </w:pPr>
      <w:r>
        <w:rPr>
          <w:rFonts w:hint="eastAsia"/>
          <w:color w:val="000000" w:themeColor="text1"/>
          <w:u w:val="none" w:color="auto"/>
        </w:rPr>
        <w:t>食事指導、運動指導及び患者・家族への教育を行い、適切な血糖コントロールを図ります。かかりつけの医療機関で外来栄養食事指導を実施できない場合は、実施可能な医療機関へ紹介し、外来栄養食事指導の病診連携を進めます。</w:t>
      </w:r>
    </w:p>
    <w:p>
      <w:pPr>
        <w:pStyle w:val="0"/>
        <w:autoSpaceDE w:val="0"/>
        <w:autoSpaceDN w:val="0"/>
        <w:ind w:left="227" w:leftChars="100"/>
        <w:jc w:val="left"/>
        <w:rPr>
          <w:rFonts w:hint="default"/>
          <w:sz w:val="16"/>
          <w:u w:val="single" w:color="auto"/>
        </w:rPr>
      </w:pPr>
    </w:p>
    <w:p>
      <w:pPr>
        <w:pStyle w:val="0"/>
        <w:tabs>
          <w:tab w:val="left" w:leader="none" w:pos="7704"/>
        </w:tabs>
        <w:spacing w:before="165" w:beforeLines="50" w:beforeAutospacing="0"/>
        <w:ind w:leftChars="0" w:firstLine="0" w:firstLineChars="0"/>
        <w:jc w:val="center"/>
        <w:rPr>
          <w:rFonts w:hint="default"/>
          <w:sz w:val="16"/>
          <w:u w:val="single" w:color="auto"/>
        </w:rPr>
      </w:pPr>
      <w:r>
        <w:rPr>
          <w:rFonts w:hint="eastAsia" w:ascii="ＭＳ ゴシック" w:hAnsi="ＭＳ ゴシック" w:eastAsia="ＭＳ ゴシック"/>
          <w:sz w:val="21"/>
        </w:rPr>
        <w:t>（図表</w:t>
      </w:r>
      <w:r>
        <w:rPr>
          <w:rFonts w:hint="eastAsia" w:ascii="ＭＳ ゴシック" w:hAnsi="ＭＳ ゴシック" w:eastAsia="ＭＳ ゴシック"/>
          <w:sz w:val="21"/>
        </w:rPr>
        <w:t>6-4-19</w:t>
      </w:r>
      <w:r>
        <w:rPr>
          <w:rFonts w:hint="eastAsia" w:ascii="ＭＳ ゴシック" w:hAnsi="ＭＳ ゴシック" w:eastAsia="ＭＳ ゴシック"/>
          <w:sz w:val="21"/>
        </w:rPr>
        <w:t>）糖尿病教室を実施している医療機関数</w:t>
      </w:r>
    </w:p>
    <w:tbl>
      <w:tblPr>
        <w:tblStyle w:val="11"/>
        <w:tblW w:w="7210" w:type="dxa"/>
        <w:jc w:val="left"/>
        <w:tblInd w:w="10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389"/>
        <w:gridCol w:w="1389"/>
        <w:gridCol w:w="1389"/>
        <w:gridCol w:w="1389"/>
        <w:gridCol w:w="1654"/>
      </w:tblGrid>
      <w:tr>
        <w:trPr/>
        <w:tc>
          <w:tcPr>
            <w:tcW w:w="1389" w:type="dxa"/>
            <w:shd w:val="clear" w:color="auto" w:fill="DAEEF3"/>
            <w:vAlign w:val="center"/>
          </w:tcPr>
          <w:p>
            <w:pPr>
              <w:pStyle w:val="0"/>
              <w:tabs>
                <w:tab w:val="left" w:leader="none" w:pos="7704"/>
              </w:tabs>
              <w:jc w:val="center"/>
              <w:rPr>
                <w:rFonts w:hint="default"/>
                <w:sz w:val="20"/>
              </w:rPr>
            </w:pPr>
            <w:r>
              <w:rPr>
                <w:rFonts w:hint="eastAsia"/>
                <w:sz w:val="20"/>
              </w:rPr>
              <w:t>県計</w:t>
            </w:r>
          </w:p>
        </w:tc>
        <w:tc>
          <w:tcPr>
            <w:tcW w:w="1389" w:type="dxa"/>
            <w:shd w:val="clear" w:color="auto" w:fill="DAEEF3"/>
            <w:vAlign w:val="center"/>
          </w:tcPr>
          <w:p>
            <w:pPr>
              <w:pStyle w:val="0"/>
              <w:tabs>
                <w:tab w:val="left" w:leader="none" w:pos="7704"/>
              </w:tabs>
              <w:jc w:val="center"/>
              <w:rPr>
                <w:rFonts w:hint="default"/>
                <w:sz w:val="20"/>
              </w:rPr>
            </w:pPr>
            <w:r>
              <w:rPr>
                <w:rFonts w:hint="eastAsia"/>
                <w:sz w:val="20"/>
              </w:rPr>
              <w:t>安芸</w:t>
            </w:r>
          </w:p>
        </w:tc>
        <w:tc>
          <w:tcPr>
            <w:tcW w:w="1389" w:type="dxa"/>
            <w:shd w:val="clear" w:color="auto" w:fill="DAEEF3"/>
            <w:vAlign w:val="center"/>
          </w:tcPr>
          <w:p>
            <w:pPr>
              <w:pStyle w:val="0"/>
              <w:tabs>
                <w:tab w:val="left" w:leader="none" w:pos="7704"/>
              </w:tabs>
              <w:jc w:val="center"/>
              <w:rPr>
                <w:rFonts w:hint="default"/>
                <w:sz w:val="20"/>
              </w:rPr>
            </w:pPr>
            <w:r>
              <w:rPr>
                <w:rFonts w:hint="eastAsia"/>
                <w:sz w:val="20"/>
              </w:rPr>
              <w:t>中央</w:t>
            </w:r>
          </w:p>
        </w:tc>
        <w:tc>
          <w:tcPr>
            <w:tcW w:w="1389" w:type="dxa"/>
            <w:shd w:val="clear" w:color="auto" w:fill="DAEEF3"/>
            <w:vAlign w:val="center"/>
          </w:tcPr>
          <w:p>
            <w:pPr>
              <w:pStyle w:val="0"/>
              <w:tabs>
                <w:tab w:val="left" w:leader="none" w:pos="7704"/>
              </w:tabs>
              <w:jc w:val="center"/>
              <w:rPr>
                <w:rFonts w:hint="default"/>
                <w:sz w:val="20"/>
              </w:rPr>
            </w:pPr>
            <w:r>
              <w:rPr>
                <w:rFonts w:hint="eastAsia"/>
                <w:sz w:val="20"/>
              </w:rPr>
              <w:t>高幡</w:t>
            </w:r>
          </w:p>
        </w:tc>
        <w:tc>
          <w:tcPr>
            <w:tcW w:w="1654" w:type="dxa"/>
            <w:shd w:val="clear" w:color="auto" w:fill="DAEEF3"/>
            <w:vAlign w:val="center"/>
          </w:tcPr>
          <w:p>
            <w:pPr>
              <w:pStyle w:val="0"/>
              <w:tabs>
                <w:tab w:val="left" w:leader="none" w:pos="7704"/>
              </w:tabs>
              <w:jc w:val="center"/>
              <w:rPr>
                <w:rFonts w:hint="default"/>
                <w:sz w:val="20"/>
              </w:rPr>
            </w:pPr>
            <w:r>
              <w:rPr>
                <w:rFonts w:hint="eastAsia"/>
                <w:sz w:val="20"/>
              </w:rPr>
              <w:t>幡多</w:t>
            </w:r>
          </w:p>
        </w:tc>
      </w:tr>
      <w:tr>
        <w:trPr/>
        <w:tc>
          <w:tcPr>
            <w:tcW w:w="1389" w:type="dxa"/>
            <w:vAlign w:val="center"/>
          </w:tcPr>
          <w:p>
            <w:pPr>
              <w:pStyle w:val="0"/>
              <w:tabs>
                <w:tab w:val="left" w:leader="none" w:pos="7704"/>
              </w:tabs>
              <w:jc w:val="center"/>
              <w:rPr>
                <w:rFonts w:hint="default"/>
                <w:sz w:val="20"/>
              </w:rPr>
            </w:pPr>
            <w:r>
              <w:rPr>
                <w:rFonts w:hint="eastAsia"/>
                <w:sz w:val="20"/>
              </w:rPr>
              <w:t>35</w:t>
            </w:r>
          </w:p>
        </w:tc>
        <w:tc>
          <w:tcPr>
            <w:tcW w:w="1389" w:type="dxa"/>
            <w:vAlign w:val="center"/>
          </w:tcPr>
          <w:p>
            <w:pPr>
              <w:pStyle w:val="0"/>
              <w:tabs>
                <w:tab w:val="left" w:leader="none" w:pos="7704"/>
              </w:tabs>
              <w:jc w:val="center"/>
              <w:rPr>
                <w:rFonts w:hint="default"/>
                <w:sz w:val="20"/>
              </w:rPr>
            </w:pPr>
            <w:r>
              <w:rPr>
                <w:rFonts w:hint="eastAsia"/>
                <w:sz w:val="20"/>
              </w:rPr>
              <w:t>4(4)</w:t>
            </w:r>
          </w:p>
        </w:tc>
        <w:tc>
          <w:tcPr>
            <w:tcW w:w="1389" w:type="dxa"/>
            <w:vAlign w:val="center"/>
          </w:tcPr>
          <w:p>
            <w:pPr>
              <w:pStyle w:val="0"/>
              <w:tabs>
                <w:tab w:val="left" w:leader="none" w:pos="7704"/>
              </w:tabs>
              <w:jc w:val="center"/>
              <w:rPr>
                <w:rFonts w:hint="default"/>
                <w:color w:val="auto"/>
                <w:sz w:val="20"/>
              </w:rPr>
            </w:pPr>
            <w:r>
              <w:rPr>
                <w:rFonts w:hint="eastAsia"/>
                <w:color w:val="auto"/>
                <w:sz w:val="20"/>
              </w:rPr>
              <w:t>27(28)</w:t>
            </w:r>
          </w:p>
        </w:tc>
        <w:tc>
          <w:tcPr>
            <w:tcW w:w="1389" w:type="dxa"/>
            <w:vAlign w:val="center"/>
          </w:tcPr>
          <w:p>
            <w:pPr>
              <w:pStyle w:val="0"/>
              <w:tabs>
                <w:tab w:val="left" w:leader="none" w:pos="7704"/>
              </w:tabs>
              <w:jc w:val="center"/>
              <w:rPr>
                <w:rFonts w:hint="default"/>
                <w:color w:val="auto"/>
                <w:sz w:val="20"/>
              </w:rPr>
            </w:pPr>
            <w:r>
              <w:rPr>
                <w:rFonts w:hint="eastAsia"/>
                <w:color w:val="auto"/>
                <w:sz w:val="20"/>
              </w:rPr>
              <w:t>1(1)</w:t>
            </w:r>
          </w:p>
        </w:tc>
        <w:tc>
          <w:tcPr>
            <w:tcW w:w="1654" w:type="dxa"/>
            <w:vAlign w:val="center"/>
          </w:tcPr>
          <w:p>
            <w:pPr>
              <w:pStyle w:val="0"/>
              <w:tabs>
                <w:tab w:val="left" w:leader="none" w:pos="7704"/>
              </w:tabs>
              <w:jc w:val="center"/>
              <w:rPr>
                <w:rFonts w:hint="default"/>
                <w:color w:val="auto"/>
                <w:sz w:val="20"/>
              </w:rPr>
            </w:pPr>
            <w:r>
              <w:rPr>
                <w:rFonts w:hint="eastAsia"/>
                <w:color w:val="auto"/>
                <w:sz w:val="20"/>
              </w:rPr>
              <w:t>3 (7)</w:t>
            </w:r>
          </w:p>
        </w:tc>
      </w:tr>
    </w:tbl>
    <w:p>
      <w:pPr>
        <w:pStyle w:val="0"/>
        <w:tabs>
          <w:tab w:val="left" w:leader="none" w:pos="7704"/>
        </w:tabs>
        <w:spacing w:line="0" w:lineRule="atLeast"/>
        <w:ind w:firstLine="333" w:firstLineChars="200"/>
        <w:jc w:val="left"/>
        <w:rPr>
          <w:rFonts w:hint="default"/>
          <w:sz w:val="18"/>
        </w:rPr>
      </w:pPr>
      <w:r>
        <w:rPr>
          <w:rFonts w:hint="eastAsia"/>
          <w:sz w:val="16"/>
        </w:rPr>
        <w:t>　　　　　　　　　　　　　　　　　出典：平成</w:t>
      </w:r>
      <w:r>
        <w:rPr>
          <w:rFonts w:hint="eastAsia"/>
          <w:sz w:val="16"/>
        </w:rPr>
        <w:t>29</w:t>
      </w:r>
      <w:r>
        <w:rPr>
          <w:rFonts w:hint="eastAsia"/>
          <w:sz w:val="16"/>
        </w:rPr>
        <w:t>年</w:t>
      </w:r>
      <w:r>
        <w:rPr>
          <w:rFonts w:hint="eastAsia"/>
          <w:sz w:val="16"/>
        </w:rPr>
        <w:t>10</w:t>
      </w:r>
      <w:r>
        <w:rPr>
          <w:rFonts w:hint="eastAsia"/>
          <w:sz w:val="16"/>
        </w:rPr>
        <w:t>月高知県医療政策課調べ　括弧内は平成</w:t>
      </w:r>
      <w:r>
        <w:rPr>
          <w:rFonts w:hint="eastAsia"/>
          <w:sz w:val="16"/>
        </w:rPr>
        <w:t>24</w:t>
      </w:r>
      <w:r>
        <w:rPr>
          <w:rFonts w:hint="eastAsia"/>
          <w:sz w:val="16"/>
        </w:rPr>
        <w:t>年</w:t>
      </w:r>
    </w:p>
    <w:p>
      <w:pPr>
        <w:pStyle w:val="0"/>
        <w:tabs>
          <w:tab w:val="left" w:leader="none" w:pos="7704"/>
        </w:tabs>
        <w:spacing w:line="0" w:lineRule="atLeast"/>
        <w:ind w:firstLine="333" w:firstLineChars="200"/>
        <w:jc w:val="left"/>
        <w:rPr>
          <w:rFonts w:hint="default"/>
          <w:sz w:val="18"/>
        </w:rPr>
      </w:pPr>
    </w:p>
    <w:p>
      <w:pPr>
        <w:pStyle w:val="0"/>
        <w:tabs>
          <w:tab w:val="left" w:leader="none" w:pos="7704"/>
        </w:tabs>
        <w:spacing w:before="0" w:beforeLines="0" w:beforeAutospacing="0" w:line="240" w:lineRule="auto"/>
        <w:ind w:firstLineChars="0"/>
        <w:jc w:val="center"/>
        <w:rPr>
          <w:rFonts w:hint="default"/>
          <w:color w:val="auto"/>
          <w:sz w:val="18"/>
        </w:rPr>
      </w:pPr>
    </w:p>
    <w:p>
      <w:pPr>
        <w:pStyle w:val="0"/>
        <w:tabs>
          <w:tab w:val="left" w:leader="none" w:pos="7704"/>
        </w:tabs>
        <w:spacing w:before="0" w:beforeLines="0" w:beforeAutospacing="0" w:line="240" w:lineRule="auto"/>
        <w:ind w:firstLineChars="0"/>
        <w:jc w:val="center"/>
        <w:rPr>
          <w:rFonts w:hint="default"/>
          <w:color w:val="auto"/>
          <w:sz w:val="18"/>
        </w:rPr>
      </w:pPr>
      <w:r>
        <w:rPr>
          <w:rFonts w:hint="eastAsia" w:ascii="ＭＳ ゴシック" w:hAnsi="ＭＳ ゴシック" w:eastAsia="ＭＳ ゴシック"/>
          <w:sz w:val="21"/>
        </w:rPr>
        <w:t>（図表</w:t>
      </w:r>
      <w:r>
        <w:rPr>
          <w:rFonts w:hint="eastAsia" w:ascii="ＭＳ ゴシック" w:hAnsi="ＭＳ ゴシック" w:eastAsia="ＭＳ ゴシック"/>
          <w:sz w:val="21"/>
        </w:rPr>
        <w:t>6-4-20</w:t>
      </w:r>
      <w:r>
        <w:rPr>
          <w:rFonts w:hint="eastAsia" w:ascii="ＭＳ ゴシック" w:hAnsi="ＭＳ ゴシック" w:eastAsia="ＭＳ ゴシック"/>
          <w:sz w:val="21"/>
        </w:rPr>
        <w:t>）</w:t>
      </w:r>
      <w:r>
        <w:rPr>
          <w:rFonts w:hint="eastAsia" w:ascii="ＭＳ ゴシック" w:hAnsi="ＭＳ ゴシック" w:eastAsia="ＭＳ ゴシック"/>
          <w:color w:val="auto"/>
          <w:sz w:val="21"/>
        </w:rPr>
        <w:t>糖尿病内科医師数</w:t>
      </w:r>
    </w:p>
    <w:tbl>
      <w:tblPr>
        <w:tblStyle w:val="11"/>
        <w:tblW w:w="7964" w:type="dxa"/>
        <w:jc w:val="left"/>
        <w:tblInd w:w="11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287"/>
        <w:gridCol w:w="1287"/>
        <w:gridCol w:w="1287"/>
        <w:gridCol w:w="1287"/>
        <w:gridCol w:w="1287"/>
        <w:gridCol w:w="1529"/>
      </w:tblGrid>
      <w:tr>
        <w:trPr>
          <w:trHeight w:val="414" w:hRule="atLeast"/>
        </w:trPr>
        <w:tc>
          <w:tcPr>
            <w:tcW w:w="1383" w:type="dxa"/>
            <w:shd w:val="clear" w:color="auto" w:fill="DAEEF3"/>
            <w:vAlign w:val="center"/>
          </w:tcPr>
          <w:p>
            <w:pPr>
              <w:pStyle w:val="0"/>
              <w:rPr>
                <w:rFonts w:hint="eastAsia"/>
              </w:rPr>
            </w:pPr>
          </w:p>
        </w:tc>
        <w:tc>
          <w:tcPr>
            <w:tcW w:w="1383" w:type="dxa"/>
            <w:shd w:val="clear" w:color="auto" w:fill="DAEEF3"/>
            <w:vAlign w:val="center"/>
          </w:tcPr>
          <w:p>
            <w:pPr>
              <w:pStyle w:val="0"/>
              <w:tabs>
                <w:tab w:val="left" w:leader="none" w:pos="7704"/>
              </w:tabs>
              <w:jc w:val="center"/>
              <w:rPr>
                <w:rFonts w:hint="default"/>
                <w:color w:val="auto"/>
                <w:sz w:val="20"/>
              </w:rPr>
            </w:pPr>
            <w:r>
              <w:rPr>
                <w:rFonts w:hint="eastAsia"/>
                <w:color w:val="auto"/>
                <w:sz w:val="20"/>
              </w:rPr>
              <w:t>県計</w:t>
            </w:r>
          </w:p>
        </w:tc>
        <w:tc>
          <w:tcPr>
            <w:tcW w:w="1383" w:type="dxa"/>
            <w:shd w:val="clear" w:color="auto" w:fill="DAEEF3"/>
            <w:vAlign w:val="center"/>
          </w:tcPr>
          <w:p>
            <w:pPr>
              <w:pStyle w:val="0"/>
              <w:tabs>
                <w:tab w:val="left" w:leader="none" w:pos="7704"/>
              </w:tabs>
              <w:jc w:val="center"/>
              <w:rPr>
                <w:rFonts w:hint="default"/>
                <w:color w:val="auto"/>
                <w:sz w:val="20"/>
              </w:rPr>
            </w:pPr>
            <w:r>
              <w:rPr>
                <w:rFonts w:hint="eastAsia"/>
                <w:color w:val="auto"/>
                <w:sz w:val="20"/>
              </w:rPr>
              <w:t>安芸</w:t>
            </w:r>
          </w:p>
        </w:tc>
        <w:tc>
          <w:tcPr>
            <w:tcW w:w="1383" w:type="dxa"/>
            <w:shd w:val="clear" w:color="auto" w:fill="DAEEF3"/>
            <w:vAlign w:val="center"/>
          </w:tcPr>
          <w:p>
            <w:pPr>
              <w:pStyle w:val="0"/>
              <w:tabs>
                <w:tab w:val="left" w:leader="none" w:pos="7704"/>
              </w:tabs>
              <w:jc w:val="center"/>
              <w:rPr>
                <w:rFonts w:hint="default"/>
                <w:color w:val="auto"/>
                <w:sz w:val="20"/>
              </w:rPr>
            </w:pPr>
            <w:r>
              <w:rPr>
                <w:rFonts w:hint="eastAsia"/>
                <w:color w:val="auto"/>
                <w:sz w:val="20"/>
              </w:rPr>
              <w:t>中央</w:t>
            </w:r>
          </w:p>
        </w:tc>
        <w:tc>
          <w:tcPr>
            <w:tcW w:w="1383" w:type="dxa"/>
            <w:shd w:val="clear" w:color="auto" w:fill="DAEEF3"/>
            <w:vAlign w:val="center"/>
          </w:tcPr>
          <w:p>
            <w:pPr>
              <w:pStyle w:val="0"/>
              <w:tabs>
                <w:tab w:val="left" w:leader="none" w:pos="7704"/>
              </w:tabs>
              <w:jc w:val="center"/>
              <w:rPr>
                <w:rFonts w:hint="default"/>
                <w:color w:val="auto"/>
                <w:sz w:val="20"/>
              </w:rPr>
            </w:pPr>
            <w:r>
              <w:rPr>
                <w:rFonts w:hint="eastAsia"/>
                <w:color w:val="auto"/>
                <w:sz w:val="20"/>
              </w:rPr>
              <w:t>高幡</w:t>
            </w:r>
          </w:p>
        </w:tc>
        <w:tc>
          <w:tcPr>
            <w:tcW w:w="1647" w:type="dxa"/>
            <w:shd w:val="clear" w:color="auto" w:fill="DAEEF3"/>
            <w:vAlign w:val="center"/>
          </w:tcPr>
          <w:p>
            <w:pPr>
              <w:pStyle w:val="0"/>
              <w:tabs>
                <w:tab w:val="left" w:leader="none" w:pos="7704"/>
              </w:tabs>
              <w:jc w:val="center"/>
              <w:rPr>
                <w:rFonts w:hint="default"/>
                <w:color w:val="auto"/>
                <w:sz w:val="20"/>
              </w:rPr>
            </w:pPr>
            <w:r>
              <w:rPr>
                <w:rFonts w:hint="eastAsia"/>
                <w:color w:val="auto"/>
                <w:sz w:val="20"/>
              </w:rPr>
              <w:t>幡多</w:t>
            </w:r>
          </w:p>
        </w:tc>
      </w:tr>
      <w:tr>
        <w:trPr>
          <w:trHeight w:val="437" w:hRule="atLeast"/>
        </w:trPr>
        <w:tc>
          <w:tcPr>
            <w:tcW w:w="1383" w:type="dxa"/>
            <w:vAlign w:val="center"/>
          </w:tcPr>
          <w:p>
            <w:pPr>
              <w:pStyle w:val="0"/>
              <w:jc w:val="center"/>
              <w:rPr>
                <w:rFonts w:hint="eastAsia"/>
              </w:rPr>
            </w:pPr>
            <w:r>
              <w:rPr>
                <w:rFonts w:hint="eastAsia"/>
              </w:rPr>
              <w:t>H28</w:t>
            </w:r>
          </w:p>
        </w:tc>
        <w:tc>
          <w:tcPr>
            <w:tcW w:w="1383" w:type="dxa"/>
            <w:vAlign w:val="center"/>
          </w:tcPr>
          <w:p>
            <w:pPr>
              <w:pStyle w:val="0"/>
              <w:tabs>
                <w:tab w:val="left" w:leader="none" w:pos="7704"/>
              </w:tabs>
              <w:jc w:val="center"/>
              <w:rPr>
                <w:rFonts w:hint="default"/>
                <w:color w:val="auto"/>
                <w:sz w:val="20"/>
              </w:rPr>
            </w:pPr>
            <w:r>
              <w:rPr>
                <w:rFonts w:hint="eastAsia"/>
                <w:color w:val="auto"/>
                <w:sz w:val="20"/>
              </w:rPr>
              <w:t>23</w:t>
            </w:r>
          </w:p>
        </w:tc>
        <w:tc>
          <w:tcPr>
            <w:tcW w:w="1383" w:type="dxa"/>
            <w:vAlign w:val="center"/>
          </w:tcPr>
          <w:p>
            <w:pPr>
              <w:pStyle w:val="0"/>
              <w:tabs>
                <w:tab w:val="left" w:leader="none" w:pos="7704"/>
              </w:tabs>
              <w:jc w:val="center"/>
              <w:rPr>
                <w:rFonts w:hint="default"/>
                <w:color w:val="auto"/>
                <w:sz w:val="20"/>
              </w:rPr>
            </w:pPr>
            <w:r>
              <w:rPr>
                <w:rFonts w:hint="eastAsia"/>
                <w:color w:val="auto"/>
                <w:sz w:val="20"/>
              </w:rPr>
              <w:t>0</w:t>
            </w:r>
          </w:p>
        </w:tc>
        <w:tc>
          <w:tcPr>
            <w:tcW w:w="1383" w:type="dxa"/>
            <w:vAlign w:val="center"/>
          </w:tcPr>
          <w:p>
            <w:pPr>
              <w:pStyle w:val="0"/>
              <w:tabs>
                <w:tab w:val="left" w:leader="none" w:pos="7704"/>
              </w:tabs>
              <w:jc w:val="center"/>
              <w:rPr>
                <w:rFonts w:hint="default"/>
                <w:color w:val="auto"/>
                <w:sz w:val="20"/>
              </w:rPr>
            </w:pPr>
            <w:r>
              <w:rPr>
                <w:rFonts w:hint="eastAsia"/>
                <w:color w:val="auto"/>
                <w:sz w:val="20"/>
              </w:rPr>
              <w:t>21</w:t>
            </w:r>
          </w:p>
        </w:tc>
        <w:tc>
          <w:tcPr>
            <w:tcW w:w="1383" w:type="dxa"/>
            <w:vAlign w:val="center"/>
          </w:tcPr>
          <w:p>
            <w:pPr>
              <w:pStyle w:val="0"/>
              <w:tabs>
                <w:tab w:val="left" w:leader="none" w:pos="7704"/>
              </w:tabs>
              <w:jc w:val="center"/>
              <w:rPr>
                <w:rFonts w:hint="default"/>
                <w:color w:val="auto"/>
                <w:sz w:val="20"/>
              </w:rPr>
            </w:pPr>
            <w:r>
              <w:rPr>
                <w:rFonts w:hint="eastAsia"/>
                <w:color w:val="auto"/>
                <w:sz w:val="20"/>
              </w:rPr>
              <w:t>0</w:t>
            </w:r>
          </w:p>
        </w:tc>
        <w:tc>
          <w:tcPr>
            <w:tcW w:w="1647" w:type="dxa"/>
            <w:vAlign w:val="center"/>
          </w:tcPr>
          <w:p>
            <w:pPr>
              <w:pStyle w:val="0"/>
              <w:tabs>
                <w:tab w:val="left" w:leader="none" w:pos="7704"/>
              </w:tabs>
              <w:jc w:val="center"/>
              <w:rPr>
                <w:rFonts w:hint="default"/>
                <w:color w:val="auto"/>
                <w:sz w:val="20"/>
              </w:rPr>
            </w:pPr>
            <w:r>
              <w:rPr>
                <w:rFonts w:hint="eastAsia"/>
                <w:color w:val="auto"/>
                <w:sz w:val="20"/>
              </w:rPr>
              <w:t>1</w:t>
            </w:r>
          </w:p>
        </w:tc>
      </w:tr>
      <w:tr>
        <w:trPr>
          <w:trHeight w:val="437" w:hRule="atLeast"/>
        </w:trPr>
        <w:tc>
          <w:tcPr>
            <w:tcW w:w="1383" w:type="dxa"/>
            <w:vAlign w:val="center"/>
          </w:tcPr>
          <w:p>
            <w:pPr>
              <w:pStyle w:val="0"/>
              <w:jc w:val="center"/>
              <w:rPr>
                <w:rFonts w:hint="eastAsia"/>
                <w:color w:val="000000" w:themeColor="text1"/>
              </w:rPr>
            </w:pPr>
            <w:r>
              <w:rPr>
                <w:rFonts w:hint="eastAsia"/>
                <w:color w:val="000000" w:themeColor="text1"/>
              </w:rPr>
              <w:t>H30</w:t>
            </w:r>
          </w:p>
        </w:tc>
        <w:tc>
          <w:tcPr>
            <w:tcW w:w="1383" w:type="dxa"/>
            <w:vAlign w:val="center"/>
          </w:tcPr>
          <w:p>
            <w:pPr>
              <w:pStyle w:val="0"/>
              <w:tabs>
                <w:tab w:val="left" w:leader="none" w:pos="7704"/>
              </w:tabs>
              <w:jc w:val="center"/>
              <w:rPr>
                <w:rFonts w:hint="default"/>
                <w:color w:val="000000" w:themeColor="text1"/>
                <w:sz w:val="20"/>
              </w:rPr>
            </w:pPr>
            <w:r>
              <w:rPr>
                <w:rFonts w:hint="eastAsia"/>
                <w:color w:val="000000" w:themeColor="text1"/>
                <w:sz w:val="20"/>
              </w:rPr>
              <w:t>24</w:t>
            </w:r>
          </w:p>
        </w:tc>
        <w:tc>
          <w:tcPr>
            <w:tcW w:w="1383" w:type="dxa"/>
            <w:vAlign w:val="center"/>
          </w:tcPr>
          <w:p>
            <w:pPr>
              <w:pStyle w:val="0"/>
              <w:tabs>
                <w:tab w:val="left" w:leader="none" w:pos="7704"/>
              </w:tabs>
              <w:jc w:val="center"/>
              <w:rPr>
                <w:rFonts w:hint="default"/>
                <w:color w:val="000000" w:themeColor="text1"/>
                <w:sz w:val="20"/>
              </w:rPr>
            </w:pPr>
            <w:r>
              <w:rPr>
                <w:rFonts w:hint="eastAsia"/>
                <w:color w:val="000000" w:themeColor="text1"/>
                <w:sz w:val="20"/>
              </w:rPr>
              <w:t>0</w:t>
            </w:r>
          </w:p>
        </w:tc>
        <w:tc>
          <w:tcPr>
            <w:tcW w:w="1383" w:type="dxa"/>
            <w:vAlign w:val="center"/>
          </w:tcPr>
          <w:p>
            <w:pPr>
              <w:pStyle w:val="0"/>
              <w:tabs>
                <w:tab w:val="left" w:leader="none" w:pos="7704"/>
              </w:tabs>
              <w:jc w:val="center"/>
              <w:rPr>
                <w:rFonts w:hint="default"/>
                <w:color w:val="000000" w:themeColor="text1"/>
                <w:sz w:val="20"/>
              </w:rPr>
            </w:pPr>
            <w:r>
              <w:rPr>
                <w:rFonts w:hint="eastAsia"/>
                <w:color w:val="000000" w:themeColor="text1"/>
                <w:sz w:val="20"/>
              </w:rPr>
              <w:t>24</w:t>
            </w:r>
          </w:p>
        </w:tc>
        <w:tc>
          <w:tcPr>
            <w:tcW w:w="1383" w:type="dxa"/>
            <w:vAlign w:val="center"/>
          </w:tcPr>
          <w:p>
            <w:pPr>
              <w:pStyle w:val="0"/>
              <w:tabs>
                <w:tab w:val="left" w:leader="none" w:pos="7704"/>
              </w:tabs>
              <w:jc w:val="center"/>
              <w:rPr>
                <w:rFonts w:hint="default"/>
                <w:color w:val="000000" w:themeColor="text1"/>
                <w:sz w:val="20"/>
              </w:rPr>
            </w:pPr>
            <w:r>
              <w:rPr>
                <w:rFonts w:hint="eastAsia"/>
                <w:color w:val="000000" w:themeColor="text1"/>
                <w:sz w:val="20"/>
              </w:rPr>
              <w:t>0</w:t>
            </w:r>
          </w:p>
        </w:tc>
        <w:tc>
          <w:tcPr>
            <w:tcW w:w="1647" w:type="dxa"/>
            <w:vAlign w:val="center"/>
          </w:tcPr>
          <w:p>
            <w:pPr>
              <w:pStyle w:val="0"/>
              <w:tabs>
                <w:tab w:val="left" w:leader="none" w:pos="7704"/>
              </w:tabs>
              <w:jc w:val="center"/>
              <w:rPr>
                <w:rFonts w:hint="default"/>
                <w:color w:val="000000" w:themeColor="text1"/>
                <w:sz w:val="20"/>
              </w:rPr>
            </w:pPr>
            <w:r>
              <w:rPr>
                <w:rFonts w:hint="eastAsia"/>
                <w:color w:val="000000" w:themeColor="text1"/>
                <w:sz w:val="20"/>
              </w:rPr>
              <w:t>0</w:t>
            </w:r>
          </w:p>
        </w:tc>
      </w:tr>
    </w:tbl>
    <w:p>
      <w:pPr>
        <w:pStyle w:val="0"/>
        <w:tabs>
          <w:tab w:val="left" w:leader="none" w:pos="7704"/>
        </w:tabs>
        <w:spacing w:line="240" w:lineRule="exact"/>
        <w:ind w:firstLine="4335" w:firstLineChars="2600"/>
        <w:rPr>
          <w:rFonts w:hint="default"/>
          <w:color w:val="000000" w:themeColor="text1"/>
          <w:sz w:val="18"/>
        </w:rPr>
      </w:pPr>
      <w:r>
        <w:rPr>
          <w:rFonts w:hint="eastAsia"/>
          <w:color w:val="000000" w:themeColor="text1"/>
          <w:sz w:val="16"/>
        </w:rPr>
        <w:t>　出典：平成</w:t>
      </w:r>
      <w:r>
        <w:rPr>
          <w:rFonts w:hint="eastAsia"/>
          <w:color w:val="000000" w:themeColor="text1"/>
          <w:sz w:val="16"/>
        </w:rPr>
        <w:t>28</w:t>
      </w:r>
      <w:r>
        <w:rPr>
          <w:rFonts w:hint="eastAsia"/>
          <w:color w:val="000000" w:themeColor="text1"/>
          <w:sz w:val="16"/>
        </w:rPr>
        <w:t>年･平成</w:t>
      </w:r>
      <w:r>
        <w:rPr>
          <w:rFonts w:hint="eastAsia"/>
          <w:color w:val="000000" w:themeColor="text1"/>
          <w:sz w:val="16"/>
        </w:rPr>
        <w:t>30</w:t>
      </w:r>
      <w:r>
        <w:rPr>
          <w:rFonts w:hint="eastAsia"/>
          <w:color w:val="000000" w:themeColor="text1"/>
          <w:sz w:val="16"/>
        </w:rPr>
        <w:t>年医師・歯科医師・薬剤師調査</w:t>
      </w:r>
    </w:p>
    <w:p>
      <w:pPr>
        <w:pStyle w:val="0"/>
        <w:tabs>
          <w:tab w:val="left" w:leader="none" w:pos="7704"/>
        </w:tabs>
        <w:rPr>
          <w:rFonts w:hint="default"/>
          <w:b w:val="1"/>
          <w:color w:val="000000" w:themeColor="text1"/>
          <w:u w:val="none" w:color="auto"/>
        </w:rPr>
      </w:pPr>
      <w:r>
        <w:rPr>
          <w:rFonts w:hint="eastAsia"/>
          <w:b w:val="1"/>
          <w:color w:val="000000" w:themeColor="text1"/>
          <w:u w:val="none" w:color="auto"/>
        </w:rPr>
        <w:t>（２）合併症予防を含む専門治療</w:t>
      </w:r>
    </w:p>
    <w:p>
      <w:pPr>
        <w:pStyle w:val="0"/>
        <w:tabs>
          <w:tab w:val="left" w:leader="none" w:pos="4253"/>
          <w:tab w:val="left" w:leader="none" w:pos="7704"/>
        </w:tabs>
        <w:ind w:left="227" w:leftChars="100" w:firstLine="227" w:firstLineChars="100"/>
        <w:rPr>
          <w:rFonts w:hint="default"/>
          <w:color w:val="000000" w:themeColor="text1"/>
          <w:sz w:val="18"/>
          <w:u w:val="none" w:color="auto"/>
        </w:rPr>
      </w:pPr>
      <w:r>
        <w:rPr>
          <w:rFonts w:hint="eastAsia"/>
          <w:color w:val="000000" w:themeColor="text1"/>
          <w:u w:val="none" w:color="auto"/>
        </w:rPr>
        <w:t>糖尿病が進行すると、糖尿病教育入院や糖尿病の専門医師及び糖尿病療養指導士による専門治療が必要となります。この専門治療を行ううえで医師や看護師、薬剤師、理学療法士、管理栄養士などの各職種が連携したチーム医療による、食事療法や運動療法、薬物療法などの専門的治療が必要となります。</w:t>
      </w:r>
    </w:p>
    <w:p>
      <w:pPr>
        <w:pStyle w:val="0"/>
        <w:tabs>
          <w:tab w:val="left" w:leader="none" w:pos="4253"/>
          <w:tab w:val="left" w:leader="none" w:pos="7704"/>
        </w:tabs>
        <w:snapToGrid w:val="0"/>
        <w:ind w:left="227" w:leftChars="100" w:firstLine="227" w:firstLineChars="100"/>
        <w:rPr>
          <w:rFonts w:hint="default"/>
          <w:sz w:val="18"/>
        </w:rPr>
      </w:pPr>
    </w:p>
    <w:p>
      <w:pPr>
        <w:pStyle w:val="0"/>
        <w:tabs>
          <w:tab w:val="left" w:leader="none" w:pos="7704"/>
        </w:tabs>
        <w:ind w:leftChars="0" w:firstLine="0" w:firstLineChars="0"/>
        <w:jc w:val="center"/>
        <w:rPr>
          <w:rFonts w:hint="default"/>
          <w:sz w:val="16"/>
        </w:rPr>
      </w:pPr>
      <w:r>
        <w:rPr>
          <w:rFonts w:hint="eastAsia" w:ascii="ＭＳ ゴシック" w:hAnsi="ＭＳ ゴシック" w:eastAsia="ＭＳ ゴシック"/>
          <w:sz w:val="21"/>
        </w:rPr>
        <w:t>（図表</w:t>
      </w:r>
      <w:r>
        <w:rPr>
          <w:rFonts w:hint="eastAsia" w:ascii="ＭＳ ゴシック" w:hAnsi="ＭＳ ゴシック" w:eastAsia="ＭＳ ゴシック"/>
          <w:sz w:val="21"/>
        </w:rPr>
        <w:t>6-4-21</w:t>
      </w:r>
      <w:r>
        <w:rPr>
          <w:rFonts w:hint="eastAsia" w:ascii="ＭＳ ゴシック" w:hAnsi="ＭＳ ゴシック" w:eastAsia="ＭＳ ゴシック"/>
          <w:sz w:val="21"/>
        </w:rPr>
        <w:t>）糖尿病教育入院が可能な医療機関数</w:t>
      </w:r>
    </w:p>
    <w:tbl>
      <w:tblPr>
        <w:tblStyle w:val="11"/>
        <w:tblW w:w="7264" w:type="dxa"/>
        <w:jc w:val="left"/>
        <w:tblInd w:w="10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452"/>
        <w:gridCol w:w="1452"/>
        <w:gridCol w:w="1452"/>
        <w:gridCol w:w="1452"/>
        <w:gridCol w:w="1456"/>
      </w:tblGrid>
      <w:tr>
        <w:trPr/>
        <w:tc>
          <w:tcPr>
            <w:tcW w:w="1452" w:type="dxa"/>
            <w:shd w:val="clear" w:color="auto" w:fill="DAEEF3"/>
            <w:vAlign w:val="top"/>
          </w:tcPr>
          <w:p>
            <w:pPr>
              <w:pStyle w:val="0"/>
              <w:tabs>
                <w:tab w:val="left" w:leader="none" w:pos="7704"/>
              </w:tabs>
              <w:jc w:val="center"/>
              <w:rPr>
                <w:rFonts w:hint="default"/>
                <w:sz w:val="20"/>
              </w:rPr>
            </w:pPr>
            <w:r>
              <w:rPr>
                <w:rFonts w:hint="eastAsia"/>
                <w:sz w:val="20"/>
              </w:rPr>
              <w:t>県計</w:t>
            </w:r>
          </w:p>
        </w:tc>
        <w:tc>
          <w:tcPr>
            <w:tcW w:w="1452" w:type="dxa"/>
            <w:shd w:val="clear" w:color="auto" w:fill="DAEEF3"/>
            <w:vAlign w:val="center"/>
          </w:tcPr>
          <w:p>
            <w:pPr>
              <w:pStyle w:val="0"/>
              <w:tabs>
                <w:tab w:val="left" w:leader="none" w:pos="7704"/>
              </w:tabs>
              <w:jc w:val="center"/>
              <w:rPr>
                <w:rFonts w:hint="default"/>
                <w:sz w:val="20"/>
              </w:rPr>
            </w:pPr>
            <w:r>
              <w:rPr>
                <w:rFonts w:hint="eastAsia"/>
                <w:sz w:val="20"/>
              </w:rPr>
              <w:t>安芸</w:t>
            </w:r>
          </w:p>
        </w:tc>
        <w:tc>
          <w:tcPr>
            <w:tcW w:w="1452" w:type="dxa"/>
            <w:shd w:val="clear" w:color="auto" w:fill="DAEEF3"/>
            <w:vAlign w:val="center"/>
          </w:tcPr>
          <w:p>
            <w:pPr>
              <w:pStyle w:val="0"/>
              <w:tabs>
                <w:tab w:val="left" w:leader="none" w:pos="7704"/>
              </w:tabs>
              <w:jc w:val="center"/>
              <w:rPr>
                <w:rFonts w:hint="default"/>
                <w:sz w:val="20"/>
              </w:rPr>
            </w:pPr>
            <w:r>
              <w:rPr>
                <w:rFonts w:hint="eastAsia"/>
                <w:sz w:val="20"/>
              </w:rPr>
              <w:t>中央</w:t>
            </w:r>
          </w:p>
        </w:tc>
        <w:tc>
          <w:tcPr>
            <w:tcW w:w="1452" w:type="dxa"/>
            <w:shd w:val="clear" w:color="auto" w:fill="DAEEF3"/>
            <w:vAlign w:val="center"/>
          </w:tcPr>
          <w:p>
            <w:pPr>
              <w:pStyle w:val="0"/>
              <w:tabs>
                <w:tab w:val="left" w:leader="none" w:pos="7704"/>
              </w:tabs>
              <w:jc w:val="center"/>
              <w:rPr>
                <w:rFonts w:hint="default"/>
                <w:sz w:val="20"/>
              </w:rPr>
            </w:pPr>
            <w:r>
              <w:rPr>
                <w:rFonts w:hint="eastAsia"/>
                <w:sz w:val="20"/>
              </w:rPr>
              <w:t>高幡</w:t>
            </w:r>
          </w:p>
        </w:tc>
        <w:tc>
          <w:tcPr>
            <w:tcW w:w="1456" w:type="dxa"/>
            <w:shd w:val="clear" w:color="auto" w:fill="DAEEF3"/>
            <w:vAlign w:val="center"/>
          </w:tcPr>
          <w:p>
            <w:pPr>
              <w:pStyle w:val="0"/>
              <w:tabs>
                <w:tab w:val="left" w:leader="none" w:pos="7704"/>
              </w:tabs>
              <w:jc w:val="center"/>
              <w:rPr>
                <w:rFonts w:hint="default"/>
                <w:sz w:val="20"/>
              </w:rPr>
            </w:pPr>
            <w:r>
              <w:rPr>
                <w:rFonts w:hint="eastAsia"/>
                <w:sz w:val="20"/>
              </w:rPr>
              <w:t>幡多</w:t>
            </w:r>
          </w:p>
        </w:tc>
      </w:tr>
      <w:tr>
        <w:trPr/>
        <w:tc>
          <w:tcPr>
            <w:tcW w:w="1452" w:type="dxa"/>
            <w:vAlign w:val="top"/>
          </w:tcPr>
          <w:p>
            <w:pPr>
              <w:pStyle w:val="0"/>
              <w:tabs>
                <w:tab w:val="left" w:leader="none" w:pos="7704"/>
              </w:tabs>
              <w:jc w:val="center"/>
              <w:rPr>
                <w:rFonts w:hint="default"/>
                <w:color w:val="auto"/>
                <w:sz w:val="20"/>
              </w:rPr>
            </w:pPr>
            <w:r>
              <w:rPr>
                <w:rFonts w:hint="eastAsia"/>
                <w:color w:val="auto"/>
                <w:sz w:val="20"/>
              </w:rPr>
              <w:t>66(60)</w:t>
            </w:r>
          </w:p>
        </w:tc>
        <w:tc>
          <w:tcPr>
            <w:tcW w:w="1452" w:type="dxa"/>
            <w:vAlign w:val="center"/>
          </w:tcPr>
          <w:p>
            <w:pPr>
              <w:pStyle w:val="0"/>
              <w:tabs>
                <w:tab w:val="left" w:leader="none" w:pos="7704"/>
              </w:tabs>
              <w:jc w:val="center"/>
              <w:rPr>
                <w:rFonts w:hint="default"/>
                <w:color w:val="auto"/>
                <w:sz w:val="20"/>
              </w:rPr>
            </w:pPr>
            <w:r>
              <w:rPr>
                <w:rFonts w:hint="eastAsia"/>
                <w:color w:val="auto"/>
                <w:sz w:val="20"/>
              </w:rPr>
              <w:t>3(4)</w:t>
            </w:r>
          </w:p>
        </w:tc>
        <w:tc>
          <w:tcPr>
            <w:tcW w:w="1452" w:type="dxa"/>
            <w:vAlign w:val="center"/>
          </w:tcPr>
          <w:p>
            <w:pPr>
              <w:pStyle w:val="0"/>
              <w:tabs>
                <w:tab w:val="left" w:leader="none" w:pos="7704"/>
              </w:tabs>
              <w:jc w:val="center"/>
              <w:rPr>
                <w:rFonts w:hint="default"/>
                <w:color w:val="auto"/>
                <w:sz w:val="20"/>
              </w:rPr>
            </w:pPr>
            <w:r>
              <w:rPr>
                <w:rFonts w:hint="eastAsia"/>
                <w:color w:val="auto"/>
                <w:sz w:val="20"/>
              </w:rPr>
              <w:t>44(43)</w:t>
            </w:r>
          </w:p>
        </w:tc>
        <w:tc>
          <w:tcPr>
            <w:tcW w:w="1452" w:type="dxa"/>
            <w:vAlign w:val="center"/>
          </w:tcPr>
          <w:p>
            <w:pPr>
              <w:pStyle w:val="0"/>
              <w:tabs>
                <w:tab w:val="left" w:leader="none" w:pos="7704"/>
              </w:tabs>
              <w:jc w:val="center"/>
              <w:rPr>
                <w:rFonts w:hint="default"/>
                <w:sz w:val="20"/>
              </w:rPr>
            </w:pPr>
            <w:r>
              <w:rPr>
                <w:rFonts w:hint="eastAsia"/>
                <w:sz w:val="20"/>
              </w:rPr>
              <w:t>5(3)</w:t>
            </w:r>
          </w:p>
        </w:tc>
        <w:tc>
          <w:tcPr>
            <w:tcW w:w="1456" w:type="dxa"/>
            <w:vAlign w:val="center"/>
          </w:tcPr>
          <w:p>
            <w:pPr>
              <w:pStyle w:val="0"/>
              <w:tabs>
                <w:tab w:val="left" w:leader="none" w:pos="7704"/>
              </w:tabs>
              <w:jc w:val="center"/>
              <w:rPr>
                <w:rFonts w:hint="default"/>
                <w:sz w:val="20"/>
              </w:rPr>
            </w:pPr>
            <w:r>
              <w:rPr>
                <w:rFonts w:hint="eastAsia"/>
                <w:sz w:val="20"/>
              </w:rPr>
              <w:t>14(10)</w:t>
            </w:r>
          </w:p>
        </w:tc>
      </w:tr>
    </w:tbl>
    <w:p>
      <w:pPr>
        <w:pStyle w:val="0"/>
        <w:tabs>
          <w:tab w:val="left" w:leader="none" w:pos="7704"/>
        </w:tabs>
        <w:spacing w:line="0" w:lineRule="atLeast"/>
        <w:ind w:leftChars="0" w:firstLine="2491" w:firstLineChars="1494"/>
        <w:jc w:val="left"/>
        <w:rPr>
          <w:rFonts w:hint="default" w:ascii="ＭＳ ゴシック" w:hAnsi="ＭＳ ゴシック" w:eastAsia="ＭＳ ゴシック"/>
          <w:color w:val="auto"/>
          <w:sz w:val="18"/>
        </w:rPr>
      </w:pPr>
      <w:r>
        <w:rPr>
          <w:rFonts w:hint="eastAsia"/>
          <w:sz w:val="16"/>
        </w:rPr>
        <w:t>　　　　出典：平成</w:t>
      </w:r>
      <w:r>
        <w:rPr>
          <w:rFonts w:hint="eastAsia"/>
          <w:sz w:val="16"/>
        </w:rPr>
        <w:t>29</w:t>
      </w:r>
      <w:r>
        <w:rPr>
          <w:rFonts w:hint="eastAsia"/>
          <w:sz w:val="16"/>
        </w:rPr>
        <w:t>年</w:t>
      </w:r>
      <w:r>
        <w:rPr>
          <w:rFonts w:hint="eastAsia"/>
          <w:sz w:val="16"/>
        </w:rPr>
        <w:t>10</w:t>
      </w:r>
      <w:r>
        <w:rPr>
          <w:rFonts w:hint="eastAsia"/>
          <w:sz w:val="16"/>
        </w:rPr>
        <w:t>月高知県医療政策課調べ　括弧内は平成</w:t>
      </w:r>
      <w:r>
        <w:rPr>
          <w:rFonts w:hint="eastAsia"/>
          <w:sz w:val="16"/>
        </w:rPr>
        <w:t>24</w:t>
      </w:r>
      <w:r>
        <w:rPr>
          <w:rFonts w:hint="eastAsia"/>
          <w:sz w:val="16"/>
        </w:rPr>
        <w:t>年</w:t>
      </w:r>
    </w:p>
    <w:p>
      <w:pPr>
        <w:pStyle w:val="0"/>
        <w:tabs>
          <w:tab w:val="left" w:leader="none" w:pos="7704"/>
        </w:tabs>
        <w:spacing w:line="0" w:lineRule="atLeast"/>
        <w:ind w:leftChars="0" w:firstLine="2790" w:firstLineChars="1494"/>
        <w:jc w:val="left"/>
        <w:rPr>
          <w:rFonts w:hint="default" w:ascii="ＭＳ ゴシック" w:hAnsi="ＭＳ ゴシック" w:eastAsia="ＭＳ ゴシック"/>
          <w:color w:val="auto"/>
          <w:sz w:val="18"/>
        </w:rPr>
      </w:pPr>
    </w:p>
    <w:p>
      <w:pPr>
        <w:pStyle w:val="0"/>
        <w:tabs>
          <w:tab w:val="left" w:leader="none" w:pos="7704"/>
        </w:tabs>
        <w:ind w:leftChars="0" w:firstLine="0" w:firstLineChars="0"/>
        <w:jc w:val="center"/>
        <w:rPr>
          <w:rFonts w:hint="default"/>
          <w:color w:val="auto"/>
          <w:sz w:val="16"/>
        </w:rPr>
      </w:pPr>
      <w:r>
        <w:rPr>
          <w:rFonts w:hint="eastAsia" w:ascii="ＭＳ ゴシック" w:hAnsi="ＭＳ ゴシック" w:eastAsia="ＭＳ ゴシック"/>
          <w:color w:val="auto"/>
          <w:sz w:val="21"/>
        </w:rPr>
        <w:t>（図表</w:t>
      </w:r>
      <w:r>
        <w:rPr>
          <w:rFonts w:hint="eastAsia" w:ascii="ＭＳ ゴシック" w:hAnsi="ＭＳ ゴシック" w:eastAsia="ＭＳ ゴシック"/>
          <w:color w:val="auto"/>
          <w:sz w:val="21"/>
        </w:rPr>
        <w:t>6-4-22</w:t>
      </w:r>
      <w:r>
        <w:rPr>
          <w:rFonts w:hint="eastAsia" w:ascii="ＭＳ ゴシック" w:hAnsi="ＭＳ ゴシック" w:eastAsia="ＭＳ ゴシック"/>
          <w:color w:val="auto"/>
          <w:sz w:val="21"/>
        </w:rPr>
        <w:t>）小児の糖尿病治療が実施可能な医療機関数</w:t>
      </w:r>
    </w:p>
    <w:tbl>
      <w:tblPr>
        <w:tblStyle w:val="11"/>
        <w:tblW w:w="7264" w:type="dxa"/>
        <w:jc w:val="left"/>
        <w:tblInd w:w="10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452"/>
        <w:gridCol w:w="1452"/>
        <w:gridCol w:w="1452"/>
        <w:gridCol w:w="1452"/>
        <w:gridCol w:w="1456"/>
      </w:tblGrid>
      <w:tr>
        <w:trPr/>
        <w:tc>
          <w:tcPr>
            <w:tcW w:w="1452" w:type="dxa"/>
            <w:shd w:val="clear" w:color="auto" w:fill="DAEEF3"/>
            <w:vAlign w:val="top"/>
          </w:tcPr>
          <w:p>
            <w:pPr>
              <w:pStyle w:val="0"/>
              <w:tabs>
                <w:tab w:val="left" w:leader="none" w:pos="7704"/>
              </w:tabs>
              <w:jc w:val="center"/>
              <w:rPr>
                <w:rFonts w:hint="default"/>
                <w:color w:val="auto"/>
                <w:sz w:val="20"/>
              </w:rPr>
            </w:pPr>
            <w:r>
              <w:rPr>
                <w:rFonts w:hint="eastAsia"/>
                <w:color w:val="auto"/>
                <w:sz w:val="20"/>
              </w:rPr>
              <w:t>県計</w:t>
            </w:r>
          </w:p>
        </w:tc>
        <w:tc>
          <w:tcPr>
            <w:tcW w:w="1452" w:type="dxa"/>
            <w:shd w:val="clear" w:color="auto" w:fill="DAEEF3"/>
            <w:vAlign w:val="center"/>
          </w:tcPr>
          <w:p>
            <w:pPr>
              <w:pStyle w:val="0"/>
              <w:tabs>
                <w:tab w:val="left" w:leader="none" w:pos="7704"/>
              </w:tabs>
              <w:jc w:val="center"/>
              <w:rPr>
                <w:rFonts w:hint="default"/>
                <w:color w:val="auto"/>
                <w:sz w:val="20"/>
              </w:rPr>
            </w:pPr>
            <w:r>
              <w:rPr>
                <w:rFonts w:hint="eastAsia"/>
                <w:color w:val="auto"/>
                <w:sz w:val="20"/>
              </w:rPr>
              <w:t>安芸</w:t>
            </w:r>
          </w:p>
        </w:tc>
        <w:tc>
          <w:tcPr>
            <w:tcW w:w="1452" w:type="dxa"/>
            <w:shd w:val="clear" w:color="auto" w:fill="DAEEF3"/>
            <w:vAlign w:val="center"/>
          </w:tcPr>
          <w:p>
            <w:pPr>
              <w:pStyle w:val="0"/>
              <w:tabs>
                <w:tab w:val="left" w:leader="none" w:pos="7704"/>
              </w:tabs>
              <w:jc w:val="center"/>
              <w:rPr>
                <w:rFonts w:hint="default"/>
                <w:color w:val="auto"/>
                <w:sz w:val="20"/>
              </w:rPr>
            </w:pPr>
            <w:r>
              <w:rPr>
                <w:rFonts w:hint="eastAsia"/>
                <w:color w:val="auto"/>
                <w:sz w:val="20"/>
              </w:rPr>
              <w:t>中央</w:t>
            </w:r>
          </w:p>
        </w:tc>
        <w:tc>
          <w:tcPr>
            <w:tcW w:w="1452" w:type="dxa"/>
            <w:shd w:val="clear" w:color="auto" w:fill="DAEEF3"/>
            <w:vAlign w:val="center"/>
          </w:tcPr>
          <w:p>
            <w:pPr>
              <w:pStyle w:val="0"/>
              <w:tabs>
                <w:tab w:val="left" w:leader="none" w:pos="7704"/>
              </w:tabs>
              <w:jc w:val="center"/>
              <w:rPr>
                <w:rFonts w:hint="default"/>
                <w:color w:val="auto"/>
                <w:sz w:val="20"/>
              </w:rPr>
            </w:pPr>
            <w:r>
              <w:rPr>
                <w:rFonts w:hint="eastAsia"/>
                <w:color w:val="auto"/>
                <w:sz w:val="20"/>
              </w:rPr>
              <w:t>高幡</w:t>
            </w:r>
          </w:p>
        </w:tc>
        <w:tc>
          <w:tcPr>
            <w:tcW w:w="1456" w:type="dxa"/>
            <w:shd w:val="clear" w:color="auto" w:fill="DAEEF3"/>
            <w:vAlign w:val="center"/>
          </w:tcPr>
          <w:p>
            <w:pPr>
              <w:pStyle w:val="0"/>
              <w:tabs>
                <w:tab w:val="left" w:leader="none" w:pos="7704"/>
              </w:tabs>
              <w:jc w:val="center"/>
              <w:rPr>
                <w:rFonts w:hint="default"/>
                <w:color w:val="auto"/>
                <w:sz w:val="20"/>
              </w:rPr>
            </w:pPr>
            <w:r>
              <w:rPr>
                <w:rFonts w:hint="eastAsia"/>
                <w:color w:val="auto"/>
                <w:sz w:val="20"/>
              </w:rPr>
              <w:t>幡多</w:t>
            </w:r>
          </w:p>
        </w:tc>
      </w:tr>
      <w:tr>
        <w:trPr/>
        <w:tc>
          <w:tcPr>
            <w:tcW w:w="1452" w:type="dxa"/>
            <w:vAlign w:val="top"/>
          </w:tcPr>
          <w:p>
            <w:pPr>
              <w:pStyle w:val="0"/>
              <w:tabs>
                <w:tab w:val="left" w:leader="none" w:pos="7704"/>
              </w:tabs>
              <w:jc w:val="center"/>
              <w:rPr>
                <w:rFonts w:hint="default"/>
                <w:color w:val="auto"/>
                <w:sz w:val="20"/>
              </w:rPr>
            </w:pPr>
            <w:r>
              <w:rPr>
                <w:rFonts w:hint="eastAsia"/>
                <w:color w:val="auto"/>
                <w:sz w:val="20"/>
              </w:rPr>
              <w:t>22(15)</w:t>
            </w:r>
          </w:p>
        </w:tc>
        <w:tc>
          <w:tcPr>
            <w:tcW w:w="1452" w:type="dxa"/>
            <w:vAlign w:val="center"/>
          </w:tcPr>
          <w:p>
            <w:pPr>
              <w:pStyle w:val="0"/>
              <w:tabs>
                <w:tab w:val="left" w:leader="none" w:pos="7704"/>
              </w:tabs>
              <w:jc w:val="center"/>
              <w:rPr>
                <w:rFonts w:hint="default"/>
                <w:color w:val="auto"/>
                <w:sz w:val="20"/>
              </w:rPr>
            </w:pPr>
            <w:r>
              <w:rPr>
                <w:rFonts w:hint="eastAsia"/>
                <w:color w:val="auto"/>
                <w:sz w:val="20"/>
              </w:rPr>
              <w:t>3(1)</w:t>
            </w:r>
          </w:p>
        </w:tc>
        <w:tc>
          <w:tcPr>
            <w:tcW w:w="1452" w:type="dxa"/>
            <w:vAlign w:val="center"/>
          </w:tcPr>
          <w:p>
            <w:pPr>
              <w:pStyle w:val="0"/>
              <w:tabs>
                <w:tab w:val="left" w:leader="none" w:pos="7704"/>
              </w:tabs>
              <w:jc w:val="center"/>
              <w:rPr>
                <w:rFonts w:hint="default"/>
                <w:color w:val="auto"/>
                <w:sz w:val="20"/>
              </w:rPr>
            </w:pPr>
            <w:r>
              <w:rPr>
                <w:rFonts w:hint="eastAsia"/>
                <w:color w:val="auto"/>
                <w:sz w:val="20"/>
              </w:rPr>
              <w:t>12(10)</w:t>
            </w:r>
          </w:p>
        </w:tc>
        <w:tc>
          <w:tcPr>
            <w:tcW w:w="1452" w:type="dxa"/>
            <w:vAlign w:val="center"/>
          </w:tcPr>
          <w:p>
            <w:pPr>
              <w:pStyle w:val="0"/>
              <w:tabs>
                <w:tab w:val="left" w:leader="none" w:pos="7704"/>
              </w:tabs>
              <w:jc w:val="center"/>
              <w:rPr>
                <w:rFonts w:hint="default"/>
                <w:color w:val="auto"/>
                <w:sz w:val="20"/>
              </w:rPr>
            </w:pPr>
            <w:r>
              <w:rPr>
                <w:rFonts w:hint="eastAsia"/>
                <w:color w:val="000000" w:themeColor="text1"/>
                <w:sz w:val="20"/>
                <w:u w:val="none" w:color="auto"/>
              </w:rPr>
              <w:t>2(1)</w:t>
            </w:r>
          </w:p>
        </w:tc>
        <w:tc>
          <w:tcPr>
            <w:tcW w:w="1456" w:type="dxa"/>
            <w:vAlign w:val="center"/>
          </w:tcPr>
          <w:p>
            <w:pPr>
              <w:pStyle w:val="0"/>
              <w:tabs>
                <w:tab w:val="left" w:leader="none" w:pos="7704"/>
              </w:tabs>
              <w:jc w:val="center"/>
              <w:rPr>
                <w:rFonts w:hint="default"/>
                <w:color w:val="auto"/>
                <w:sz w:val="20"/>
              </w:rPr>
            </w:pPr>
            <w:r>
              <w:rPr>
                <w:rFonts w:hint="eastAsia"/>
                <w:color w:val="auto"/>
                <w:sz w:val="20"/>
              </w:rPr>
              <w:t>4(3)</w:t>
            </w:r>
          </w:p>
        </w:tc>
      </w:tr>
    </w:tbl>
    <w:p>
      <w:pPr>
        <w:pStyle w:val="0"/>
        <w:tabs>
          <w:tab w:val="left" w:leader="none" w:pos="7704"/>
        </w:tabs>
        <w:spacing w:line="0" w:lineRule="atLeast"/>
        <w:ind w:firstLine="333" w:firstLineChars="200"/>
        <w:jc w:val="left"/>
        <w:rPr>
          <w:rFonts w:hint="default" w:ascii="ＭＳ ゴシック" w:hAnsi="ＭＳ ゴシック" w:eastAsia="ＭＳ ゴシック"/>
          <w:color w:val="FF0000"/>
          <w:sz w:val="21"/>
        </w:rPr>
      </w:pPr>
      <w:r>
        <w:rPr>
          <w:rFonts w:hint="eastAsia"/>
          <w:color w:val="auto"/>
          <w:sz w:val="16"/>
        </w:rPr>
        <w:t>　　　　　　　　　　　　　　　　　出典：平成</w:t>
      </w:r>
      <w:r>
        <w:rPr>
          <w:rFonts w:hint="eastAsia"/>
          <w:color w:val="auto"/>
          <w:sz w:val="16"/>
        </w:rPr>
        <w:t>29</w:t>
      </w:r>
      <w:r>
        <w:rPr>
          <w:rFonts w:hint="eastAsia"/>
          <w:color w:val="auto"/>
          <w:sz w:val="16"/>
        </w:rPr>
        <w:t>年</w:t>
      </w:r>
      <w:r>
        <w:rPr>
          <w:rFonts w:hint="eastAsia"/>
          <w:color w:val="auto"/>
          <w:sz w:val="16"/>
        </w:rPr>
        <w:t>10</w:t>
      </w:r>
      <w:r>
        <w:rPr>
          <w:rFonts w:hint="eastAsia"/>
          <w:color w:val="auto"/>
          <w:sz w:val="16"/>
        </w:rPr>
        <w:t>月高知県医療政策課調べ　括弧内は平成</w:t>
      </w:r>
      <w:r>
        <w:rPr>
          <w:rFonts w:hint="eastAsia"/>
          <w:color w:val="auto"/>
          <w:sz w:val="16"/>
        </w:rPr>
        <w:t>24</w:t>
      </w:r>
      <w:r>
        <w:rPr>
          <w:rFonts w:hint="eastAsia"/>
          <w:color w:val="auto"/>
          <w:sz w:val="16"/>
        </w:rPr>
        <w:t>年</w:t>
      </w:r>
      <w:r>
        <w:rPr>
          <w:rFonts w:hint="eastAsia"/>
          <w:color w:val="auto"/>
          <w:sz w:val="16"/>
        </w:rPr>
        <w:t xml:space="preserve"> </w:t>
      </w:r>
    </w:p>
    <w:p>
      <w:pPr>
        <w:pStyle w:val="0"/>
        <w:tabs>
          <w:tab w:val="left" w:leader="none" w:pos="7704"/>
        </w:tabs>
        <w:spacing w:line="0" w:lineRule="atLeast"/>
        <w:ind w:firstLine="333" w:firstLineChars="200"/>
        <w:jc w:val="left"/>
        <w:rPr>
          <w:rFonts w:hint="default" w:ascii="ＭＳ ゴシック" w:hAnsi="ＭＳ ゴシック" w:eastAsia="ＭＳ ゴシック"/>
          <w:color w:val="FF0000"/>
          <w:sz w:val="18"/>
        </w:rPr>
      </w:pPr>
    </w:p>
    <w:p>
      <w:pPr>
        <w:pStyle w:val="0"/>
        <w:tabs>
          <w:tab w:val="left" w:leader="none" w:pos="7704"/>
        </w:tabs>
        <w:ind w:leftChars="0" w:firstLine="0" w:firstLineChars="0"/>
        <w:jc w:val="center"/>
        <w:rPr>
          <w:rFonts w:hint="default"/>
          <w:color w:val="auto"/>
          <w:sz w:val="16"/>
        </w:rPr>
      </w:pPr>
      <w:r>
        <w:rPr>
          <w:rFonts w:hint="eastAsia" w:ascii="ＭＳ ゴシック" w:hAnsi="ＭＳ ゴシック" w:eastAsia="ＭＳ ゴシック"/>
          <w:color w:val="auto"/>
          <w:sz w:val="21"/>
        </w:rPr>
        <w:t>（図表</w:t>
      </w:r>
      <w:r>
        <w:rPr>
          <w:rFonts w:hint="eastAsia" w:ascii="ＭＳ ゴシック" w:hAnsi="ＭＳ ゴシック" w:eastAsia="ＭＳ ゴシック"/>
          <w:color w:val="auto"/>
          <w:sz w:val="21"/>
        </w:rPr>
        <w:t>6-4-23</w:t>
      </w:r>
      <w:r>
        <w:rPr>
          <w:rFonts w:hint="eastAsia" w:ascii="ＭＳ ゴシック" w:hAnsi="ＭＳ ゴシック" w:eastAsia="ＭＳ ゴシック"/>
          <w:color w:val="auto"/>
          <w:sz w:val="21"/>
        </w:rPr>
        <w:t>）日本糖尿病学会専門医が在籍している医療機関数</w:t>
      </w:r>
    </w:p>
    <w:tbl>
      <w:tblPr>
        <w:tblStyle w:val="11"/>
        <w:tblW w:w="8049" w:type="dxa"/>
        <w:jc w:val="left"/>
        <w:tblInd w:w="10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341"/>
        <w:gridCol w:w="1341"/>
        <w:gridCol w:w="1341"/>
        <w:gridCol w:w="1341"/>
        <w:gridCol w:w="1340"/>
        <w:gridCol w:w="1345"/>
      </w:tblGrid>
      <w:tr>
        <w:trPr/>
        <w:tc>
          <w:tcPr>
            <w:tcW w:w="1452" w:type="dxa"/>
            <w:shd w:val="clear" w:color="auto" w:fill="DAEEF3"/>
            <w:vAlign w:val="top"/>
          </w:tcPr>
          <w:p>
            <w:pPr>
              <w:pStyle w:val="0"/>
              <w:rPr>
                <w:rFonts w:hint="eastAsia"/>
              </w:rPr>
            </w:pPr>
          </w:p>
        </w:tc>
        <w:tc>
          <w:tcPr>
            <w:tcW w:w="1452" w:type="dxa"/>
            <w:shd w:val="clear" w:color="auto" w:fill="DAEEF3"/>
            <w:vAlign w:val="top"/>
          </w:tcPr>
          <w:p>
            <w:pPr>
              <w:pStyle w:val="0"/>
              <w:tabs>
                <w:tab w:val="left" w:leader="none" w:pos="7704"/>
              </w:tabs>
              <w:jc w:val="center"/>
              <w:rPr>
                <w:rFonts w:hint="default"/>
                <w:color w:val="auto"/>
                <w:sz w:val="20"/>
              </w:rPr>
            </w:pPr>
            <w:r>
              <w:rPr>
                <w:rFonts w:hint="eastAsia"/>
                <w:color w:val="auto"/>
                <w:sz w:val="20"/>
              </w:rPr>
              <w:t>県計</w:t>
            </w:r>
          </w:p>
        </w:tc>
        <w:tc>
          <w:tcPr>
            <w:tcW w:w="1452" w:type="dxa"/>
            <w:shd w:val="clear" w:color="auto" w:fill="DAEEF3"/>
            <w:vAlign w:val="center"/>
          </w:tcPr>
          <w:p>
            <w:pPr>
              <w:pStyle w:val="0"/>
              <w:tabs>
                <w:tab w:val="left" w:leader="none" w:pos="7704"/>
              </w:tabs>
              <w:jc w:val="center"/>
              <w:rPr>
                <w:rFonts w:hint="default"/>
                <w:color w:val="auto"/>
                <w:sz w:val="20"/>
              </w:rPr>
            </w:pPr>
            <w:r>
              <w:rPr>
                <w:rFonts w:hint="eastAsia"/>
                <w:color w:val="auto"/>
                <w:sz w:val="20"/>
              </w:rPr>
              <w:t>安芸</w:t>
            </w:r>
          </w:p>
        </w:tc>
        <w:tc>
          <w:tcPr>
            <w:tcW w:w="1452" w:type="dxa"/>
            <w:shd w:val="clear" w:color="auto" w:fill="DAEEF3"/>
            <w:vAlign w:val="center"/>
          </w:tcPr>
          <w:p>
            <w:pPr>
              <w:pStyle w:val="0"/>
              <w:tabs>
                <w:tab w:val="left" w:leader="none" w:pos="7704"/>
              </w:tabs>
              <w:jc w:val="center"/>
              <w:rPr>
                <w:rFonts w:hint="default"/>
                <w:color w:val="auto"/>
                <w:sz w:val="20"/>
              </w:rPr>
            </w:pPr>
            <w:r>
              <w:rPr>
                <w:rFonts w:hint="eastAsia"/>
                <w:color w:val="auto"/>
                <w:sz w:val="20"/>
              </w:rPr>
              <w:t>中央</w:t>
            </w:r>
          </w:p>
        </w:tc>
        <w:tc>
          <w:tcPr>
            <w:tcW w:w="1452" w:type="dxa"/>
            <w:shd w:val="clear" w:color="auto" w:fill="DAEEF3"/>
            <w:vAlign w:val="center"/>
          </w:tcPr>
          <w:p>
            <w:pPr>
              <w:pStyle w:val="0"/>
              <w:tabs>
                <w:tab w:val="left" w:leader="none" w:pos="7704"/>
              </w:tabs>
              <w:jc w:val="center"/>
              <w:rPr>
                <w:rFonts w:hint="default"/>
                <w:color w:val="auto"/>
                <w:sz w:val="20"/>
              </w:rPr>
            </w:pPr>
            <w:r>
              <w:rPr>
                <w:rFonts w:hint="eastAsia"/>
                <w:color w:val="auto"/>
                <w:sz w:val="20"/>
              </w:rPr>
              <w:t>高幡</w:t>
            </w:r>
          </w:p>
        </w:tc>
        <w:tc>
          <w:tcPr>
            <w:tcW w:w="1456" w:type="dxa"/>
            <w:shd w:val="clear" w:color="auto" w:fill="DAEEF3"/>
            <w:vAlign w:val="center"/>
          </w:tcPr>
          <w:p>
            <w:pPr>
              <w:pStyle w:val="0"/>
              <w:tabs>
                <w:tab w:val="left" w:leader="none" w:pos="7704"/>
              </w:tabs>
              <w:jc w:val="center"/>
              <w:rPr>
                <w:rFonts w:hint="default"/>
                <w:color w:val="auto"/>
                <w:sz w:val="20"/>
              </w:rPr>
            </w:pPr>
            <w:r>
              <w:rPr>
                <w:rFonts w:hint="eastAsia"/>
                <w:color w:val="auto"/>
                <w:sz w:val="20"/>
              </w:rPr>
              <w:t>幡多</w:t>
            </w:r>
          </w:p>
        </w:tc>
      </w:tr>
      <w:tr>
        <w:trPr/>
        <w:tc>
          <w:tcPr>
            <w:tcW w:w="1452" w:type="dxa"/>
            <w:vAlign w:val="top"/>
          </w:tcPr>
          <w:p>
            <w:pPr>
              <w:pStyle w:val="0"/>
              <w:jc w:val="center"/>
              <w:rPr>
                <w:rFonts w:hint="eastAsia"/>
              </w:rPr>
            </w:pPr>
            <w:r>
              <w:rPr>
                <w:rFonts w:hint="eastAsia"/>
              </w:rPr>
              <w:t>H29</w:t>
            </w:r>
          </w:p>
        </w:tc>
        <w:tc>
          <w:tcPr>
            <w:tcW w:w="1452" w:type="dxa"/>
            <w:vAlign w:val="top"/>
          </w:tcPr>
          <w:p>
            <w:pPr>
              <w:pStyle w:val="0"/>
              <w:tabs>
                <w:tab w:val="left" w:leader="none" w:pos="7704"/>
              </w:tabs>
              <w:jc w:val="center"/>
              <w:rPr>
                <w:rFonts w:hint="default"/>
                <w:color w:val="auto"/>
                <w:sz w:val="20"/>
              </w:rPr>
            </w:pPr>
            <w:r>
              <w:rPr>
                <w:rFonts w:hint="eastAsia"/>
                <w:color w:val="auto"/>
                <w:sz w:val="20"/>
              </w:rPr>
              <w:t>23</w:t>
            </w:r>
          </w:p>
        </w:tc>
        <w:tc>
          <w:tcPr>
            <w:tcW w:w="1452" w:type="dxa"/>
            <w:vAlign w:val="center"/>
          </w:tcPr>
          <w:p>
            <w:pPr>
              <w:pStyle w:val="0"/>
              <w:tabs>
                <w:tab w:val="left" w:leader="none" w:pos="7704"/>
              </w:tabs>
              <w:jc w:val="center"/>
              <w:rPr>
                <w:rFonts w:hint="default"/>
                <w:color w:val="auto"/>
                <w:sz w:val="20"/>
              </w:rPr>
            </w:pPr>
            <w:r>
              <w:rPr>
                <w:rFonts w:hint="eastAsia"/>
                <w:color w:val="auto"/>
                <w:sz w:val="20"/>
              </w:rPr>
              <w:t>0</w:t>
            </w:r>
          </w:p>
        </w:tc>
        <w:tc>
          <w:tcPr>
            <w:tcW w:w="1452" w:type="dxa"/>
            <w:vAlign w:val="center"/>
          </w:tcPr>
          <w:p>
            <w:pPr>
              <w:pStyle w:val="0"/>
              <w:tabs>
                <w:tab w:val="left" w:leader="none" w:pos="7704"/>
              </w:tabs>
              <w:jc w:val="center"/>
              <w:rPr>
                <w:rFonts w:hint="default"/>
                <w:color w:val="auto"/>
                <w:sz w:val="20"/>
              </w:rPr>
            </w:pPr>
            <w:r>
              <w:rPr>
                <w:rFonts w:hint="eastAsia"/>
                <w:color w:val="auto"/>
                <w:sz w:val="20"/>
              </w:rPr>
              <w:t>22</w:t>
            </w:r>
          </w:p>
        </w:tc>
        <w:tc>
          <w:tcPr>
            <w:tcW w:w="1452" w:type="dxa"/>
            <w:vAlign w:val="center"/>
          </w:tcPr>
          <w:p>
            <w:pPr>
              <w:pStyle w:val="0"/>
              <w:tabs>
                <w:tab w:val="left" w:leader="none" w:pos="7704"/>
              </w:tabs>
              <w:jc w:val="center"/>
              <w:rPr>
                <w:rFonts w:hint="default"/>
                <w:color w:val="auto"/>
                <w:sz w:val="20"/>
              </w:rPr>
            </w:pPr>
            <w:r>
              <w:rPr>
                <w:rFonts w:hint="eastAsia"/>
                <w:color w:val="auto"/>
                <w:sz w:val="20"/>
              </w:rPr>
              <w:t>0</w:t>
            </w:r>
          </w:p>
        </w:tc>
        <w:tc>
          <w:tcPr>
            <w:tcW w:w="1456" w:type="dxa"/>
            <w:vAlign w:val="center"/>
          </w:tcPr>
          <w:p>
            <w:pPr>
              <w:pStyle w:val="0"/>
              <w:tabs>
                <w:tab w:val="left" w:leader="none" w:pos="7704"/>
              </w:tabs>
              <w:jc w:val="center"/>
              <w:rPr>
                <w:rFonts w:hint="default"/>
                <w:color w:val="auto"/>
                <w:sz w:val="20"/>
              </w:rPr>
            </w:pPr>
            <w:r>
              <w:rPr>
                <w:rFonts w:hint="eastAsia"/>
                <w:color w:val="auto"/>
                <w:sz w:val="20"/>
              </w:rPr>
              <w:t>1</w:t>
            </w:r>
          </w:p>
        </w:tc>
      </w:tr>
      <w:tr>
        <w:trPr/>
        <w:tc>
          <w:tcPr>
            <w:tcW w:w="1452" w:type="dxa"/>
            <w:vAlign w:val="top"/>
          </w:tcPr>
          <w:p>
            <w:pPr>
              <w:pStyle w:val="0"/>
              <w:jc w:val="center"/>
              <w:rPr>
                <w:rFonts w:hint="eastAsia"/>
                <w:color w:val="000000" w:themeColor="text1"/>
              </w:rPr>
            </w:pPr>
            <w:r>
              <w:rPr>
                <w:rFonts w:hint="eastAsia"/>
                <w:color w:val="000000" w:themeColor="text1"/>
              </w:rPr>
              <w:t>R3</w:t>
            </w:r>
          </w:p>
        </w:tc>
        <w:tc>
          <w:tcPr>
            <w:tcW w:w="1452" w:type="dxa"/>
            <w:vAlign w:val="top"/>
          </w:tcPr>
          <w:p>
            <w:pPr>
              <w:pStyle w:val="0"/>
              <w:tabs>
                <w:tab w:val="left" w:leader="none" w:pos="7704"/>
              </w:tabs>
              <w:jc w:val="center"/>
              <w:rPr>
                <w:rFonts w:hint="default"/>
                <w:color w:val="000000" w:themeColor="text1"/>
                <w:sz w:val="20"/>
              </w:rPr>
            </w:pPr>
            <w:r>
              <w:rPr>
                <w:rFonts w:hint="eastAsia"/>
                <w:color w:val="000000" w:themeColor="text1"/>
                <w:sz w:val="20"/>
              </w:rPr>
              <w:t>27</w:t>
            </w:r>
          </w:p>
        </w:tc>
        <w:tc>
          <w:tcPr>
            <w:tcW w:w="1452" w:type="dxa"/>
            <w:vAlign w:val="center"/>
          </w:tcPr>
          <w:p>
            <w:pPr>
              <w:pStyle w:val="0"/>
              <w:tabs>
                <w:tab w:val="left" w:leader="none" w:pos="7704"/>
              </w:tabs>
              <w:jc w:val="center"/>
              <w:rPr>
                <w:rFonts w:hint="default"/>
                <w:color w:val="000000" w:themeColor="text1"/>
                <w:sz w:val="20"/>
              </w:rPr>
            </w:pPr>
            <w:r>
              <w:rPr>
                <w:rFonts w:hint="eastAsia"/>
                <w:color w:val="000000" w:themeColor="text1"/>
                <w:sz w:val="20"/>
              </w:rPr>
              <w:t>0</w:t>
            </w:r>
          </w:p>
        </w:tc>
        <w:tc>
          <w:tcPr>
            <w:tcW w:w="1452" w:type="dxa"/>
            <w:vAlign w:val="center"/>
          </w:tcPr>
          <w:p>
            <w:pPr>
              <w:pStyle w:val="0"/>
              <w:tabs>
                <w:tab w:val="left" w:leader="none" w:pos="7704"/>
              </w:tabs>
              <w:jc w:val="center"/>
              <w:rPr>
                <w:rFonts w:hint="default"/>
                <w:color w:val="000000" w:themeColor="text1"/>
                <w:sz w:val="20"/>
              </w:rPr>
            </w:pPr>
            <w:r>
              <w:rPr>
                <w:rFonts w:hint="eastAsia"/>
                <w:color w:val="000000" w:themeColor="text1"/>
                <w:sz w:val="20"/>
              </w:rPr>
              <w:t>24</w:t>
            </w:r>
          </w:p>
        </w:tc>
        <w:tc>
          <w:tcPr>
            <w:tcW w:w="1452" w:type="dxa"/>
            <w:vAlign w:val="center"/>
          </w:tcPr>
          <w:p>
            <w:pPr>
              <w:pStyle w:val="0"/>
              <w:tabs>
                <w:tab w:val="left" w:leader="none" w:pos="7704"/>
              </w:tabs>
              <w:jc w:val="center"/>
              <w:rPr>
                <w:rFonts w:hint="default"/>
                <w:color w:val="000000" w:themeColor="text1"/>
                <w:sz w:val="20"/>
              </w:rPr>
            </w:pPr>
            <w:r>
              <w:rPr>
                <w:rFonts w:hint="eastAsia"/>
                <w:color w:val="000000" w:themeColor="text1"/>
                <w:sz w:val="20"/>
              </w:rPr>
              <w:t>1</w:t>
            </w:r>
          </w:p>
        </w:tc>
        <w:tc>
          <w:tcPr>
            <w:tcW w:w="1456" w:type="dxa"/>
            <w:vAlign w:val="center"/>
          </w:tcPr>
          <w:p>
            <w:pPr>
              <w:pStyle w:val="0"/>
              <w:tabs>
                <w:tab w:val="left" w:leader="none" w:pos="7704"/>
              </w:tabs>
              <w:jc w:val="center"/>
              <w:rPr>
                <w:rFonts w:hint="default"/>
                <w:color w:val="000000" w:themeColor="text1"/>
                <w:sz w:val="20"/>
              </w:rPr>
            </w:pPr>
            <w:r>
              <w:rPr>
                <w:rFonts w:hint="eastAsia"/>
                <w:color w:val="000000" w:themeColor="text1"/>
                <w:sz w:val="20"/>
              </w:rPr>
              <w:t>2</w:t>
            </w:r>
          </w:p>
        </w:tc>
      </w:tr>
    </w:tbl>
    <w:p>
      <w:pPr>
        <w:pStyle w:val="0"/>
        <w:tabs>
          <w:tab w:val="left" w:leader="none" w:pos="7704"/>
        </w:tabs>
        <w:spacing w:line="0" w:lineRule="atLeast"/>
        <w:ind w:leftChars="0" w:firstLine="4079" w:firstLineChars="2446"/>
        <w:jc w:val="left"/>
        <w:rPr>
          <w:rFonts w:hint="default" w:ascii="ＭＳ ゴシック" w:hAnsi="ＭＳ ゴシック" w:eastAsia="ＭＳ ゴシック"/>
          <w:color w:val="000000" w:themeColor="text1"/>
          <w:sz w:val="21"/>
        </w:rPr>
      </w:pPr>
      <w:r>
        <w:rPr>
          <w:rFonts w:hint="eastAsia"/>
          <w:color w:val="000000" w:themeColor="text1"/>
          <w:sz w:val="16"/>
        </w:rPr>
        <w:t>　出典：日本糖尿病学会（平成</w:t>
      </w:r>
      <w:r>
        <w:rPr>
          <w:rFonts w:hint="eastAsia"/>
          <w:color w:val="000000" w:themeColor="text1"/>
          <w:sz w:val="16"/>
        </w:rPr>
        <w:t>29</w:t>
      </w:r>
      <w:r>
        <w:rPr>
          <w:rFonts w:hint="eastAsia"/>
          <w:color w:val="000000" w:themeColor="text1"/>
          <w:sz w:val="16"/>
        </w:rPr>
        <w:t>年</w:t>
      </w:r>
      <w:r>
        <w:rPr>
          <w:rFonts w:hint="eastAsia"/>
          <w:color w:val="000000" w:themeColor="text1"/>
          <w:sz w:val="16"/>
        </w:rPr>
        <w:t>9</w:t>
      </w:r>
      <w:r>
        <w:rPr>
          <w:rFonts w:hint="eastAsia"/>
          <w:color w:val="000000" w:themeColor="text1"/>
          <w:sz w:val="16"/>
        </w:rPr>
        <w:t>月</w:t>
      </w:r>
      <w:r>
        <w:rPr>
          <w:rFonts w:hint="eastAsia"/>
          <w:color w:val="000000" w:themeColor="text1"/>
          <w:sz w:val="16"/>
        </w:rPr>
        <w:t>15</w:t>
      </w:r>
      <w:r>
        <w:rPr>
          <w:rFonts w:hint="eastAsia"/>
          <w:color w:val="000000" w:themeColor="text1"/>
          <w:sz w:val="16"/>
        </w:rPr>
        <w:t>日現在）</w:t>
      </w:r>
    </w:p>
    <w:p>
      <w:pPr>
        <w:pStyle w:val="0"/>
        <w:tabs>
          <w:tab w:val="left" w:leader="none" w:pos="7704"/>
        </w:tabs>
        <w:ind w:leftChars="0" w:firstLine="0" w:firstLineChars="0"/>
        <w:jc w:val="center"/>
        <w:rPr>
          <w:rFonts w:hint="default"/>
          <w:color w:val="000000" w:themeColor="text1"/>
          <w:sz w:val="16"/>
        </w:rPr>
      </w:pPr>
      <w:r>
        <w:rPr>
          <w:rFonts w:hint="eastAsia"/>
          <w:color w:val="000000" w:themeColor="text1"/>
          <w:sz w:val="16"/>
        </w:rPr>
        <w:t>　　　　　　　　　　　　　　　　　　　　　　日本糖尿病学会（令和３年６月</w:t>
      </w:r>
      <w:r>
        <w:rPr>
          <w:rFonts w:hint="eastAsia"/>
          <w:color w:val="000000" w:themeColor="text1"/>
          <w:sz w:val="16"/>
        </w:rPr>
        <w:t>10</w:t>
      </w:r>
      <w:r>
        <w:rPr>
          <w:rFonts w:hint="eastAsia"/>
          <w:color w:val="000000" w:themeColor="text1"/>
          <w:sz w:val="16"/>
        </w:rPr>
        <w:t>日現在）</w:t>
      </w:r>
    </w:p>
    <w:p>
      <w:pPr>
        <w:pStyle w:val="0"/>
        <w:tabs>
          <w:tab w:val="left" w:leader="none" w:pos="7704"/>
        </w:tabs>
        <w:spacing w:line="0" w:lineRule="atLeast"/>
        <w:ind w:leftChars="0" w:firstLine="4568" w:firstLineChars="2446"/>
        <w:jc w:val="left"/>
        <w:rPr>
          <w:rFonts w:hint="default" w:ascii="ＭＳ ゴシック" w:hAnsi="ＭＳ ゴシック" w:eastAsia="ＭＳ ゴシック"/>
          <w:color w:val="FF0000"/>
          <w:sz w:val="18"/>
        </w:rPr>
      </w:pPr>
    </w:p>
    <w:p>
      <w:pPr>
        <w:pStyle w:val="0"/>
        <w:tabs>
          <w:tab w:val="left" w:leader="none" w:pos="7704"/>
        </w:tabs>
        <w:ind w:leftChars="0" w:firstLine="0" w:firstLineChars="0"/>
        <w:jc w:val="center"/>
        <w:rPr>
          <w:rFonts w:hint="default"/>
          <w:color w:val="auto"/>
          <w:sz w:val="16"/>
        </w:rPr>
      </w:pPr>
      <w:r>
        <w:rPr>
          <w:rFonts w:hint="eastAsia" w:ascii="ＭＳ ゴシック" w:hAnsi="ＭＳ ゴシック" w:eastAsia="ＭＳ ゴシック"/>
          <w:color w:val="auto"/>
          <w:sz w:val="21"/>
        </w:rPr>
        <w:t>（図表</w:t>
      </w:r>
      <w:r>
        <w:rPr>
          <w:rFonts w:hint="eastAsia" w:ascii="ＭＳ ゴシック" w:hAnsi="ＭＳ ゴシック" w:eastAsia="ＭＳ ゴシック"/>
          <w:color w:val="auto"/>
          <w:sz w:val="21"/>
        </w:rPr>
        <w:t>6-4-24</w:t>
      </w:r>
      <w:r>
        <w:rPr>
          <w:rFonts w:hint="eastAsia" w:ascii="ＭＳ ゴシック" w:hAnsi="ＭＳ ゴシック" w:eastAsia="ＭＳ ゴシック"/>
          <w:color w:val="auto"/>
          <w:sz w:val="21"/>
        </w:rPr>
        <w:t>）日本内分泌学会専門医が在籍している医療機関数</w:t>
      </w:r>
    </w:p>
    <w:tbl>
      <w:tblPr>
        <w:tblStyle w:val="11"/>
        <w:tblW w:w="8049" w:type="dxa"/>
        <w:jc w:val="left"/>
        <w:tblInd w:w="10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341"/>
        <w:gridCol w:w="1341"/>
        <w:gridCol w:w="1341"/>
        <w:gridCol w:w="1341"/>
        <w:gridCol w:w="1340"/>
        <w:gridCol w:w="1345"/>
      </w:tblGrid>
      <w:tr>
        <w:trPr/>
        <w:tc>
          <w:tcPr>
            <w:tcW w:w="1452" w:type="dxa"/>
            <w:shd w:val="clear" w:color="auto" w:fill="DAEEF3"/>
            <w:vAlign w:val="top"/>
          </w:tcPr>
          <w:p>
            <w:pPr>
              <w:pStyle w:val="0"/>
              <w:rPr>
                <w:rFonts w:hint="eastAsia"/>
              </w:rPr>
            </w:pPr>
          </w:p>
        </w:tc>
        <w:tc>
          <w:tcPr>
            <w:tcW w:w="1452" w:type="dxa"/>
            <w:shd w:val="clear" w:color="auto" w:fill="DAEEF3"/>
            <w:vAlign w:val="top"/>
          </w:tcPr>
          <w:p>
            <w:pPr>
              <w:pStyle w:val="0"/>
              <w:tabs>
                <w:tab w:val="left" w:leader="none" w:pos="7704"/>
              </w:tabs>
              <w:jc w:val="center"/>
              <w:rPr>
                <w:rFonts w:hint="eastAsia"/>
              </w:rPr>
            </w:pPr>
            <w:r>
              <w:rPr>
                <w:rFonts w:hint="eastAsia"/>
                <w:color w:val="auto"/>
                <w:sz w:val="20"/>
              </w:rPr>
              <w:t>県計</w:t>
            </w:r>
          </w:p>
        </w:tc>
        <w:tc>
          <w:tcPr>
            <w:tcW w:w="1452" w:type="dxa"/>
            <w:shd w:val="clear" w:color="auto" w:fill="DAEEF3"/>
            <w:vAlign w:val="center"/>
          </w:tcPr>
          <w:p>
            <w:pPr>
              <w:pStyle w:val="0"/>
              <w:tabs>
                <w:tab w:val="left" w:leader="none" w:pos="7704"/>
              </w:tabs>
              <w:jc w:val="center"/>
              <w:rPr>
                <w:rFonts w:hint="eastAsia"/>
              </w:rPr>
            </w:pPr>
            <w:r>
              <w:rPr>
                <w:rFonts w:hint="eastAsia"/>
                <w:color w:val="auto"/>
                <w:sz w:val="20"/>
              </w:rPr>
              <w:t>安芸</w:t>
            </w:r>
          </w:p>
        </w:tc>
        <w:tc>
          <w:tcPr>
            <w:tcW w:w="1452" w:type="dxa"/>
            <w:shd w:val="clear" w:color="auto" w:fill="DAEEF3"/>
            <w:vAlign w:val="center"/>
          </w:tcPr>
          <w:p>
            <w:pPr>
              <w:pStyle w:val="0"/>
              <w:tabs>
                <w:tab w:val="left" w:leader="none" w:pos="7704"/>
              </w:tabs>
              <w:jc w:val="center"/>
              <w:rPr>
                <w:rFonts w:hint="eastAsia"/>
              </w:rPr>
            </w:pPr>
            <w:r>
              <w:rPr>
                <w:rFonts w:hint="eastAsia"/>
                <w:color w:val="auto"/>
                <w:sz w:val="20"/>
              </w:rPr>
              <w:t>中央</w:t>
            </w:r>
          </w:p>
        </w:tc>
        <w:tc>
          <w:tcPr>
            <w:tcW w:w="1452" w:type="dxa"/>
            <w:shd w:val="clear" w:color="auto" w:fill="DAEEF3"/>
            <w:vAlign w:val="center"/>
          </w:tcPr>
          <w:p>
            <w:pPr>
              <w:pStyle w:val="0"/>
              <w:tabs>
                <w:tab w:val="left" w:leader="none" w:pos="7704"/>
              </w:tabs>
              <w:jc w:val="center"/>
              <w:rPr>
                <w:rFonts w:hint="eastAsia"/>
              </w:rPr>
            </w:pPr>
            <w:r>
              <w:rPr>
                <w:rFonts w:hint="eastAsia"/>
                <w:color w:val="auto"/>
                <w:sz w:val="20"/>
              </w:rPr>
              <w:t>高幡</w:t>
            </w:r>
          </w:p>
        </w:tc>
        <w:tc>
          <w:tcPr>
            <w:tcW w:w="1456" w:type="dxa"/>
            <w:shd w:val="clear" w:color="auto" w:fill="DAEEF3"/>
            <w:vAlign w:val="center"/>
          </w:tcPr>
          <w:p>
            <w:pPr>
              <w:pStyle w:val="0"/>
              <w:tabs>
                <w:tab w:val="left" w:leader="none" w:pos="7704"/>
              </w:tabs>
              <w:jc w:val="center"/>
              <w:rPr>
                <w:rFonts w:hint="eastAsia"/>
              </w:rPr>
            </w:pPr>
            <w:r>
              <w:rPr>
                <w:rFonts w:hint="eastAsia"/>
                <w:color w:val="auto"/>
                <w:sz w:val="20"/>
              </w:rPr>
              <w:t>幡多</w:t>
            </w:r>
          </w:p>
        </w:tc>
      </w:tr>
      <w:tr>
        <w:trPr/>
        <w:tc>
          <w:tcPr>
            <w:tcW w:w="1452" w:type="dxa"/>
            <w:vAlign w:val="top"/>
          </w:tcPr>
          <w:p>
            <w:pPr>
              <w:pStyle w:val="0"/>
              <w:jc w:val="center"/>
              <w:rPr>
                <w:rFonts w:hint="eastAsia"/>
              </w:rPr>
            </w:pPr>
            <w:r>
              <w:rPr>
                <w:rFonts w:hint="eastAsia"/>
              </w:rPr>
              <w:t>H29</w:t>
            </w:r>
          </w:p>
        </w:tc>
        <w:tc>
          <w:tcPr>
            <w:tcW w:w="1452" w:type="dxa"/>
            <w:vAlign w:val="top"/>
          </w:tcPr>
          <w:p>
            <w:pPr>
              <w:pStyle w:val="0"/>
              <w:tabs>
                <w:tab w:val="left" w:leader="none" w:pos="7704"/>
              </w:tabs>
              <w:jc w:val="center"/>
              <w:rPr>
                <w:rFonts w:hint="eastAsia"/>
              </w:rPr>
            </w:pPr>
            <w:r>
              <w:rPr>
                <w:rFonts w:hint="eastAsia"/>
                <w:color w:val="auto"/>
                <w:sz w:val="20"/>
              </w:rPr>
              <w:t>14</w:t>
            </w:r>
          </w:p>
        </w:tc>
        <w:tc>
          <w:tcPr>
            <w:tcW w:w="1452" w:type="dxa"/>
            <w:vAlign w:val="center"/>
          </w:tcPr>
          <w:p>
            <w:pPr>
              <w:pStyle w:val="0"/>
              <w:tabs>
                <w:tab w:val="left" w:leader="none" w:pos="7704"/>
              </w:tabs>
              <w:jc w:val="center"/>
              <w:rPr>
                <w:rFonts w:hint="eastAsia"/>
              </w:rPr>
            </w:pPr>
            <w:r>
              <w:rPr>
                <w:rFonts w:hint="eastAsia"/>
                <w:color w:val="auto"/>
                <w:sz w:val="20"/>
              </w:rPr>
              <w:t>0</w:t>
            </w:r>
          </w:p>
        </w:tc>
        <w:tc>
          <w:tcPr>
            <w:tcW w:w="1452" w:type="dxa"/>
            <w:vAlign w:val="center"/>
          </w:tcPr>
          <w:p>
            <w:pPr>
              <w:pStyle w:val="0"/>
              <w:tabs>
                <w:tab w:val="left" w:leader="none" w:pos="7704"/>
              </w:tabs>
              <w:jc w:val="center"/>
              <w:rPr>
                <w:rFonts w:hint="eastAsia"/>
              </w:rPr>
            </w:pPr>
            <w:r>
              <w:rPr>
                <w:rFonts w:hint="eastAsia"/>
                <w:color w:val="auto"/>
                <w:sz w:val="20"/>
              </w:rPr>
              <w:t>14</w:t>
            </w:r>
          </w:p>
        </w:tc>
        <w:tc>
          <w:tcPr>
            <w:tcW w:w="1452" w:type="dxa"/>
            <w:vAlign w:val="center"/>
          </w:tcPr>
          <w:p>
            <w:pPr>
              <w:pStyle w:val="0"/>
              <w:tabs>
                <w:tab w:val="left" w:leader="none" w:pos="7704"/>
              </w:tabs>
              <w:jc w:val="center"/>
              <w:rPr>
                <w:rFonts w:hint="eastAsia"/>
              </w:rPr>
            </w:pPr>
            <w:r>
              <w:rPr>
                <w:rFonts w:hint="eastAsia"/>
                <w:color w:val="auto"/>
                <w:sz w:val="20"/>
              </w:rPr>
              <w:t>0</w:t>
            </w:r>
          </w:p>
        </w:tc>
        <w:tc>
          <w:tcPr>
            <w:tcW w:w="1456" w:type="dxa"/>
            <w:vAlign w:val="center"/>
          </w:tcPr>
          <w:p>
            <w:pPr>
              <w:pStyle w:val="0"/>
              <w:tabs>
                <w:tab w:val="left" w:leader="none" w:pos="7704"/>
              </w:tabs>
              <w:jc w:val="center"/>
              <w:rPr>
                <w:rFonts w:hint="eastAsia"/>
              </w:rPr>
            </w:pPr>
            <w:r>
              <w:rPr>
                <w:rFonts w:hint="eastAsia"/>
                <w:color w:val="auto"/>
                <w:sz w:val="20"/>
              </w:rPr>
              <w:t>0</w:t>
            </w:r>
          </w:p>
        </w:tc>
      </w:tr>
      <w:tr>
        <w:trPr/>
        <w:tc>
          <w:tcPr>
            <w:tcW w:w="1452" w:type="dxa"/>
            <w:vAlign w:val="top"/>
          </w:tcPr>
          <w:p>
            <w:pPr>
              <w:pStyle w:val="0"/>
              <w:jc w:val="center"/>
              <w:rPr>
                <w:rFonts w:hint="eastAsia"/>
                <w:color w:val="000000" w:themeColor="text1"/>
              </w:rPr>
            </w:pPr>
            <w:r>
              <w:rPr>
                <w:rFonts w:hint="eastAsia"/>
                <w:color w:val="000000" w:themeColor="text1"/>
              </w:rPr>
              <w:t>R3</w:t>
            </w:r>
          </w:p>
        </w:tc>
        <w:tc>
          <w:tcPr>
            <w:tcW w:w="1452" w:type="dxa"/>
            <w:vAlign w:val="top"/>
          </w:tcPr>
          <w:p>
            <w:pPr>
              <w:pStyle w:val="0"/>
              <w:tabs>
                <w:tab w:val="left" w:leader="none" w:pos="7704"/>
              </w:tabs>
              <w:jc w:val="center"/>
              <w:rPr>
                <w:rFonts w:hint="default"/>
                <w:color w:val="000000" w:themeColor="text1"/>
                <w:sz w:val="20"/>
              </w:rPr>
            </w:pPr>
            <w:r>
              <w:rPr>
                <w:rFonts w:hint="eastAsia"/>
                <w:color w:val="000000" w:themeColor="text1"/>
                <w:sz w:val="20"/>
              </w:rPr>
              <w:t>8</w:t>
            </w:r>
          </w:p>
        </w:tc>
        <w:tc>
          <w:tcPr>
            <w:tcW w:w="1452" w:type="dxa"/>
            <w:vAlign w:val="center"/>
          </w:tcPr>
          <w:p>
            <w:pPr>
              <w:pStyle w:val="0"/>
              <w:tabs>
                <w:tab w:val="left" w:leader="none" w:pos="7704"/>
              </w:tabs>
              <w:jc w:val="center"/>
              <w:rPr>
                <w:rFonts w:hint="default"/>
                <w:color w:val="000000" w:themeColor="text1"/>
                <w:sz w:val="20"/>
              </w:rPr>
            </w:pPr>
            <w:r>
              <w:rPr>
                <w:rFonts w:hint="eastAsia"/>
                <w:color w:val="000000" w:themeColor="text1"/>
                <w:sz w:val="20"/>
              </w:rPr>
              <w:t>0</w:t>
            </w:r>
          </w:p>
        </w:tc>
        <w:tc>
          <w:tcPr>
            <w:tcW w:w="1452" w:type="dxa"/>
            <w:vAlign w:val="center"/>
          </w:tcPr>
          <w:p>
            <w:pPr>
              <w:pStyle w:val="0"/>
              <w:tabs>
                <w:tab w:val="left" w:leader="none" w:pos="7704"/>
              </w:tabs>
              <w:jc w:val="center"/>
              <w:rPr>
                <w:rFonts w:hint="default"/>
                <w:color w:val="000000" w:themeColor="text1"/>
                <w:sz w:val="20"/>
              </w:rPr>
            </w:pPr>
            <w:r>
              <w:rPr>
                <w:rFonts w:hint="eastAsia"/>
                <w:color w:val="000000" w:themeColor="text1"/>
                <w:sz w:val="20"/>
              </w:rPr>
              <w:t>8</w:t>
            </w:r>
          </w:p>
        </w:tc>
        <w:tc>
          <w:tcPr>
            <w:tcW w:w="1452" w:type="dxa"/>
            <w:vAlign w:val="center"/>
          </w:tcPr>
          <w:p>
            <w:pPr>
              <w:pStyle w:val="0"/>
              <w:tabs>
                <w:tab w:val="left" w:leader="none" w:pos="7704"/>
              </w:tabs>
              <w:jc w:val="center"/>
              <w:rPr>
                <w:rFonts w:hint="default"/>
                <w:color w:val="000000" w:themeColor="text1"/>
                <w:sz w:val="20"/>
              </w:rPr>
            </w:pPr>
            <w:r>
              <w:rPr>
                <w:rFonts w:hint="eastAsia"/>
                <w:color w:val="000000" w:themeColor="text1"/>
                <w:sz w:val="20"/>
              </w:rPr>
              <w:t>0</w:t>
            </w:r>
          </w:p>
        </w:tc>
        <w:tc>
          <w:tcPr>
            <w:tcW w:w="1456" w:type="dxa"/>
            <w:vAlign w:val="center"/>
          </w:tcPr>
          <w:p>
            <w:pPr>
              <w:pStyle w:val="0"/>
              <w:tabs>
                <w:tab w:val="left" w:leader="none" w:pos="7704"/>
              </w:tabs>
              <w:jc w:val="center"/>
              <w:rPr>
                <w:rFonts w:hint="default"/>
                <w:color w:val="000000" w:themeColor="text1"/>
                <w:sz w:val="20"/>
              </w:rPr>
            </w:pPr>
            <w:r>
              <w:rPr>
                <w:rFonts w:hint="eastAsia"/>
                <w:color w:val="000000" w:themeColor="text1"/>
                <w:sz w:val="20"/>
              </w:rPr>
              <w:t>0</w:t>
            </w:r>
          </w:p>
        </w:tc>
      </w:tr>
    </w:tbl>
    <w:p>
      <w:pPr>
        <w:pStyle w:val="0"/>
        <w:tabs>
          <w:tab w:val="left" w:leader="none" w:pos="7704"/>
        </w:tabs>
        <w:spacing w:line="0" w:lineRule="atLeast"/>
        <w:ind w:leftChars="0" w:firstLine="4079" w:firstLineChars="2446"/>
        <w:jc w:val="left"/>
        <w:rPr>
          <w:rFonts w:hint="default" w:ascii="ＭＳ ゴシック" w:hAnsi="ＭＳ ゴシック" w:eastAsia="ＭＳ ゴシック"/>
          <w:color w:val="000000" w:themeColor="text1"/>
          <w:sz w:val="21"/>
        </w:rPr>
      </w:pPr>
      <w:r>
        <w:rPr>
          <w:rFonts w:hint="eastAsia"/>
          <w:color w:val="000000" w:themeColor="text1"/>
          <w:sz w:val="16"/>
        </w:rPr>
        <w:t>　　　　出典：日本内分泌学会（平成</w:t>
      </w:r>
      <w:r>
        <w:rPr>
          <w:rFonts w:hint="eastAsia"/>
          <w:color w:val="000000" w:themeColor="text1"/>
          <w:sz w:val="16"/>
        </w:rPr>
        <w:t>29</w:t>
      </w:r>
      <w:r>
        <w:rPr>
          <w:rFonts w:hint="eastAsia"/>
          <w:color w:val="000000" w:themeColor="text1"/>
          <w:sz w:val="16"/>
        </w:rPr>
        <w:t>年</w:t>
      </w:r>
      <w:r>
        <w:rPr>
          <w:rFonts w:hint="eastAsia"/>
          <w:color w:val="000000" w:themeColor="text1"/>
          <w:sz w:val="16"/>
        </w:rPr>
        <w:t>9</w:t>
      </w:r>
      <w:r>
        <w:rPr>
          <w:rFonts w:hint="eastAsia"/>
          <w:color w:val="000000" w:themeColor="text1"/>
          <w:sz w:val="16"/>
        </w:rPr>
        <w:t>月現在）</w:t>
      </w:r>
    </w:p>
    <w:p>
      <w:pPr>
        <w:pStyle w:val="0"/>
        <w:tabs>
          <w:tab w:val="left" w:leader="none" w:pos="7704"/>
        </w:tabs>
        <w:ind w:leftChars="0" w:firstLine="0" w:firstLineChars="0"/>
        <w:jc w:val="center"/>
        <w:rPr>
          <w:rFonts w:hint="default"/>
          <w:color w:val="000000" w:themeColor="text1"/>
          <w:sz w:val="16"/>
        </w:rPr>
      </w:pPr>
      <w:r>
        <w:rPr>
          <w:rFonts w:hint="eastAsia"/>
          <w:color w:val="000000" w:themeColor="text1"/>
          <w:sz w:val="16"/>
        </w:rPr>
        <w:t>　　　　　　　　　　　　　　　　　　　　　　　　　日本内分泌学会（令和３年５月現在）</w:t>
      </w:r>
    </w:p>
    <w:p>
      <w:pPr>
        <w:pStyle w:val="0"/>
        <w:tabs>
          <w:tab w:val="left" w:leader="none" w:pos="7704"/>
        </w:tabs>
        <w:spacing w:line="0" w:lineRule="atLeast"/>
        <w:ind w:leftChars="0" w:firstLine="4568" w:firstLineChars="2446"/>
        <w:jc w:val="left"/>
        <w:rPr>
          <w:rFonts w:hint="default" w:ascii="ＭＳ ゴシック" w:hAnsi="ＭＳ ゴシック" w:eastAsia="ＭＳ ゴシック"/>
          <w:color w:val="auto"/>
          <w:sz w:val="18"/>
        </w:rPr>
      </w:pPr>
    </w:p>
    <w:p>
      <w:pPr>
        <w:pStyle w:val="0"/>
        <w:tabs>
          <w:tab w:val="left" w:leader="none" w:pos="7704"/>
        </w:tabs>
        <w:spacing w:line="0" w:lineRule="atLeast"/>
        <w:ind w:leftChars="0" w:firstLine="0" w:firstLineChars="0"/>
        <w:jc w:val="center"/>
        <w:rPr>
          <w:rFonts w:hint="default"/>
          <w:color w:val="auto"/>
          <w:sz w:val="16"/>
        </w:rPr>
      </w:pPr>
      <w:r>
        <w:rPr>
          <w:rFonts w:hint="eastAsia" w:ascii="ＭＳ ゴシック" w:hAnsi="ＭＳ ゴシック" w:eastAsia="ＭＳ ゴシック"/>
          <w:color w:val="auto"/>
          <w:sz w:val="21"/>
        </w:rPr>
        <w:t>（図表</w:t>
      </w:r>
      <w:r>
        <w:rPr>
          <w:rFonts w:hint="eastAsia" w:ascii="ＭＳ ゴシック" w:hAnsi="ＭＳ ゴシック" w:eastAsia="ＭＳ ゴシック"/>
          <w:color w:val="auto"/>
          <w:sz w:val="21"/>
        </w:rPr>
        <w:t>6-4-25</w:t>
      </w:r>
      <w:r>
        <w:rPr>
          <w:rFonts w:hint="eastAsia" w:ascii="ＭＳ ゴシック" w:hAnsi="ＭＳ ゴシック" w:eastAsia="ＭＳ ゴシック"/>
          <w:color w:val="auto"/>
          <w:sz w:val="21"/>
        </w:rPr>
        <w:t>）日本糖尿病学会糖尿病専門医数</w:t>
      </w:r>
    </w:p>
    <w:tbl>
      <w:tblPr>
        <w:tblStyle w:val="11"/>
        <w:tblW w:w="8049" w:type="dxa"/>
        <w:jc w:val="left"/>
        <w:tblInd w:w="10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341"/>
        <w:gridCol w:w="1341"/>
        <w:gridCol w:w="1341"/>
        <w:gridCol w:w="1341"/>
        <w:gridCol w:w="1340"/>
        <w:gridCol w:w="1345"/>
      </w:tblGrid>
      <w:tr>
        <w:trPr/>
        <w:tc>
          <w:tcPr>
            <w:tcW w:w="1452" w:type="dxa"/>
            <w:shd w:val="clear" w:color="auto" w:fill="DAEEF3"/>
            <w:vAlign w:val="top"/>
          </w:tcPr>
          <w:p>
            <w:pPr>
              <w:pStyle w:val="0"/>
              <w:rPr>
                <w:rFonts w:hint="eastAsia"/>
              </w:rPr>
            </w:pPr>
          </w:p>
        </w:tc>
        <w:tc>
          <w:tcPr>
            <w:tcW w:w="1452" w:type="dxa"/>
            <w:shd w:val="clear" w:color="auto" w:fill="DAEEF3"/>
            <w:vAlign w:val="top"/>
          </w:tcPr>
          <w:p>
            <w:pPr>
              <w:pStyle w:val="0"/>
              <w:tabs>
                <w:tab w:val="left" w:leader="none" w:pos="7704"/>
              </w:tabs>
              <w:jc w:val="center"/>
              <w:rPr>
                <w:rFonts w:hint="default"/>
                <w:color w:val="auto"/>
                <w:sz w:val="20"/>
              </w:rPr>
            </w:pPr>
            <w:r>
              <w:rPr>
                <w:rFonts w:hint="eastAsia"/>
                <w:color w:val="auto"/>
                <w:sz w:val="20"/>
              </w:rPr>
              <w:t>県計</w:t>
            </w:r>
          </w:p>
        </w:tc>
        <w:tc>
          <w:tcPr>
            <w:tcW w:w="1452" w:type="dxa"/>
            <w:shd w:val="clear" w:color="auto" w:fill="DAEEF3"/>
            <w:vAlign w:val="center"/>
          </w:tcPr>
          <w:p>
            <w:pPr>
              <w:pStyle w:val="0"/>
              <w:tabs>
                <w:tab w:val="left" w:leader="none" w:pos="7704"/>
              </w:tabs>
              <w:jc w:val="center"/>
              <w:rPr>
                <w:rFonts w:hint="default"/>
                <w:color w:val="auto"/>
                <w:sz w:val="20"/>
              </w:rPr>
            </w:pPr>
            <w:r>
              <w:rPr>
                <w:rFonts w:hint="eastAsia"/>
                <w:color w:val="auto"/>
                <w:sz w:val="20"/>
              </w:rPr>
              <w:t>安芸</w:t>
            </w:r>
          </w:p>
        </w:tc>
        <w:tc>
          <w:tcPr>
            <w:tcW w:w="1452" w:type="dxa"/>
            <w:shd w:val="clear" w:color="auto" w:fill="DAEEF3"/>
            <w:vAlign w:val="center"/>
          </w:tcPr>
          <w:p>
            <w:pPr>
              <w:pStyle w:val="0"/>
              <w:tabs>
                <w:tab w:val="left" w:leader="none" w:pos="7704"/>
              </w:tabs>
              <w:jc w:val="center"/>
              <w:rPr>
                <w:rFonts w:hint="default"/>
                <w:color w:val="auto"/>
                <w:sz w:val="20"/>
              </w:rPr>
            </w:pPr>
            <w:r>
              <w:rPr>
                <w:rFonts w:hint="eastAsia"/>
                <w:color w:val="auto"/>
                <w:sz w:val="20"/>
              </w:rPr>
              <w:t>中央</w:t>
            </w:r>
          </w:p>
        </w:tc>
        <w:tc>
          <w:tcPr>
            <w:tcW w:w="1452" w:type="dxa"/>
            <w:shd w:val="clear" w:color="auto" w:fill="DAEEF3"/>
            <w:vAlign w:val="center"/>
          </w:tcPr>
          <w:p>
            <w:pPr>
              <w:pStyle w:val="0"/>
              <w:tabs>
                <w:tab w:val="left" w:leader="none" w:pos="7704"/>
              </w:tabs>
              <w:jc w:val="center"/>
              <w:rPr>
                <w:rFonts w:hint="default"/>
                <w:color w:val="auto"/>
                <w:sz w:val="20"/>
              </w:rPr>
            </w:pPr>
            <w:r>
              <w:rPr>
                <w:rFonts w:hint="eastAsia"/>
                <w:color w:val="auto"/>
                <w:sz w:val="20"/>
              </w:rPr>
              <w:t>高幡</w:t>
            </w:r>
          </w:p>
        </w:tc>
        <w:tc>
          <w:tcPr>
            <w:tcW w:w="1456" w:type="dxa"/>
            <w:shd w:val="clear" w:color="auto" w:fill="DAEEF3"/>
            <w:vAlign w:val="center"/>
          </w:tcPr>
          <w:p>
            <w:pPr>
              <w:pStyle w:val="0"/>
              <w:tabs>
                <w:tab w:val="left" w:leader="none" w:pos="7704"/>
              </w:tabs>
              <w:jc w:val="center"/>
              <w:rPr>
                <w:rFonts w:hint="default"/>
                <w:color w:val="auto"/>
                <w:sz w:val="20"/>
              </w:rPr>
            </w:pPr>
            <w:r>
              <w:rPr>
                <w:rFonts w:hint="eastAsia"/>
                <w:color w:val="auto"/>
                <w:sz w:val="20"/>
              </w:rPr>
              <w:t>幡多</w:t>
            </w:r>
          </w:p>
        </w:tc>
      </w:tr>
      <w:tr>
        <w:trPr/>
        <w:tc>
          <w:tcPr>
            <w:tcW w:w="1452" w:type="dxa"/>
            <w:vAlign w:val="top"/>
          </w:tcPr>
          <w:p>
            <w:pPr>
              <w:pStyle w:val="0"/>
              <w:jc w:val="center"/>
              <w:rPr>
                <w:rFonts w:hint="eastAsia"/>
              </w:rPr>
            </w:pPr>
            <w:r>
              <w:rPr>
                <w:rFonts w:hint="eastAsia"/>
              </w:rPr>
              <w:t>H29</w:t>
            </w:r>
          </w:p>
        </w:tc>
        <w:tc>
          <w:tcPr>
            <w:tcW w:w="1452" w:type="dxa"/>
            <w:vAlign w:val="top"/>
          </w:tcPr>
          <w:p>
            <w:pPr>
              <w:pStyle w:val="0"/>
              <w:tabs>
                <w:tab w:val="left" w:leader="none" w:pos="7704"/>
              </w:tabs>
              <w:jc w:val="center"/>
              <w:rPr>
                <w:rFonts w:hint="default"/>
                <w:color w:val="auto"/>
                <w:sz w:val="20"/>
              </w:rPr>
            </w:pPr>
            <w:r>
              <w:rPr>
                <w:rFonts w:hint="eastAsia"/>
                <w:color w:val="auto"/>
                <w:sz w:val="20"/>
              </w:rPr>
              <w:t>42</w:t>
            </w:r>
          </w:p>
        </w:tc>
        <w:tc>
          <w:tcPr>
            <w:tcW w:w="1452" w:type="dxa"/>
            <w:vAlign w:val="center"/>
          </w:tcPr>
          <w:p>
            <w:pPr>
              <w:pStyle w:val="0"/>
              <w:tabs>
                <w:tab w:val="left" w:leader="none" w:pos="7704"/>
              </w:tabs>
              <w:jc w:val="center"/>
              <w:rPr>
                <w:rFonts w:hint="default"/>
                <w:color w:val="auto"/>
                <w:sz w:val="20"/>
              </w:rPr>
            </w:pPr>
            <w:r>
              <w:rPr>
                <w:rFonts w:hint="eastAsia"/>
                <w:color w:val="auto"/>
                <w:sz w:val="20"/>
              </w:rPr>
              <w:t>0</w:t>
            </w:r>
          </w:p>
        </w:tc>
        <w:tc>
          <w:tcPr>
            <w:tcW w:w="1452" w:type="dxa"/>
            <w:vAlign w:val="center"/>
          </w:tcPr>
          <w:p>
            <w:pPr>
              <w:pStyle w:val="0"/>
              <w:tabs>
                <w:tab w:val="left" w:leader="none" w:pos="7704"/>
              </w:tabs>
              <w:jc w:val="center"/>
              <w:rPr>
                <w:rFonts w:hint="default"/>
                <w:color w:val="auto"/>
                <w:sz w:val="20"/>
              </w:rPr>
            </w:pPr>
            <w:r>
              <w:rPr>
                <w:rFonts w:hint="eastAsia"/>
                <w:color w:val="auto"/>
                <w:sz w:val="20"/>
              </w:rPr>
              <w:t>41</w:t>
            </w:r>
          </w:p>
        </w:tc>
        <w:tc>
          <w:tcPr>
            <w:tcW w:w="1452" w:type="dxa"/>
            <w:vAlign w:val="center"/>
          </w:tcPr>
          <w:p>
            <w:pPr>
              <w:pStyle w:val="0"/>
              <w:tabs>
                <w:tab w:val="left" w:leader="none" w:pos="7704"/>
              </w:tabs>
              <w:jc w:val="center"/>
              <w:rPr>
                <w:rFonts w:hint="default"/>
                <w:color w:val="auto"/>
                <w:sz w:val="20"/>
              </w:rPr>
            </w:pPr>
            <w:r>
              <w:rPr>
                <w:rFonts w:hint="eastAsia"/>
                <w:color w:val="auto"/>
                <w:sz w:val="20"/>
              </w:rPr>
              <w:t>0</w:t>
            </w:r>
          </w:p>
        </w:tc>
        <w:tc>
          <w:tcPr>
            <w:tcW w:w="1456" w:type="dxa"/>
            <w:vAlign w:val="center"/>
          </w:tcPr>
          <w:p>
            <w:pPr>
              <w:pStyle w:val="0"/>
              <w:tabs>
                <w:tab w:val="left" w:leader="none" w:pos="7704"/>
              </w:tabs>
              <w:jc w:val="center"/>
              <w:rPr>
                <w:rFonts w:hint="default"/>
                <w:color w:val="auto"/>
                <w:sz w:val="20"/>
              </w:rPr>
            </w:pPr>
            <w:r>
              <w:rPr>
                <w:rFonts w:hint="eastAsia"/>
                <w:color w:val="auto"/>
                <w:sz w:val="20"/>
              </w:rPr>
              <w:t>1</w:t>
            </w:r>
          </w:p>
        </w:tc>
      </w:tr>
      <w:tr>
        <w:trPr/>
        <w:tc>
          <w:tcPr>
            <w:tcW w:w="1452" w:type="dxa"/>
            <w:vAlign w:val="top"/>
          </w:tcPr>
          <w:p>
            <w:pPr>
              <w:pStyle w:val="0"/>
              <w:jc w:val="center"/>
              <w:rPr>
                <w:rFonts w:hint="eastAsia"/>
                <w:color w:val="000000" w:themeColor="text1"/>
              </w:rPr>
            </w:pPr>
            <w:r>
              <w:rPr>
                <w:rFonts w:hint="eastAsia"/>
                <w:color w:val="000000" w:themeColor="text1"/>
              </w:rPr>
              <w:t>R3</w:t>
            </w:r>
          </w:p>
        </w:tc>
        <w:tc>
          <w:tcPr>
            <w:tcW w:w="1452" w:type="dxa"/>
            <w:vAlign w:val="top"/>
          </w:tcPr>
          <w:p>
            <w:pPr>
              <w:pStyle w:val="0"/>
              <w:tabs>
                <w:tab w:val="left" w:leader="none" w:pos="7704"/>
              </w:tabs>
              <w:jc w:val="center"/>
              <w:rPr>
                <w:rFonts w:hint="default"/>
                <w:color w:val="000000" w:themeColor="text1"/>
                <w:sz w:val="20"/>
              </w:rPr>
            </w:pPr>
            <w:r>
              <w:rPr>
                <w:rFonts w:hint="eastAsia"/>
                <w:color w:val="000000" w:themeColor="text1"/>
                <w:sz w:val="20"/>
              </w:rPr>
              <w:t>43</w:t>
            </w:r>
          </w:p>
        </w:tc>
        <w:tc>
          <w:tcPr>
            <w:tcW w:w="1452" w:type="dxa"/>
            <w:vAlign w:val="center"/>
          </w:tcPr>
          <w:p>
            <w:pPr>
              <w:pStyle w:val="0"/>
              <w:tabs>
                <w:tab w:val="left" w:leader="none" w:pos="7704"/>
              </w:tabs>
              <w:jc w:val="center"/>
              <w:rPr>
                <w:rFonts w:hint="default"/>
                <w:color w:val="000000" w:themeColor="text1"/>
                <w:sz w:val="20"/>
              </w:rPr>
            </w:pPr>
            <w:r>
              <w:rPr>
                <w:rFonts w:hint="eastAsia"/>
                <w:color w:val="000000" w:themeColor="text1"/>
                <w:sz w:val="20"/>
              </w:rPr>
              <w:t>0</w:t>
            </w:r>
          </w:p>
        </w:tc>
        <w:tc>
          <w:tcPr>
            <w:tcW w:w="1452" w:type="dxa"/>
            <w:vAlign w:val="center"/>
          </w:tcPr>
          <w:p>
            <w:pPr>
              <w:pStyle w:val="0"/>
              <w:tabs>
                <w:tab w:val="left" w:leader="none" w:pos="7704"/>
              </w:tabs>
              <w:jc w:val="center"/>
              <w:rPr>
                <w:rFonts w:hint="default"/>
                <w:color w:val="000000" w:themeColor="text1"/>
                <w:sz w:val="20"/>
              </w:rPr>
            </w:pPr>
            <w:r>
              <w:rPr>
                <w:rFonts w:hint="eastAsia"/>
                <w:color w:val="000000" w:themeColor="text1"/>
                <w:sz w:val="20"/>
              </w:rPr>
              <w:t>40</w:t>
            </w:r>
          </w:p>
        </w:tc>
        <w:tc>
          <w:tcPr>
            <w:tcW w:w="1452" w:type="dxa"/>
            <w:vAlign w:val="center"/>
          </w:tcPr>
          <w:p>
            <w:pPr>
              <w:pStyle w:val="0"/>
              <w:tabs>
                <w:tab w:val="left" w:leader="none" w:pos="7704"/>
              </w:tabs>
              <w:jc w:val="center"/>
              <w:rPr>
                <w:rFonts w:hint="default"/>
                <w:color w:val="000000" w:themeColor="text1"/>
                <w:sz w:val="20"/>
              </w:rPr>
            </w:pPr>
            <w:r>
              <w:rPr>
                <w:rFonts w:hint="eastAsia"/>
                <w:color w:val="000000" w:themeColor="text1"/>
                <w:sz w:val="20"/>
              </w:rPr>
              <w:t>1</w:t>
            </w:r>
          </w:p>
        </w:tc>
        <w:tc>
          <w:tcPr>
            <w:tcW w:w="1456" w:type="dxa"/>
            <w:vAlign w:val="center"/>
          </w:tcPr>
          <w:p>
            <w:pPr>
              <w:pStyle w:val="0"/>
              <w:tabs>
                <w:tab w:val="left" w:leader="none" w:pos="7704"/>
              </w:tabs>
              <w:jc w:val="center"/>
              <w:rPr>
                <w:rFonts w:hint="default"/>
                <w:color w:val="000000" w:themeColor="text1"/>
                <w:sz w:val="20"/>
              </w:rPr>
            </w:pPr>
            <w:r>
              <w:rPr>
                <w:rFonts w:hint="eastAsia"/>
                <w:color w:val="000000" w:themeColor="text1"/>
                <w:sz w:val="20"/>
              </w:rPr>
              <w:t>2</w:t>
            </w:r>
          </w:p>
        </w:tc>
      </w:tr>
    </w:tbl>
    <w:p>
      <w:pPr>
        <w:pStyle w:val="0"/>
        <w:tabs>
          <w:tab w:val="left" w:leader="none" w:pos="7704"/>
        </w:tabs>
        <w:spacing w:line="0" w:lineRule="atLeast"/>
        <w:ind w:leftChars="0" w:firstLine="4079" w:firstLineChars="2446"/>
        <w:jc w:val="left"/>
        <w:rPr>
          <w:rFonts w:hint="default" w:ascii="ＭＳ ゴシック" w:hAnsi="ＭＳ ゴシック" w:eastAsia="ＭＳ ゴシック"/>
          <w:color w:val="000000" w:themeColor="text1"/>
          <w:sz w:val="21"/>
        </w:rPr>
      </w:pPr>
      <w:r>
        <w:rPr>
          <w:rFonts w:hint="eastAsia"/>
          <w:color w:val="000000" w:themeColor="text1"/>
          <w:sz w:val="16"/>
        </w:rPr>
        <w:t>　　　　出典：日本糖尿病学会（平成</w:t>
      </w:r>
      <w:r>
        <w:rPr>
          <w:rFonts w:hint="eastAsia"/>
          <w:color w:val="000000" w:themeColor="text1"/>
          <w:sz w:val="16"/>
        </w:rPr>
        <w:t>29</w:t>
      </w:r>
      <w:r>
        <w:rPr>
          <w:rFonts w:hint="eastAsia"/>
          <w:color w:val="000000" w:themeColor="text1"/>
          <w:sz w:val="16"/>
        </w:rPr>
        <w:t>年</w:t>
      </w:r>
      <w:r>
        <w:rPr>
          <w:rFonts w:hint="eastAsia"/>
          <w:color w:val="000000" w:themeColor="text1"/>
          <w:sz w:val="16"/>
        </w:rPr>
        <w:t>6</w:t>
      </w:r>
      <w:r>
        <w:rPr>
          <w:rFonts w:hint="eastAsia"/>
          <w:color w:val="000000" w:themeColor="text1"/>
          <w:sz w:val="16"/>
        </w:rPr>
        <w:t>月現在）</w:t>
      </w:r>
    </w:p>
    <w:p>
      <w:pPr>
        <w:pStyle w:val="0"/>
        <w:tabs>
          <w:tab w:val="left" w:leader="none" w:pos="7704"/>
        </w:tabs>
        <w:spacing w:line="0" w:lineRule="atLeast"/>
        <w:ind w:left="0" w:leftChars="0" w:firstLine="5246" w:firstLineChars="3146"/>
        <w:jc w:val="left"/>
        <w:rPr>
          <w:rFonts w:hint="default" w:ascii="ＭＳ ゴシック" w:hAnsi="ＭＳ ゴシック" w:eastAsia="ＭＳ ゴシック"/>
          <w:color w:val="000000" w:themeColor="text1"/>
          <w:sz w:val="21"/>
        </w:rPr>
      </w:pPr>
      <w:r>
        <w:rPr>
          <w:rFonts w:hint="eastAsia"/>
          <w:color w:val="000000" w:themeColor="text1"/>
          <w:sz w:val="16"/>
        </w:rPr>
        <w:t>日本糖尿病学会（令和３年６月</w:t>
      </w:r>
      <w:r>
        <w:rPr>
          <w:rFonts w:hint="eastAsia"/>
          <w:color w:val="000000" w:themeColor="text1"/>
          <w:sz w:val="16"/>
        </w:rPr>
        <w:t>10</w:t>
      </w:r>
      <w:r>
        <w:rPr>
          <w:rFonts w:hint="eastAsia"/>
          <w:color w:val="000000" w:themeColor="text1"/>
          <w:sz w:val="16"/>
        </w:rPr>
        <w:t>日現在）</w:t>
      </w:r>
    </w:p>
    <w:p>
      <w:pPr>
        <w:pStyle w:val="0"/>
        <w:tabs>
          <w:tab w:val="left" w:leader="none" w:pos="7704"/>
        </w:tabs>
        <w:spacing w:line="0" w:lineRule="atLeast"/>
        <w:ind w:leftChars="0" w:firstLine="4568" w:firstLineChars="2446"/>
        <w:jc w:val="left"/>
        <w:rPr>
          <w:rFonts w:hint="default" w:ascii="ＭＳ ゴシック" w:hAnsi="ＭＳ ゴシック" w:eastAsia="ＭＳ ゴシック"/>
          <w:color w:val="000000" w:themeColor="text1"/>
          <w:sz w:val="18"/>
        </w:rPr>
      </w:pPr>
    </w:p>
    <w:p>
      <w:pPr>
        <w:pStyle w:val="0"/>
        <w:tabs>
          <w:tab w:val="left" w:leader="none" w:pos="7704"/>
        </w:tabs>
        <w:spacing w:line="0" w:lineRule="atLeast"/>
        <w:ind w:leftChars="0" w:firstLine="0" w:firstLineChars="0"/>
        <w:jc w:val="center"/>
        <w:rPr>
          <w:rFonts w:hint="default"/>
          <w:color w:val="000000" w:themeColor="text1"/>
          <w:sz w:val="16"/>
        </w:rPr>
      </w:pPr>
    </w:p>
    <w:p>
      <w:pPr>
        <w:pStyle w:val="0"/>
        <w:tabs>
          <w:tab w:val="left" w:leader="none" w:pos="7704"/>
        </w:tabs>
        <w:spacing w:line="0" w:lineRule="atLeast"/>
        <w:ind w:leftChars="0" w:firstLine="0" w:firstLineChars="0"/>
        <w:jc w:val="center"/>
        <w:rPr>
          <w:rFonts w:hint="default"/>
          <w:color w:val="000000" w:themeColor="text1"/>
          <w:sz w:val="16"/>
        </w:rPr>
      </w:pPr>
    </w:p>
    <w:p>
      <w:pPr>
        <w:pStyle w:val="0"/>
        <w:tabs>
          <w:tab w:val="left" w:leader="none" w:pos="7704"/>
        </w:tabs>
        <w:spacing w:line="0" w:lineRule="atLeast"/>
        <w:ind w:leftChars="0" w:firstLine="0" w:firstLineChars="0"/>
        <w:jc w:val="center"/>
        <w:rPr>
          <w:rFonts w:hint="default"/>
          <w:color w:val="000000" w:themeColor="text1"/>
          <w:sz w:val="16"/>
        </w:rPr>
      </w:pPr>
      <w:r>
        <w:rPr>
          <w:rFonts w:hint="eastAsia" w:ascii="ＭＳ ゴシック" w:hAnsi="ＭＳ ゴシック" w:eastAsia="ＭＳ ゴシック"/>
          <w:color w:val="000000" w:themeColor="text1"/>
          <w:sz w:val="21"/>
        </w:rPr>
        <w:t>（図表</w:t>
      </w:r>
      <w:r>
        <w:rPr>
          <w:rFonts w:hint="eastAsia" w:ascii="ＭＳ ゴシック" w:hAnsi="ＭＳ ゴシック" w:eastAsia="ＭＳ ゴシック"/>
          <w:color w:val="000000" w:themeColor="text1"/>
          <w:sz w:val="21"/>
        </w:rPr>
        <w:t>6-4-26</w:t>
      </w:r>
      <w:r>
        <w:rPr>
          <w:rFonts w:hint="eastAsia" w:ascii="ＭＳ ゴシック" w:hAnsi="ＭＳ ゴシック" w:eastAsia="ＭＳ ゴシック"/>
          <w:color w:val="000000" w:themeColor="text1"/>
          <w:sz w:val="21"/>
        </w:rPr>
        <w:t>）日本腎臓学会腎臓専門医数</w:t>
      </w:r>
    </w:p>
    <w:tbl>
      <w:tblPr>
        <w:tblStyle w:val="11"/>
        <w:tblW w:w="8049" w:type="dxa"/>
        <w:jc w:val="left"/>
        <w:tblInd w:w="10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341"/>
        <w:gridCol w:w="1341"/>
        <w:gridCol w:w="1341"/>
        <w:gridCol w:w="1341"/>
        <w:gridCol w:w="1340"/>
        <w:gridCol w:w="1345"/>
      </w:tblGrid>
      <w:tr>
        <w:trPr/>
        <w:tc>
          <w:tcPr>
            <w:tcW w:w="1452" w:type="dxa"/>
            <w:shd w:val="clear" w:color="auto" w:fill="DAEEF3"/>
            <w:vAlign w:val="top"/>
          </w:tcPr>
          <w:p>
            <w:pPr>
              <w:pStyle w:val="0"/>
              <w:rPr>
                <w:rFonts w:hint="eastAsia"/>
              </w:rPr>
            </w:pPr>
          </w:p>
        </w:tc>
        <w:tc>
          <w:tcPr>
            <w:tcW w:w="1452" w:type="dxa"/>
            <w:shd w:val="clear" w:color="auto" w:fill="DAEEF3"/>
            <w:vAlign w:val="top"/>
          </w:tcPr>
          <w:p>
            <w:pPr>
              <w:pStyle w:val="0"/>
              <w:tabs>
                <w:tab w:val="left" w:leader="none" w:pos="7704"/>
              </w:tabs>
              <w:jc w:val="center"/>
              <w:rPr>
                <w:rFonts w:hint="default"/>
                <w:color w:val="auto"/>
                <w:sz w:val="20"/>
              </w:rPr>
            </w:pPr>
            <w:r>
              <w:rPr>
                <w:rFonts w:hint="eastAsia"/>
                <w:color w:val="auto"/>
                <w:sz w:val="20"/>
              </w:rPr>
              <w:t>県計</w:t>
            </w:r>
          </w:p>
        </w:tc>
        <w:tc>
          <w:tcPr>
            <w:tcW w:w="1452" w:type="dxa"/>
            <w:shd w:val="clear" w:color="auto" w:fill="DAEEF3"/>
            <w:vAlign w:val="center"/>
          </w:tcPr>
          <w:p>
            <w:pPr>
              <w:pStyle w:val="0"/>
              <w:tabs>
                <w:tab w:val="left" w:leader="none" w:pos="7704"/>
              </w:tabs>
              <w:jc w:val="center"/>
              <w:rPr>
                <w:rFonts w:hint="default"/>
                <w:color w:val="auto"/>
                <w:sz w:val="20"/>
              </w:rPr>
            </w:pPr>
            <w:r>
              <w:rPr>
                <w:rFonts w:hint="eastAsia"/>
                <w:color w:val="auto"/>
                <w:sz w:val="20"/>
              </w:rPr>
              <w:t>安芸</w:t>
            </w:r>
          </w:p>
        </w:tc>
        <w:tc>
          <w:tcPr>
            <w:tcW w:w="1452" w:type="dxa"/>
            <w:shd w:val="clear" w:color="auto" w:fill="DAEEF3"/>
            <w:vAlign w:val="center"/>
          </w:tcPr>
          <w:p>
            <w:pPr>
              <w:pStyle w:val="0"/>
              <w:tabs>
                <w:tab w:val="left" w:leader="none" w:pos="7704"/>
              </w:tabs>
              <w:jc w:val="center"/>
              <w:rPr>
                <w:rFonts w:hint="default"/>
                <w:color w:val="auto"/>
                <w:sz w:val="20"/>
              </w:rPr>
            </w:pPr>
            <w:r>
              <w:rPr>
                <w:rFonts w:hint="eastAsia"/>
                <w:color w:val="auto"/>
                <w:sz w:val="20"/>
              </w:rPr>
              <w:t>中央</w:t>
            </w:r>
          </w:p>
        </w:tc>
        <w:tc>
          <w:tcPr>
            <w:tcW w:w="1452" w:type="dxa"/>
            <w:shd w:val="clear" w:color="auto" w:fill="DAEEF3"/>
            <w:vAlign w:val="center"/>
          </w:tcPr>
          <w:p>
            <w:pPr>
              <w:pStyle w:val="0"/>
              <w:tabs>
                <w:tab w:val="left" w:leader="none" w:pos="7704"/>
              </w:tabs>
              <w:jc w:val="center"/>
              <w:rPr>
                <w:rFonts w:hint="default"/>
                <w:color w:val="auto"/>
                <w:sz w:val="20"/>
              </w:rPr>
            </w:pPr>
            <w:r>
              <w:rPr>
                <w:rFonts w:hint="eastAsia"/>
                <w:color w:val="auto"/>
                <w:sz w:val="20"/>
              </w:rPr>
              <w:t>高幡</w:t>
            </w:r>
          </w:p>
        </w:tc>
        <w:tc>
          <w:tcPr>
            <w:tcW w:w="1456" w:type="dxa"/>
            <w:shd w:val="clear" w:color="auto" w:fill="DAEEF3"/>
            <w:vAlign w:val="center"/>
          </w:tcPr>
          <w:p>
            <w:pPr>
              <w:pStyle w:val="0"/>
              <w:tabs>
                <w:tab w:val="left" w:leader="none" w:pos="7704"/>
              </w:tabs>
              <w:jc w:val="center"/>
              <w:rPr>
                <w:rFonts w:hint="default"/>
                <w:color w:val="auto"/>
                <w:sz w:val="20"/>
              </w:rPr>
            </w:pPr>
            <w:r>
              <w:rPr>
                <w:rFonts w:hint="eastAsia"/>
                <w:color w:val="auto"/>
                <w:sz w:val="20"/>
              </w:rPr>
              <w:t>幡多</w:t>
            </w:r>
          </w:p>
        </w:tc>
      </w:tr>
      <w:tr>
        <w:trPr/>
        <w:tc>
          <w:tcPr>
            <w:tcW w:w="1452" w:type="dxa"/>
            <w:vAlign w:val="top"/>
          </w:tcPr>
          <w:p>
            <w:pPr>
              <w:pStyle w:val="0"/>
              <w:jc w:val="center"/>
              <w:rPr>
                <w:rFonts w:hint="eastAsia"/>
              </w:rPr>
            </w:pPr>
            <w:r>
              <w:rPr>
                <w:rFonts w:hint="eastAsia"/>
              </w:rPr>
              <w:t>H29</w:t>
            </w:r>
          </w:p>
        </w:tc>
        <w:tc>
          <w:tcPr>
            <w:tcW w:w="1452" w:type="dxa"/>
            <w:vAlign w:val="top"/>
          </w:tcPr>
          <w:p>
            <w:pPr>
              <w:pStyle w:val="0"/>
              <w:tabs>
                <w:tab w:val="left" w:leader="none" w:pos="7704"/>
              </w:tabs>
              <w:jc w:val="center"/>
              <w:rPr>
                <w:rFonts w:hint="default"/>
                <w:color w:val="auto"/>
                <w:sz w:val="20"/>
              </w:rPr>
            </w:pPr>
            <w:r>
              <w:rPr>
                <w:rFonts w:hint="eastAsia"/>
                <w:color w:val="auto"/>
                <w:sz w:val="20"/>
              </w:rPr>
              <w:t>26</w:t>
            </w:r>
          </w:p>
        </w:tc>
        <w:tc>
          <w:tcPr>
            <w:tcW w:w="1452" w:type="dxa"/>
            <w:vAlign w:val="center"/>
          </w:tcPr>
          <w:p>
            <w:pPr>
              <w:pStyle w:val="0"/>
              <w:tabs>
                <w:tab w:val="left" w:leader="none" w:pos="7704"/>
              </w:tabs>
              <w:jc w:val="center"/>
              <w:rPr>
                <w:rFonts w:hint="default"/>
                <w:color w:val="auto"/>
                <w:sz w:val="20"/>
              </w:rPr>
            </w:pPr>
            <w:r>
              <w:rPr>
                <w:rFonts w:hint="eastAsia"/>
                <w:color w:val="auto"/>
                <w:sz w:val="20"/>
              </w:rPr>
              <w:t>0</w:t>
            </w:r>
          </w:p>
        </w:tc>
        <w:tc>
          <w:tcPr>
            <w:tcW w:w="1452" w:type="dxa"/>
            <w:vAlign w:val="center"/>
          </w:tcPr>
          <w:p>
            <w:pPr>
              <w:pStyle w:val="0"/>
              <w:tabs>
                <w:tab w:val="left" w:leader="none" w:pos="7704"/>
              </w:tabs>
              <w:jc w:val="center"/>
              <w:rPr>
                <w:rFonts w:hint="default"/>
                <w:color w:val="auto"/>
                <w:sz w:val="20"/>
              </w:rPr>
            </w:pPr>
            <w:r>
              <w:rPr>
                <w:rFonts w:hint="eastAsia"/>
                <w:color w:val="auto"/>
                <w:sz w:val="20"/>
              </w:rPr>
              <w:t>25</w:t>
            </w:r>
          </w:p>
        </w:tc>
        <w:tc>
          <w:tcPr>
            <w:tcW w:w="1452" w:type="dxa"/>
            <w:vAlign w:val="center"/>
          </w:tcPr>
          <w:p>
            <w:pPr>
              <w:pStyle w:val="0"/>
              <w:tabs>
                <w:tab w:val="left" w:leader="none" w:pos="7704"/>
              </w:tabs>
              <w:jc w:val="center"/>
              <w:rPr>
                <w:rFonts w:hint="default"/>
                <w:color w:val="auto"/>
                <w:sz w:val="20"/>
              </w:rPr>
            </w:pPr>
            <w:r>
              <w:rPr>
                <w:rFonts w:hint="eastAsia"/>
                <w:color w:val="auto"/>
                <w:sz w:val="20"/>
              </w:rPr>
              <w:t>0</w:t>
            </w:r>
          </w:p>
        </w:tc>
        <w:tc>
          <w:tcPr>
            <w:tcW w:w="1456" w:type="dxa"/>
            <w:vAlign w:val="center"/>
          </w:tcPr>
          <w:p>
            <w:pPr>
              <w:pStyle w:val="0"/>
              <w:tabs>
                <w:tab w:val="left" w:leader="none" w:pos="7704"/>
              </w:tabs>
              <w:jc w:val="center"/>
              <w:rPr>
                <w:rFonts w:hint="default"/>
                <w:color w:val="auto"/>
                <w:sz w:val="20"/>
              </w:rPr>
            </w:pPr>
            <w:r>
              <w:rPr>
                <w:rFonts w:hint="eastAsia"/>
                <w:color w:val="auto"/>
                <w:sz w:val="20"/>
              </w:rPr>
              <w:t>1</w:t>
            </w:r>
          </w:p>
        </w:tc>
      </w:tr>
      <w:tr>
        <w:trPr/>
        <w:tc>
          <w:tcPr>
            <w:tcW w:w="1452" w:type="dxa"/>
            <w:vAlign w:val="top"/>
          </w:tcPr>
          <w:p>
            <w:pPr>
              <w:pStyle w:val="0"/>
              <w:jc w:val="center"/>
              <w:rPr>
                <w:rFonts w:hint="eastAsia"/>
                <w:color w:val="000000" w:themeColor="text1"/>
              </w:rPr>
            </w:pPr>
            <w:r>
              <w:rPr>
                <w:rFonts w:hint="eastAsia"/>
                <w:color w:val="000000" w:themeColor="text1"/>
              </w:rPr>
              <w:t>R3</w:t>
            </w:r>
          </w:p>
        </w:tc>
        <w:tc>
          <w:tcPr>
            <w:tcW w:w="1452" w:type="dxa"/>
            <w:vAlign w:val="top"/>
          </w:tcPr>
          <w:p>
            <w:pPr>
              <w:pStyle w:val="0"/>
              <w:tabs>
                <w:tab w:val="left" w:leader="none" w:pos="7704"/>
              </w:tabs>
              <w:jc w:val="center"/>
              <w:rPr>
                <w:rFonts w:hint="default"/>
                <w:color w:val="000000" w:themeColor="text1"/>
                <w:sz w:val="20"/>
              </w:rPr>
            </w:pPr>
            <w:r>
              <w:rPr>
                <w:rFonts w:hint="eastAsia"/>
                <w:color w:val="000000" w:themeColor="text1"/>
                <w:sz w:val="20"/>
              </w:rPr>
              <w:t>30</w:t>
            </w:r>
          </w:p>
        </w:tc>
        <w:tc>
          <w:tcPr>
            <w:tcW w:w="1452" w:type="dxa"/>
            <w:vAlign w:val="center"/>
          </w:tcPr>
          <w:p>
            <w:pPr>
              <w:pStyle w:val="0"/>
              <w:tabs>
                <w:tab w:val="left" w:leader="none" w:pos="7704"/>
              </w:tabs>
              <w:jc w:val="center"/>
              <w:rPr>
                <w:rFonts w:hint="default"/>
                <w:color w:val="000000" w:themeColor="text1"/>
                <w:sz w:val="20"/>
              </w:rPr>
            </w:pPr>
            <w:r>
              <w:rPr>
                <w:rFonts w:hint="eastAsia"/>
                <w:color w:val="000000" w:themeColor="text1"/>
                <w:sz w:val="20"/>
              </w:rPr>
              <w:t>0</w:t>
            </w:r>
          </w:p>
        </w:tc>
        <w:tc>
          <w:tcPr>
            <w:tcW w:w="1452" w:type="dxa"/>
            <w:vAlign w:val="center"/>
          </w:tcPr>
          <w:p>
            <w:pPr>
              <w:pStyle w:val="0"/>
              <w:tabs>
                <w:tab w:val="left" w:leader="none" w:pos="7704"/>
              </w:tabs>
              <w:jc w:val="center"/>
              <w:rPr>
                <w:rFonts w:hint="default"/>
                <w:color w:val="000000" w:themeColor="text1"/>
                <w:sz w:val="20"/>
              </w:rPr>
            </w:pPr>
            <w:r>
              <w:rPr>
                <w:rFonts w:hint="eastAsia"/>
                <w:color w:val="000000" w:themeColor="text1"/>
                <w:sz w:val="20"/>
              </w:rPr>
              <w:t>29</w:t>
            </w:r>
          </w:p>
        </w:tc>
        <w:tc>
          <w:tcPr>
            <w:tcW w:w="1452" w:type="dxa"/>
            <w:vAlign w:val="center"/>
          </w:tcPr>
          <w:p>
            <w:pPr>
              <w:pStyle w:val="0"/>
              <w:tabs>
                <w:tab w:val="left" w:leader="none" w:pos="7704"/>
              </w:tabs>
              <w:jc w:val="center"/>
              <w:rPr>
                <w:rFonts w:hint="default"/>
                <w:color w:val="000000" w:themeColor="text1"/>
                <w:sz w:val="20"/>
              </w:rPr>
            </w:pPr>
            <w:r>
              <w:rPr>
                <w:rFonts w:hint="eastAsia"/>
                <w:color w:val="000000" w:themeColor="text1"/>
                <w:sz w:val="20"/>
              </w:rPr>
              <w:t>0</w:t>
            </w:r>
          </w:p>
        </w:tc>
        <w:tc>
          <w:tcPr>
            <w:tcW w:w="1456" w:type="dxa"/>
            <w:vAlign w:val="center"/>
          </w:tcPr>
          <w:p>
            <w:pPr>
              <w:pStyle w:val="0"/>
              <w:tabs>
                <w:tab w:val="left" w:leader="none" w:pos="7704"/>
              </w:tabs>
              <w:jc w:val="center"/>
              <w:rPr>
                <w:rFonts w:hint="default"/>
                <w:color w:val="000000" w:themeColor="text1"/>
                <w:sz w:val="20"/>
              </w:rPr>
            </w:pPr>
            <w:r>
              <w:rPr>
                <w:rFonts w:hint="eastAsia"/>
                <w:color w:val="000000" w:themeColor="text1"/>
                <w:sz w:val="20"/>
              </w:rPr>
              <w:t>1</w:t>
            </w:r>
          </w:p>
        </w:tc>
      </w:tr>
    </w:tbl>
    <w:p>
      <w:pPr>
        <w:pStyle w:val="0"/>
        <w:tabs>
          <w:tab w:val="left" w:leader="none" w:pos="7704"/>
        </w:tabs>
        <w:spacing w:line="0" w:lineRule="atLeast"/>
        <w:ind w:firstLine="4502" w:firstLineChars="2700"/>
        <w:jc w:val="left"/>
        <w:rPr>
          <w:rFonts w:hint="default"/>
          <w:color w:val="000000" w:themeColor="text1"/>
          <w:sz w:val="16"/>
        </w:rPr>
      </w:pPr>
      <w:r>
        <w:rPr>
          <w:rFonts w:hint="eastAsia"/>
          <w:color w:val="000000" w:themeColor="text1"/>
          <w:sz w:val="16"/>
        </w:rPr>
        <w:t>　出典：日本腎臓病学会（平成</w:t>
      </w:r>
      <w:r>
        <w:rPr>
          <w:rFonts w:hint="eastAsia"/>
          <w:color w:val="000000" w:themeColor="text1"/>
          <w:sz w:val="16"/>
        </w:rPr>
        <w:t>29</w:t>
      </w:r>
      <w:r>
        <w:rPr>
          <w:rFonts w:hint="eastAsia"/>
          <w:color w:val="000000" w:themeColor="text1"/>
          <w:sz w:val="16"/>
        </w:rPr>
        <w:t>年</w:t>
      </w:r>
      <w:r>
        <w:rPr>
          <w:rFonts w:hint="eastAsia"/>
          <w:color w:val="000000" w:themeColor="text1"/>
          <w:sz w:val="16"/>
        </w:rPr>
        <w:t>5</w:t>
      </w:r>
      <w:r>
        <w:rPr>
          <w:rFonts w:hint="eastAsia"/>
          <w:color w:val="000000" w:themeColor="text1"/>
          <w:sz w:val="16"/>
        </w:rPr>
        <w:t>月現在）</w:t>
      </w:r>
    </w:p>
    <w:p>
      <w:pPr>
        <w:pStyle w:val="0"/>
        <w:tabs>
          <w:tab w:val="left" w:leader="none" w:pos="7704"/>
        </w:tabs>
        <w:spacing w:line="0" w:lineRule="atLeast"/>
        <w:ind w:leftChars="0" w:firstLine="0" w:firstLineChars="0"/>
        <w:jc w:val="center"/>
        <w:rPr>
          <w:rFonts w:hint="default"/>
          <w:color w:val="000000" w:themeColor="text1"/>
          <w:sz w:val="16"/>
        </w:rPr>
      </w:pPr>
      <w:r>
        <w:rPr>
          <w:rFonts w:hint="eastAsia"/>
          <w:color w:val="000000" w:themeColor="text1"/>
          <w:sz w:val="16"/>
        </w:rPr>
        <w:t>　　　　　　　　　　　　　　　　　　　　　　　　日本腎臓病学会（令和３年８月現在）</w:t>
      </w:r>
    </w:p>
    <w:p>
      <w:pPr>
        <w:pStyle w:val="0"/>
        <w:tabs>
          <w:tab w:val="left" w:leader="none" w:pos="7704"/>
        </w:tabs>
        <w:ind w:leftChars="0" w:firstLine="0" w:firstLineChars="0"/>
        <w:jc w:val="center"/>
        <w:rPr>
          <w:rFonts w:hint="default" w:ascii="ＭＳ ゴシック" w:hAnsi="ＭＳ ゴシック" w:eastAsia="ＭＳ ゴシック"/>
          <w:color w:val="000000" w:themeColor="text1"/>
          <w:sz w:val="16"/>
        </w:rPr>
      </w:pPr>
    </w:p>
    <w:p>
      <w:pPr>
        <w:pStyle w:val="0"/>
        <w:tabs>
          <w:tab w:val="left" w:leader="none" w:pos="7704"/>
        </w:tabs>
        <w:ind w:leftChars="0" w:firstLine="0" w:firstLineChars="0"/>
        <w:jc w:val="center"/>
        <w:rPr>
          <w:rFonts w:hint="default" w:ascii="ＭＳ ゴシック" w:hAnsi="ＭＳ ゴシック" w:eastAsia="ＭＳ ゴシック"/>
          <w:sz w:val="16"/>
        </w:rPr>
      </w:pPr>
      <w:r>
        <w:rPr>
          <w:rFonts w:hint="eastAsia" w:ascii="ＭＳ ゴシック" w:hAnsi="ＭＳ ゴシック" w:eastAsia="ＭＳ ゴシック"/>
          <w:sz w:val="21"/>
        </w:rPr>
        <w:t>（図表</w:t>
      </w:r>
      <w:r>
        <w:rPr>
          <w:rFonts w:hint="eastAsia" w:ascii="ＭＳ ゴシック" w:hAnsi="ＭＳ ゴシック" w:eastAsia="ＭＳ ゴシック"/>
          <w:sz w:val="21"/>
        </w:rPr>
        <w:t>6-4-27</w:t>
      </w:r>
      <w:r>
        <w:rPr>
          <w:rFonts w:hint="eastAsia" w:ascii="ＭＳ ゴシック" w:hAnsi="ＭＳ ゴシック" w:eastAsia="ＭＳ ゴシック"/>
          <w:sz w:val="21"/>
        </w:rPr>
        <w:t>）日本糖尿病療養指導士数</w:t>
      </w:r>
    </w:p>
    <w:tbl>
      <w:tblPr>
        <w:tblStyle w:val="11"/>
        <w:tblW w:w="8049" w:type="dxa"/>
        <w:jc w:val="left"/>
        <w:tblInd w:w="10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341"/>
        <w:gridCol w:w="1341"/>
        <w:gridCol w:w="1341"/>
        <w:gridCol w:w="1341"/>
        <w:gridCol w:w="1340"/>
        <w:gridCol w:w="1345"/>
      </w:tblGrid>
      <w:tr>
        <w:trPr/>
        <w:tc>
          <w:tcPr>
            <w:tcW w:w="1452" w:type="dxa"/>
            <w:shd w:val="clear" w:color="auto" w:fill="DAEEF3"/>
            <w:vAlign w:val="top"/>
          </w:tcPr>
          <w:p>
            <w:pPr>
              <w:pStyle w:val="0"/>
              <w:rPr>
                <w:rFonts w:hint="eastAsia"/>
              </w:rPr>
            </w:pPr>
          </w:p>
        </w:tc>
        <w:tc>
          <w:tcPr>
            <w:tcW w:w="1452" w:type="dxa"/>
            <w:shd w:val="clear" w:color="auto" w:fill="DAEEF3"/>
            <w:vAlign w:val="top"/>
          </w:tcPr>
          <w:p>
            <w:pPr>
              <w:pStyle w:val="0"/>
              <w:tabs>
                <w:tab w:val="left" w:leader="none" w:pos="7704"/>
              </w:tabs>
              <w:jc w:val="center"/>
              <w:rPr>
                <w:rFonts w:hint="default"/>
                <w:sz w:val="20"/>
              </w:rPr>
            </w:pPr>
            <w:r>
              <w:rPr>
                <w:rFonts w:hint="eastAsia"/>
                <w:sz w:val="20"/>
              </w:rPr>
              <w:t>県計</w:t>
            </w:r>
          </w:p>
        </w:tc>
        <w:tc>
          <w:tcPr>
            <w:tcW w:w="1452" w:type="dxa"/>
            <w:shd w:val="clear" w:color="auto" w:fill="DAEEF3"/>
            <w:vAlign w:val="center"/>
          </w:tcPr>
          <w:p>
            <w:pPr>
              <w:pStyle w:val="0"/>
              <w:tabs>
                <w:tab w:val="left" w:leader="none" w:pos="7704"/>
              </w:tabs>
              <w:jc w:val="center"/>
              <w:rPr>
                <w:rFonts w:hint="default"/>
                <w:sz w:val="20"/>
              </w:rPr>
            </w:pPr>
            <w:r>
              <w:rPr>
                <w:rFonts w:hint="eastAsia"/>
                <w:sz w:val="20"/>
              </w:rPr>
              <w:t>安芸</w:t>
            </w:r>
          </w:p>
        </w:tc>
        <w:tc>
          <w:tcPr>
            <w:tcW w:w="1452" w:type="dxa"/>
            <w:shd w:val="clear" w:color="auto" w:fill="DAEEF3"/>
            <w:vAlign w:val="center"/>
          </w:tcPr>
          <w:p>
            <w:pPr>
              <w:pStyle w:val="0"/>
              <w:tabs>
                <w:tab w:val="left" w:leader="none" w:pos="7704"/>
              </w:tabs>
              <w:jc w:val="center"/>
              <w:rPr>
                <w:rFonts w:hint="default"/>
                <w:sz w:val="20"/>
              </w:rPr>
            </w:pPr>
            <w:r>
              <w:rPr>
                <w:rFonts w:hint="eastAsia"/>
                <w:sz w:val="20"/>
              </w:rPr>
              <w:t>中央</w:t>
            </w:r>
          </w:p>
        </w:tc>
        <w:tc>
          <w:tcPr>
            <w:tcW w:w="1452" w:type="dxa"/>
            <w:shd w:val="clear" w:color="auto" w:fill="DAEEF3"/>
            <w:vAlign w:val="center"/>
          </w:tcPr>
          <w:p>
            <w:pPr>
              <w:pStyle w:val="0"/>
              <w:tabs>
                <w:tab w:val="left" w:leader="none" w:pos="7704"/>
              </w:tabs>
              <w:jc w:val="center"/>
              <w:rPr>
                <w:rFonts w:hint="default"/>
                <w:sz w:val="20"/>
              </w:rPr>
            </w:pPr>
            <w:r>
              <w:rPr>
                <w:rFonts w:hint="eastAsia"/>
                <w:sz w:val="20"/>
              </w:rPr>
              <w:t>高幡</w:t>
            </w:r>
          </w:p>
        </w:tc>
        <w:tc>
          <w:tcPr>
            <w:tcW w:w="1456" w:type="dxa"/>
            <w:shd w:val="clear" w:color="auto" w:fill="DAEEF3"/>
            <w:vAlign w:val="center"/>
          </w:tcPr>
          <w:p>
            <w:pPr>
              <w:pStyle w:val="0"/>
              <w:tabs>
                <w:tab w:val="left" w:leader="none" w:pos="7704"/>
              </w:tabs>
              <w:jc w:val="center"/>
              <w:rPr>
                <w:rFonts w:hint="default"/>
                <w:sz w:val="20"/>
              </w:rPr>
            </w:pPr>
            <w:r>
              <w:rPr>
                <w:rFonts w:hint="eastAsia"/>
                <w:sz w:val="20"/>
              </w:rPr>
              <w:t>幡多</w:t>
            </w:r>
          </w:p>
        </w:tc>
      </w:tr>
      <w:tr>
        <w:trPr/>
        <w:tc>
          <w:tcPr>
            <w:tcW w:w="1452" w:type="dxa"/>
            <w:vAlign w:val="top"/>
          </w:tcPr>
          <w:p>
            <w:pPr>
              <w:pStyle w:val="0"/>
              <w:jc w:val="center"/>
              <w:rPr>
                <w:rFonts w:hint="eastAsia"/>
              </w:rPr>
            </w:pPr>
            <w:r>
              <w:rPr>
                <w:rFonts w:hint="eastAsia"/>
              </w:rPr>
              <w:t>H29</w:t>
            </w:r>
          </w:p>
        </w:tc>
        <w:tc>
          <w:tcPr>
            <w:tcW w:w="1452" w:type="dxa"/>
            <w:vAlign w:val="top"/>
          </w:tcPr>
          <w:p>
            <w:pPr>
              <w:pStyle w:val="0"/>
              <w:tabs>
                <w:tab w:val="left" w:leader="none" w:pos="7704"/>
              </w:tabs>
              <w:jc w:val="center"/>
              <w:rPr>
                <w:rFonts w:hint="default"/>
                <w:color w:val="auto"/>
                <w:sz w:val="20"/>
              </w:rPr>
            </w:pPr>
            <w:r>
              <w:rPr>
                <w:rFonts w:hint="eastAsia"/>
                <w:color w:val="auto"/>
                <w:sz w:val="20"/>
              </w:rPr>
              <w:t>162</w:t>
            </w:r>
          </w:p>
        </w:tc>
        <w:tc>
          <w:tcPr>
            <w:tcW w:w="1452" w:type="dxa"/>
            <w:vAlign w:val="center"/>
          </w:tcPr>
          <w:p>
            <w:pPr>
              <w:pStyle w:val="0"/>
              <w:tabs>
                <w:tab w:val="left" w:leader="none" w:pos="7704"/>
              </w:tabs>
              <w:jc w:val="center"/>
              <w:rPr>
                <w:rFonts w:hint="default"/>
                <w:color w:val="auto"/>
                <w:sz w:val="20"/>
              </w:rPr>
            </w:pPr>
            <w:r>
              <w:rPr>
                <w:rFonts w:hint="eastAsia"/>
                <w:color w:val="auto"/>
                <w:sz w:val="20"/>
              </w:rPr>
              <w:t>9</w:t>
            </w:r>
          </w:p>
        </w:tc>
        <w:tc>
          <w:tcPr>
            <w:tcW w:w="1452" w:type="dxa"/>
            <w:vAlign w:val="center"/>
          </w:tcPr>
          <w:p>
            <w:pPr>
              <w:pStyle w:val="0"/>
              <w:tabs>
                <w:tab w:val="left" w:leader="none" w:pos="7704"/>
              </w:tabs>
              <w:jc w:val="center"/>
              <w:rPr>
                <w:rFonts w:hint="default"/>
                <w:color w:val="auto"/>
                <w:sz w:val="20"/>
              </w:rPr>
            </w:pPr>
            <w:r>
              <w:rPr>
                <w:rFonts w:hint="eastAsia"/>
                <w:color w:val="auto"/>
                <w:sz w:val="20"/>
              </w:rPr>
              <w:t>138</w:t>
            </w:r>
          </w:p>
        </w:tc>
        <w:tc>
          <w:tcPr>
            <w:tcW w:w="1452" w:type="dxa"/>
            <w:vAlign w:val="center"/>
          </w:tcPr>
          <w:p>
            <w:pPr>
              <w:pStyle w:val="0"/>
              <w:tabs>
                <w:tab w:val="left" w:leader="none" w:pos="7704"/>
              </w:tabs>
              <w:jc w:val="center"/>
              <w:rPr>
                <w:rFonts w:hint="default"/>
                <w:color w:val="auto"/>
                <w:sz w:val="20"/>
              </w:rPr>
            </w:pPr>
            <w:r>
              <w:rPr>
                <w:rFonts w:hint="eastAsia"/>
                <w:color w:val="auto"/>
                <w:sz w:val="20"/>
              </w:rPr>
              <w:t>1</w:t>
            </w:r>
          </w:p>
        </w:tc>
        <w:tc>
          <w:tcPr>
            <w:tcW w:w="1456" w:type="dxa"/>
            <w:vAlign w:val="center"/>
          </w:tcPr>
          <w:p>
            <w:pPr>
              <w:pStyle w:val="0"/>
              <w:tabs>
                <w:tab w:val="left" w:leader="none" w:pos="7704"/>
              </w:tabs>
              <w:jc w:val="center"/>
              <w:rPr>
                <w:rFonts w:hint="default"/>
                <w:color w:val="auto"/>
                <w:sz w:val="20"/>
              </w:rPr>
            </w:pPr>
            <w:r>
              <w:rPr>
                <w:rFonts w:hint="eastAsia"/>
                <w:color w:val="auto"/>
                <w:sz w:val="20"/>
              </w:rPr>
              <w:t>9</w:t>
            </w:r>
          </w:p>
        </w:tc>
      </w:tr>
      <w:tr>
        <w:trPr/>
        <w:tc>
          <w:tcPr>
            <w:tcW w:w="1452" w:type="dxa"/>
            <w:vAlign w:val="top"/>
          </w:tcPr>
          <w:p>
            <w:pPr>
              <w:pStyle w:val="0"/>
              <w:jc w:val="center"/>
              <w:rPr>
                <w:rFonts w:hint="eastAsia"/>
                <w:color w:val="000000" w:themeColor="text1"/>
              </w:rPr>
            </w:pPr>
            <w:r>
              <w:rPr>
                <w:rFonts w:hint="eastAsia"/>
                <w:color w:val="000000" w:themeColor="text1"/>
              </w:rPr>
              <w:t>R3</w:t>
            </w:r>
          </w:p>
        </w:tc>
        <w:tc>
          <w:tcPr>
            <w:tcW w:w="1452" w:type="dxa"/>
            <w:vAlign w:val="top"/>
          </w:tcPr>
          <w:p>
            <w:pPr>
              <w:pStyle w:val="0"/>
              <w:tabs>
                <w:tab w:val="left" w:leader="none" w:pos="7704"/>
              </w:tabs>
              <w:jc w:val="center"/>
              <w:rPr>
                <w:rFonts w:hint="default"/>
                <w:color w:val="000000" w:themeColor="text1"/>
                <w:sz w:val="20"/>
              </w:rPr>
            </w:pPr>
            <w:r>
              <w:rPr>
                <w:rFonts w:hint="eastAsia"/>
                <w:color w:val="000000" w:themeColor="text1"/>
                <w:sz w:val="20"/>
              </w:rPr>
              <w:t>145</w:t>
            </w:r>
          </w:p>
        </w:tc>
        <w:tc>
          <w:tcPr>
            <w:tcW w:w="1452" w:type="dxa"/>
            <w:vAlign w:val="center"/>
          </w:tcPr>
          <w:p>
            <w:pPr>
              <w:pStyle w:val="0"/>
              <w:tabs>
                <w:tab w:val="left" w:leader="none" w:pos="7704"/>
              </w:tabs>
              <w:jc w:val="center"/>
              <w:rPr>
                <w:rFonts w:hint="default"/>
                <w:color w:val="000000" w:themeColor="text1"/>
                <w:sz w:val="20"/>
              </w:rPr>
            </w:pPr>
            <w:r>
              <w:rPr>
                <w:rFonts w:hint="eastAsia"/>
                <w:color w:val="000000" w:themeColor="text1"/>
                <w:sz w:val="20"/>
              </w:rPr>
              <w:t>8</w:t>
            </w:r>
          </w:p>
        </w:tc>
        <w:tc>
          <w:tcPr>
            <w:tcW w:w="1452" w:type="dxa"/>
            <w:vAlign w:val="center"/>
          </w:tcPr>
          <w:p>
            <w:pPr>
              <w:pStyle w:val="0"/>
              <w:tabs>
                <w:tab w:val="left" w:leader="none" w:pos="7704"/>
              </w:tabs>
              <w:jc w:val="center"/>
              <w:rPr>
                <w:rFonts w:hint="default"/>
                <w:color w:val="000000" w:themeColor="text1"/>
                <w:sz w:val="20"/>
              </w:rPr>
            </w:pPr>
            <w:r>
              <w:rPr>
                <w:rFonts w:hint="eastAsia"/>
                <w:color w:val="000000" w:themeColor="text1"/>
                <w:sz w:val="20"/>
              </w:rPr>
              <w:t>126</w:t>
            </w:r>
          </w:p>
        </w:tc>
        <w:tc>
          <w:tcPr>
            <w:tcW w:w="1452" w:type="dxa"/>
            <w:vAlign w:val="center"/>
          </w:tcPr>
          <w:p>
            <w:pPr>
              <w:pStyle w:val="0"/>
              <w:tabs>
                <w:tab w:val="left" w:leader="none" w:pos="7704"/>
              </w:tabs>
              <w:jc w:val="center"/>
              <w:rPr>
                <w:rFonts w:hint="default"/>
                <w:color w:val="000000" w:themeColor="text1"/>
                <w:sz w:val="20"/>
              </w:rPr>
            </w:pPr>
            <w:r>
              <w:rPr>
                <w:rFonts w:hint="eastAsia"/>
                <w:color w:val="000000" w:themeColor="text1"/>
                <w:sz w:val="20"/>
              </w:rPr>
              <w:t>2</w:t>
            </w:r>
          </w:p>
        </w:tc>
        <w:tc>
          <w:tcPr>
            <w:tcW w:w="1456" w:type="dxa"/>
            <w:vAlign w:val="center"/>
          </w:tcPr>
          <w:p>
            <w:pPr>
              <w:pStyle w:val="0"/>
              <w:tabs>
                <w:tab w:val="left" w:leader="none" w:pos="7704"/>
              </w:tabs>
              <w:jc w:val="center"/>
              <w:rPr>
                <w:rFonts w:hint="default"/>
                <w:color w:val="000000" w:themeColor="text1"/>
                <w:sz w:val="20"/>
              </w:rPr>
            </w:pPr>
            <w:r>
              <w:rPr>
                <w:rFonts w:hint="eastAsia"/>
                <w:color w:val="000000" w:themeColor="text1"/>
                <w:sz w:val="20"/>
              </w:rPr>
              <w:t>8</w:t>
            </w:r>
          </w:p>
        </w:tc>
      </w:tr>
    </w:tbl>
    <w:p>
      <w:pPr>
        <w:pStyle w:val="0"/>
        <w:tabs>
          <w:tab w:val="left" w:leader="none" w:pos="7704"/>
        </w:tabs>
        <w:spacing w:line="0" w:lineRule="atLeast"/>
        <w:ind w:firstLine="227" w:firstLineChars="100"/>
        <w:rPr>
          <w:rFonts w:hint="default"/>
          <w:color w:val="000000" w:themeColor="text1"/>
          <w:sz w:val="16"/>
        </w:rPr>
      </w:pPr>
      <w:r>
        <w:rPr>
          <w:rFonts w:hint="eastAsia"/>
          <w:color w:val="000000" w:themeColor="text1"/>
        </w:rPr>
        <w:t>　　　</w:t>
      </w:r>
      <w:r>
        <w:rPr>
          <w:rFonts w:hint="eastAsia"/>
          <w:color w:val="000000" w:themeColor="text1"/>
          <w:sz w:val="16"/>
        </w:rPr>
        <w:t>　＊所在地不明の者もいるため医療圏別の合計は県計に一致しない　</w:t>
      </w:r>
    </w:p>
    <w:p>
      <w:pPr>
        <w:pStyle w:val="0"/>
        <w:tabs>
          <w:tab w:val="left" w:leader="none" w:pos="7704"/>
        </w:tabs>
        <w:spacing w:line="0" w:lineRule="atLeast"/>
        <w:ind w:firstLine="3585" w:firstLineChars="2150"/>
        <w:rPr>
          <w:rFonts w:hint="default"/>
          <w:color w:val="000000" w:themeColor="text1"/>
          <w:sz w:val="18"/>
        </w:rPr>
      </w:pPr>
      <w:r>
        <w:rPr>
          <w:rFonts w:hint="eastAsia"/>
          <w:color w:val="000000" w:themeColor="text1"/>
          <w:sz w:val="16"/>
        </w:rPr>
        <w:t>出典：日本糖尿病療養指導士認定機構（平成</w:t>
      </w:r>
      <w:r>
        <w:rPr>
          <w:rFonts w:hint="eastAsia"/>
          <w:color w:val="000000" w:themeColor="text1"/>
          <w:sz w:val="16"/>
        </w:rPr>
        <w:t>29</w:t>
      </w:r>
      <w:r>
        <w:rPr>
          <w:rFonts w:hint="eastAsia"/>
          <w:color w:val="000000" w:themeColor="text1"/>
          <w:sz w:val="16"/>
        </w:rPr>
        <w:t>年</w:t>
      </w:r>
      <w:r>
        <w:rPr>
          <w:rFonts w:hint="eastAsia"/>
          <w:color w:val="000000" w:themeColor="text1"/>
          <w:sz w:val="16"/>
        </w:rPr>
        <w:t>6</w:t>
      </w:r>
      <w:r>
        <w:rPr>
          <w:rFonts w:hint="eastAsia"/>
          <w:color w:val="000000" w:themeColor="text1"/>
          <w:sz w:val="16"/>
        </w:rPr>
        <w:t>月現在）</w:t>
      </w:r>
    </w:p>
    <w:p>
      <w:pPr>
        <w:pStyle w:val="0"/>
        <w:tabs>
          <w:tab w:val="left" w:leader="none" w:pos="7704"/>
        </w:tabs>
        <w:spacing w:line="0" w:lineRule="atLeast"/>
        <w:ind w:firstLine="4085" w:firstLineChars="2450"/>
        <w:rPr>
          <w:rFonts w:hint="default"/>
          <w:color w:val="000000" w:themeColor="text1"/>
          <w:sz w:val="18"/>
        </w:rPr>
      </w:pPr>
      <w:r>
        <w:rPr>
          <w:rFonts w:hint="eastAsia"/>
          <w:color w:val="000000" w:themeColor="text1"/>
          <w:sz w:val="16"/>
        </w:rPr>
        <w:t>日本糖尿病療養指導士認定機構（令和３年３月現在）</w:t>
      </w:r>
    </w:p>
    <w:p>
      <w:pPr>
        <w:pStyle w:val="0"/>
        <w:tabs>
          <w:tab w:val="left" w:leader="none" w:pos="7704"/>
        </w:tabs>
        <w:spacing w:line="0" w:lineRule="atLeast"/>
        <w:ind w:firstLine="4015" w:firstLineChars="2150"/>
        <w:rPr>
          <w:rFonts w:hint="default"/>
          <w:sz w:val="18"/>
        </w:rPr>
      </w:pPr>
    </w:p>
    <w:p>
      <w:pPr>
        <w:pStyle w:val="0"/>
        <w:tabs>
          <w:tab w:val="left" w:leader="none" w:pos="7704"/>
        </w:tabs>
        <w:ind w:leftChars="0" w:firstLine="0" w:firstLineChars="0"/>
        <w:jc w:val="center"/>
        <w:rPr>
          <w:rFonts w:hint="default" w:ascii="ＭＳ ゴシック" w:hAnsi="ＭＳ ゴシック" w:eastAsia="ＭＳ ゴシック"/>
          <w:sz w:val="16"/>
        </w:rPr>
      </w:pPr>
      <w:r>
        <w:rPr>
          <w:rFonts w:hint="eastAsia"/>
        </w:rPr>
        <w:t>（</w:t>
      </w:r>
      <w:r>
        <w:rPr>
          <w:rFonts w:hint="eastAsia" w:ascii="ＭＳ ゴシック" w:hAnsi="ＭＳ ゴシック" w:eastAsia="ＭＳ ゴシック"/>
          <w:sz w:val="21"/>
        </w:rPr>
        <w:t>図表</w:t>
      </w:r>
      <w:r>
        <w:rPr>
          <w:rFonts w:hint="eastAsia" w:ascii="ＭＳ ゴシック" w:hAnsi="ＭＳ ゴシック" w:eastAsia="ＭＳ ゴシック"/>
          <w:sz w:val="21"/>
        </w:rPr>
        <w:t>6-4-28</w:t>
      </w:r>
      <w:r>
        <w:rPr>
          <w:rFonts w:hint="eastAsia" w:ascii="ＭＳ ゴシック" w:hAnsi="ＭＳ ゴシック" w:eastAsia="ＭＳ ゴシック"/>
          <w:sz w:val="21"/>
        </w:rPr>
        <w:t>）高知県糖尿病療養指導士数</w:t>
      </w:r>
    </w:p>
    <w:tbl>
      <w:tblPr>
        <w:tblStyle w:val="11"/>
        <w:tblW w:w="8049" w:type="dxa"/>
        <w:jc w:val="left"/>
        <w:tblInd w:w="10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341"/>
        <w:gridCol w:w="1341"/>
        <w:gridCol w:w="1341"/>
        <w:gridCol w:w="1341"/>
        <w:gridCol w:w="1340"/>
        <w:gridCol w:w="1345"/>
      </w:tblGrid>
      <w:tr>
        <w:trPr/>
        <w:tc>
          <w:tcPr>
            <w:tcW w:w="1452" w:type="dxa"/>
            <w:shd w:val="clear" w:color="auto" w:fill="DAEEF3"/>
            <w:vAlign w:val="top"/>
          </w:tcPr>
          <w:p>
            <w:pPr>
              <w:pStyle w:val="0"/>
              <w:rPr>
                <w:rFonts w:hint="eastAsia"/>
              </w:rPr>
            </w:pPr>
          </w:p>
        </w:tc>
        <w:tc>
          <w:tcPr>
            <w:tcW w:w="1452" w:type="dxa"/>
            <w:shd w:val="clear" w:color="auto" w:fill="DAEEF3"/>
            <w:vAlign w:val="top"/>
          </w:tcPr>
          <w:p>
            <w:pPr>
              <w:pStyle w:val="0"/>
              <w:tabs>
                <w:tab w:val="left" w:leader="none" w:pos="7704"/>
              </w:tabs>
              <w:jc w:val="center"/>
              <w:rPr>
                <w:rFonts w:hint="default"/>
                <w:sz w:val="20"/>
              </w:rPr>
            </w:pPr>
            <w:r>
              <w:rPr>
                <w:rFonts w:hint="eastAsia"/>
                <w:sz w:val="20"/>
              </w:rPr>
              <w:t>県計</w:t>
            </w:r>
          </w:p>
        </w:tc>
        <w:tc>
          <w:tcPr>
            <w:tcW w:w="1452" w:type="dxa"/>
            <w:shd w:val="clear" w:color="auto" w:fill="DAEEF3"/>
            <w:vAlign w:val="center"/>
          </w:tcPr>
          <w:p>
            <w:pPr>
              <w:pStyle w:val="0"/>
              <w:tabs>
                <w:tab w:val="left" w:leader="none" w:pos="7704"/>
              </w:tabs>
              <w:jc w:val="center"/>
              <w:rPr>
                <w:rFonts w:hint="default"/>
                <w:sz w:val="20"/>
              </w:rPr>
            </w:pPr>
            <w:r>
              <w:rPr>
                <w:rFonts w:hint="eastAsia"/>
                <w:sz w:val="20"/>
              </w:rPr>
              <w:t>安芸</w:t>
            </w:r>
          </w:p>
        </w:tc>
        <w:tc>
          <w:tcPr>
            <w:tcW w:w="1452" w:type="dxa"/>
            <w:shd w:val="clear" w:color="auto" w:fill="DAEEF3"/>
            <w:vAlign w:val="center"/>
          </w:tcPr>
          <w:p>
            <w:pPr>
              <w:pStyle w:val="0"/>
              <w:tabs>
                <w:tab w:val="left" w:leader="none" w:pos="7704"/>
              </w:tabs>
              <w:jc w:val="center"/>
              <w:rPr>
                <w:rFonts w:hint="default"/>
                <w:sz w:val="20"/>
              </w:rPr>
            </w:pPr>
            <w:r>
              <w:rPr>
                <w:rFonts w:hint="eastAsia"/>
                <w:sz w:val="20"/>
              </w:rPr>
              <w:t>中央</w:t>
            </w:r>
          </w:p>
        </w:tc>
        <w:tc>
          <w:tcPr>
            <w:tcW w:w="1452" w:type="dxa"/>
            <w:shd w:val="clear" w:color="auto" w:fill="DAEEF3"/>
            <w:vAlign w:val="center"/>
          </w:tcPr>
          <w:p>
            <w:pPr>
              <w:pStyle w:val="0"/>
              <w:tabs>
                <w:tab w:val="left" w:leader="none" w:pos="7704"/>
              </w:tabs>
              <w:jc w:val="center"/>
              <w:rPr>
                <w:rFonts w:hint="default"/>
                <w:sz w:val="20"/>
              </w:rPr>
            </w:pPr>
            <w:r>
              <w:rPr>
                <w:rFonts w:hint="eastAsia"/>
                <w:sz w:val="20"/>
              </w:rPr>
              <w:t>高幡</w:t>
            </w:r>
          </w:p>
        </w:tc>
        <w:tc>
          <w:tcPr>
            <w:tcW w:w="1456" w:type="dxa"/>
            <w:shd w:val="clear" w:color="auto" w:fill="DAEEF3"/>
            <w:vAlign w:val="center"/>
          </w:tcPr>
          <w:p>
            <w:pPr>
              <w:pStyle w:val="0"/>
              <w:tabs>
                <w:tab w:val="left" w:leader="none" w:pos="7704"/>
              </w:tabs>
              <w:jc w:val="center"/>
              <w:rPr>
                <w:rFonts w:hint="default"/>
                <w:sz w:val="20"/>
              </w:rPr>
            </w:pPr>
            <w:r>
              <w:rPr>
                <w:rFonts w:hint="eastAsia"/>
                <w:sz w:val="20"/>
              </w:rPr>
              <w:t>幡多</w:t>
            </w:r>
          </w:p>
        </w:tc>
      </w:tr>
      <w:tr>
        <w:trPr/>
        <w:tc>
          <w:tcPr>
            <w:tcW w:w="1452" w:type="dxa"/>
            <w:vAlign w:val="top"/>
          </w:tcPr>
          <w:p>
            <w:pPr>
              <w:pStyle w:val="0"/>
              <w:jc w:val="center"/>
              <w:rPr>
                <w:rFonts w:hint="eastAsia"/>
              </w:rPr>
            </w:pPr>
            <w:r>
              <w:rPr>
                <w:rFonts w:hint="eastAsia"/>
              </w:rPr>
              <w:t>H28</w:t>
            </w:r>
          </w:p>
        </w:tc>
        <w:tc>
          <w:tcPr>
            <w:tcW w:w="1452" w:type="dxa"/>
            <w:vAlign w:val="top"/>
          </w:tcPr>
          <w:p>
            <w:pPr>
              <w:pStyle w:val="0"/>
              <w:tabs>
                <w:tab w:val="left" w:leader="none" w:pos="7704"/>
              </w:tabs>
              <w:jc w:val="center"/>
              <w:rPr>
                <w:rFonts w:hint="default"/>
                <w:color w:val="auto"/>
                <w:sz w:val="20"/>
              </w:rPr>
            </w:pPr>
            <w:r>
              <w:rPr>
                <w:rFonts w:hint="eastAsia"/>
                <w:color w:val="auto"/>
                <w:sz w:val="20"/>
              </w:rPr>
              <w:t>449</w:t>
            </w:r>
          </w:p>
        </w:tc>
        <w:tc>
          <w:tcPr>
            <w:tcW w:w="1452" w:type="dxa"/>
            <w:vAlign w:val="center"/>
          </w:tcPr>
          <w:p>
            <w:pPr>
              <w:pStyle w:val="0"/>
              <w:tabs>
                <w:tab w:val="left" w:leader="none" w:pos="7704"/>
              </w:tabs>
              <w:jc w:val="center"/>
              <w:rPr>
                <w:rFonts w:hint="default"/>
                <w:color w:val="auto"/>
                <w:sz w:val="20"/>
              </w:rPr>
            </w:pPr>
            <w:r>
              <w:rPr>
                <w:rFonts w:hint="eastAsia"/>
                <w:color w:val="auto"/>
                <w:sz w:val="20"/>
              </w:rPr>
              <w:t xml:space="preserve">164 </w:t>
            </w:r>
          </w:p>
        </w:tc>
        <w:tc>
          <w:tcPr>
            <w:tcW w:w="1452" w:type="dxa"/>
            <w:vAlign w:val="center"/>
          </w:tcPr>
          <w:p>
            <w:pPr>
              <w:pStyle w:val="0"/>
              <w:tabs>
                <w:tab w:val="left" w:leader="none" w:pos="7704"/>
              </w:tabs>
              <w:jc w:val="center"/>
              <w:rPr>
                <w:rFonts w:hint="default"/>
                <w:color w:val="auto"/>
                <w:sz w:val="20"/>
              </w:rPr>
            </w:pPr>
            <w:r>
              <w:rPr>
                <w:rFonts w:hint="eastAsia"/>
                <w:color w:val="auto"/>
                <w:sz w:val="20"/>
              </w:rPr>
              <w:t>206</w:t>
            </w:r>
          </w:p>
        </w:tc>
        <w:tc>
          <w:tcPr>
            <w:tcW w:w="1452" w:type="dxa"/>
            <w:vAlign w:val="center"/>
          </w:tcPr>
          <w:p>
            <w:pPr>
              <w:pStyle w:val="0"/>
              <w:tabs>
                <w:tab w:val="left" w:leader="none" w:pos="7704"/>
              </w:tabs>
              <w:jc w:val="center"/>
              <w:rPr>
                <w:rFonts w:hint="default"/>
                <w:color w:val="auto"/>
                <w:sz w:val="20"/>
              </w:rPr>
            </w:pPr>
            <w:r>
              <w:rPr>
                <w:rFonts w:hint="eastAsia"/>
                <w:color w:val="auto"/>
                <w:sz w:val="20"/>
              </w:rPr>
              <w:t>9</w:t>
            </w:r>
          </w:p>
        </w:tc>
        <w:tc>
          <w:tcPr>
            <w:tcW w:w="1456" w:type="dxa"/>
            <w:vAlign w:val="center"/>
          </w:tcPr>
          <w:p>
            <w:pPr>
              <w:pStyle w:val="0"/>
              <w:tabs>
                <w:tab w:val="left" w:leader="none" w:pos="7704"/>
              </w:tabs>
              <w:jc w:val="center"/>
              <w:rPr>
                <w:rFonts w:hint="default"/>
                <w:color w:val="auto"/>
                <w:sz w:val="20"/>
              </w:rPr>
            </w:pPr>
            <w:r>
              <w:rPr>
                <w:rFonts w:hint="eastAsia"/>
                <w:color w:val="auto"/>
                <w:sz w:val="20"/>
              </w:rPr>
              <w:t>70</w:t>
            </w:r>
          </w:p>
        </w:tc>
      </w:tr>
      <w:tr>
        <w:trPr/>
        <w:tc>
          <w:tcPr>
            <w:tcW w:w="1452" w:type="dxa"/>
            <w:vAlign w:val="top"/>
          </w:tcPr>
          <w:p>
            <w:pPr>
              <w:pStyle w:val="0"/>
              <w:jc w:val="center"/>
              <w:rPr>
                <w:rFonts w:hint="eastAsia"/>
              </w:rPr>
            </w:pPr>
            <w:r>
              <w:rPr>
                <w:rFonts w:hint="eastAsia"/>
              </w:rPr>
              <w:t>R1</w:t>
            </w:r>
          </w:p>
        </w:tc>
        <w:tc>
          <w:tcPr>
            <w:tcW w:w="1452" w:type="dxa"/>
            <w:vAlign w:val="top"/>
          </w:tcPr>
          <w:p>
            <w:pPr>
              <w:pStyle w:val="0"/>
              <w:jc w:val="center"/>
              <w:rPr>
                <w:rFonts w:hint="eastAsia"/>
                <w:color w:val="000000" w:themeColor="text1"/>
              </w:rPr>
            </w:pPr>
            <w:r>
              <w:rPr>
                <w:rFonts w:hint="eastAsia"/>
                <w:color w:val="000000" w:themeColor="text1"/>
              </w:rPr>
              <w:t>463</w:t>
            </w:r>
          </w:p>
        </w:tc>
        <w:tc>
          <w:tcPr>
            <w:tcW w:w="1452" w:type="dxa"/>
            <w:vAlign w:val="center"/>
          </w:tcPr>
          <w:p>
            <w:pPr>
              <w:pStyle w:val="0"/>
              <w:jc w:val="center"/>
              <w:rPr>
                <w:rFonts w:hint="eastAsia"/>
                <w:color w:val="000000" w:themeColor="text1"/>
              </w:rPr>
            </w:pPr>
            <w:r>
              <w:rPr>
                <w:rFonts w:hint="eastAsia"/>
                <w:color w:val="000000" w:themeColor="text1"/>
              </w:rPr>
              <w:t>139</w:t>
            </w:r>
          </w:p>
        </w:tc>
        <w:tc>
          <w:tcPr>
            <w:tcW w:w="1452" w:type="dxa"/>
            <w:vAlign w:val="center"/>
          </w:tcPr>
          <w:p>
            <w:pPr>
              <w:pStyle w:val="0"/>
              <w:jc w:val="center"/>
              <w:rPr>
                <w:rFonts w:hint="eastAsia"/>
                <w:color w:val="000000" w:themeColor="text1"/>
              </w:rPr>
            </w:pPr>
            <w:r>
              <w:rPr>
                <w:rFonts w:hint="eastAsia"/>
                <w:color w:val="000000" w:themeColor="text1"/>
              </w:rPr>
              <w:t>230</w:t>
            </w:r>
          </w:p>
        </w:tc>
        <w:tc>
          <w:tcPr>
            <w:tcW w:w="1452" w:type="dxa"/>
            <w:vAlign w:val="center"/>
          </w:tcPr>
          <w:p>
            <w:pPr>
              <w:pStyle w:val="0"/>
              <w:jc w:val="center"/>
              <w:rPr>
                <w:rFonts w:hint="eastAsia"/>
                <w:color w:val="000000" w:themeColor="text1"/>
              </w:rPr>
            </w:pPr>
            <w:r>
              <w:rPr>
                <w:rFonts w:hint="eastAsia"/>
                <w:color w:val="000000" w:themeColor="text1"/>
              </w:rPr>
              <w:t>10</w:t>
            </w:r>
          </w:p>
        </w:tc>
        <w:tc>
          <w:tcPr>
            <w:tcW w:w="1456" w:type="dxa"/>
            <w:vAlign w:val="center"/>
          </w:tcPr>
          <w:p>
            <w:pPr>
              <w:pStyle w:val="0"/>
              <w:jc w:val="center"/>
              <w:rPr>
                <w:rFonts w:hint="eastAsia"/>
                <w:color w:val="000000" w:themeColor="text1"/>
              </w:rPr>
            </w:pPr>
            <w:r>
              <w:rPr>
                <w:rFonts w:hint="eastAsia"/>
                <w:color w:val="000000" w:themeColor="text1"/>
              </w:rPr>
              <w:t>84</w:t>
            </w:r>
          </w:p>
        </w:tc>
      </w:tr>
    </w:tbl>
    <w:p>
      <w:pPr>
        <w:pStyle w:val="0"/>
        <w:tabs>
          <w:tab w:val="left" w:leader="none" w:pos="7704"/>
        </w:tabs>
        <w:ind w:firstLine="3835" w:firstLineChars="2300"/>
        <w:rPr>
          <w:rFonts w:hint="default"/>
          <w:color w:val="auto"/>
          <w:sz w:val="18"/>
        </w:rPr>
      </w:pPr>
      <w:r>
        <w:rPr>
          <w:rFonts w:hint="eastAsia"/>
          <w:color w:val="auto"/>
          <w:sz w:val="16"/>
        </w:rPr>
        <w:t>　　出典：高知県糖尿病療養指導士認定機構提供データ</w:t>
      </w:r>
    </w:p>
    <w:p>
      <w:pPr>
        <w:pStyle w:val="0"/>
        <w:tabs>
          <w:tab w:val="left" w:leader="none" w:pos="7704"/>
        </w:tabs>
        <w:ind w:firstLine="3835" w:firstLineChars="2300"/>
        <w:rPr>
          <w:rFonts w:hint="default"/>
          <w:color w:val="auto"/>
          <w:sz w:val="18"/>
        </w:rPr>
      </w:pPr>
    </w:p>
    <w:p>
      <w:pPr>
        <w:pStyle w:val="0"/>
        <w:tabs>
          <w:tab w:val="left" w:leader="none" w:pos="7704"/>
        </w:tabs>
        <w:rPr>
          <w:rFonts w:hint="default"/>
          <w:b w:val="1"/>
          <w:color w:val="000000" w:themeColor="text1"/>
          <w:u w:val="none" w:color="auto"/>
        </w:rPr>
      </w:pPr>
      <w:r>
        <w:rPr>
          <w:rFonts w:hint="eastAsia"/>
          <w:b w:val="1"/>
          <w:color w:val="000000" w:themeColor="text1"/>
          <w:u w:val="none" w:color="auto"/>
        </w:rPr>
        <w:t>（３）急性増悪時の治療</w:t>
      </w:r>
    </w:p>
    <w:p>
      <w:pPr>
        <w:pStyle w:val="0"/>
        <w:tabs>
          <w:tab w:val="left" w:leader="none" w:pos="7704"/>
        </w:tabs>
        <w:ind w:left="227" w:leftChars="100" w:firstLine="227" w:firstLineChars="100"/>
        <w:rPr>
          <w:rFonts w:hint="default"/>
          <w:color w:val="000000" w:themeColor="text1"/>
          <w:sz w:val="16"/>
          <w:u w:val="none" w:color="auto"/>
        </w:rPr>
      </w:pPr>
      <w:r>
        <w:rPr>
          <w:rFonts w:hint="eastAsia"/>
          <w:color w:val="000000" w:themeColor="text1"/>
          <w:u w:val="none" w:color="auto"/>
        </w:rPr>
        <w:t>糖尿病による低血糖や糖尿病性昏睡を発症した場合、緊急に治療を受ける必要があります。また、脳卒中や心筋梗塞、足壊疽などの重症な合併症の発症時や、糖尿病妊婦についても、それぞれの疾患の専門医や産科医と糖尿病専門医との連携による集学的治療が必要です。</w:t>
      </w:r>
    </w:p>
    <w:p>
      <w:pPr>
        <w:pStyle w:val="0"/>
        <w:tabs>
          <w:tab w:val="left" w:leader="none" w:pos="7704"/>
        </w:tabs>
        <w:ind w:left="227" w:leftChars="100" w:firstLine="227" w:firstLineChars="100"/>
        <w:rPr>
          <w:rFonts w:hint="default"/>
          <w:sz w:val="16"/>
        </w:rPr>
      </w:pPr>
    </w:p>
    <w:p>
      <w:pPr>
        <w:pStyle w:val="0"/>
        <w:tabs>
          <w:tab w:val="left" w:leader="none" w:pos="7704"/>
        </w:tabs>
        <w:snapToGrid w:val="0"/>
        <w:spacing w:after="0" w:afterLines="0" w:afterAutospacing="0" w:line="240" w:lineRule="auto"/>
        <w:ind w:left="0" w:leftChars="0" w:firstLine="1517" w:firstLineChars="700"/>
        <w:jc w:val="left"/>
        <w:rPr>
          <w:rFonts w:hint="default"/>
          <w:sz w:val="16"/>
        </w:rPr>
      </w:pPr>
      <w:r>
        <w:rPr>
          <w:rFonts w:hint="eastAsia" w:ascii="ＭＳ ゴシック" w:hAnsi="ＭＳ ゴシック" w:eastAsia="ＭＳ ゴシック"/>
          <w:sz w:val="21"/>
        </w:rPr>
        <w:t>（図表</w:t>
      </w:r>
      <w:r>
        <w:rPr>
          <w:rFonts w:hint="eastAsia" w:ascii="ＭＳ ゴシック" w:hAnsi="ＭＳ ゴシック" w:eastAsia="ＭＳ ゴシック"/>
          <w:sz w:val="21"/>
        </w:rPr>
        <w:t>6-4</w:t>
      </w:r>
      <w:r>
        <w:rPr>
          <w:rFonts w:hint="eastAsia" w:ascii="ＭＳ ゴシック" w:hAnsi="ＭＳ ゴシック" w:eastAsia="ＭＳ ゴシック"/>
          <w:color w:val="auto"/>
          <w:sz w:val="21"/>
        </w:rPr>
        <w:t>-29</w:t>
      </w:r>
      <w:r>
        <w:rPr>
          <w:rFonts w:hint="eastAsia" w:ascii="ＭＳ ゴシック" w:hAnsi="ＭＳ ゴシック" w:eastAsia="ＭＳ ゴシック"/>
          <w:color w:val="auto"/>
          <w:sz w:val="21"/>
        </w:rPr>
        <w:t>）</w:t>
      </w:r>
      <w:r>
        <w:rPr>
          <w:rFonts w:hint="eastAsia" w:ascii="ＭＳ ゴシック" w:hAnsi="ＭＳ ゴシック" w:eastAsia="ＭＳ ゴシック"/>
          <w:sz w:val="21"/>
        </w:rPr>
        <w:t>24</w:t>
      </w:r>
      <w:r>
        <w:rPr>
          <w:rFonts w:hint="eastAsia" w:ascii="ＭＳ ゴシック" w:hAnsi="ＭＳ ゴシック" w:eastAsia="ＭＳ ゴシック"/>
          <w:sz w:val="21"/>
        </w:rPr>
        <w:t>時間緊急時（低血糖、糖尿病昏睡など）の</w:t>
      </w:r>
    </w:p>
    <w:p>
      <w:pPr>
        <w:pStyle w:val="0"/>
        <w:tabs>
          <w:tab w:val="left" w:leader="none" w:pos="7704"/>
        </w:tabs>
        <w:spacing w:after="0" w:afterLines="0" w:afterAutospacing="0" w:line="240" w:lineRule="auto"/>
        <w:ind w:left="0" w:leftChars="0" w:firstLine="3035" w:firstLineChars="1400"/>
        <w:jc w:val="left"/>
        <w:rPr>
          <w:rFonts w:hint="default"/>
          <w:sz w:val="16"/>
        </w:rPr>
      </w:pPr>
      <w:r>
        <w:rPr>
          <w:rFonts w:hint="eastAsia" w:ascii="ＭＳ ゴシック" w:hAnsi="ＭＳ ゴシック" w:eastAsia="ＭＳ ゴシック"/>
          <w:sz w:val="21"/>
        </w:rPr>
        <w:t>初期対応が実施可能な医療機関数</w:t>
      </w:r>
    </w:p>
    <w:tbl>
      <w:tblPr>
        <w:tblStyle w:val="11"/>
        <w:tblW w:w="7264" w:type="dxa"/>
        <w:jc w:val="left"/>
        <w:tblInd w:w="10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452"/>
        <w:gridCol w:w="1452"/>
        <w:gridCol w:w="1452"/>
        <w:gridCol w:w="1452"/>
        <w:gridCol w:w="1456"/>
      </w:tblGrid>
      <w:tr>
        <w:trPr/>
        <w:tc>
          <w:tcPr>
            <w:tcW w:w="1452" w:type="dxa"/>
            <w:shd w:val="clear" w:color="auto" w:fill="DAEEF3"/>
            <w:vAlign w:val="top"/>
          </w:tcPr>
          <w:p>
            <w:pPr>
              <w:pStyle w:val="0"/>
              <w:tabs>
                <w:tab w:val="left" w:leader="none" w:pos="7704"/>
              </w:tabs>
              <w:jc w:val="center"/>
              <w:rPr>
                <w:rFonts w:hint="default"/>
                <w:sz w:val="20"/>
              </w:rPr>
            </w:pPr>
            <w:r>
              <w:rPr>
                <w:rFonts w:hint="eastAsia"/>
                <w:sz w:val="20"/>
              </w:rPr>
              <w:t>県計</w:t>
            </w:r>
          </w:p>
        </w:tc>
        <w:tc>
          <w:tcPr>
            <w:tcW w:w="1452" w:type="dxa"/>
            <w:shd w:val="clear" w:color="auto" w:fill="DAEEF3"/>
            <w:vAlign w:val="center"/>
          </w:tcPr>
          <w:p>
            <w:pPr>
              <w:pStyle w:val="0"/>
              <w:tabs>
                <w:tab w:val="left" w:leader="none" w:pos="7704"/>
              </w:tabs>
              <w:jc w:val="center"/>
              <w:rPr>
                <w:rFonts w:hint="default"/>
                <w:sz w:val="20"/>
              </w:rPr>
            </w:pPr>
            <w:r>
              <w:rPr>
                <w:rFonts w:hint="eastAsia"/>
                <w:sz w:val="20"/>
              </w:rPr>
              <w:t>安芸</w:t>
            </w:r>
          </w:p>
        </w:tc>
        <w:tc>
          <w:tcPr>
            <w:tcW w:w="1452" w:type="dxa"/>
            <w:shd w:val="clear" w:color="auto" w:fill="DAEEF3"/>
            <w:vAlign w:val="center"/>
          </w:tcPr>
          <w:p>
            <w:pPr>
              <w:pStyle w:val="0"/>
              <w:tabs>
                <w:tab w:val="left" w:leader="none" w:pos="7704"/>
              </w:tabs>
              <w:jc w:val="center"/>
              <w:rPr>
                <w:rFonts w:hint="default"/>
                <w:sz w:val="20"/>
              </w:rPr>
            </w:pPr>
            <w:r>
              <w:rPr>
                <w:rFonts w:hint="eastAsia"/>
                <w:sz w:val="20"/>
              </w:rPr>
              <w:t>中央</w:t>
            </w:r>
          </w:p>
        </w:tc>
        <w:tc>
          <w:tcPr>
            <w:tcW w:w="1452" w:type="dxa"/>
            <w:shd w:val="clear" w:color="auto" w:fill="DAEEF3"/>
            <w:vAlign w:val="center"/>
          </w:tcPr>
          <w:p>
            <w:pPr>
              <w:pStyle w:val="0"/>
              <w:tabs>
                <w:tab w:val="left" w:leader="none" w:pos="7704"/>
              </w:tabs>
              <w:jc w:val="center"/>
              <w:rPr>
                <w:rFonts w:hint="default"/>
                <w:sz w:val="20"/>
              </w:rPr>
            </w:pPr>
            <w:r>
              <w:rPr>
                <w:rFonts w:hint="eastAsia"/>
                <w:sz w:val="20"/>
              </w:rPr>
              <w:t>高幡</w:t>
            </w:r>
          </w:p>
        </w:tc>
        <w:tc>
          <w:tcPr>
            <w:tcW w:w="1456" w:type="dxa"/>
            <w:shd w:val="clear" w:color="auto" w:fill="DAEEF3"/>
            <w:vAlign w:val="center"/>
          </w:tcPr>
          <w:p>
            <w:pPr>
              <w:pStyle w:val="0"/>
              <w:tabs>
                <w:tab w:val="left" w:leader="none" w:pos="7704"/>
              </w:tabs>
              <w:jc w:val="center"/>
              <w:rPr>
                <w:rFonts w:hint="default"/>
                <w:sz w:val="20"/>
              </w:rPr>
            </w:pPr>
            <w:r>
              <w:rPr>
                <w:rFonts w:hint="eastAsia"/>
                <w:sz w:val="20"/>
              </w:rPr>
              <w:t>幡多</w:t>
            </w:r>
          </w:p>
        </w:tc>
      </w:tr>
      <w:tr>
        <w:trPr/>
        <w:tc>
          <w:tcPr>
            <w:tcW w:w="1452" w:type="dxa"/>
            <w:vAlign w:val="top"/>
          </w:tcPr>
          <w:p>
            <w:pPr>
              <w:pStyle w:val="0"/>
              <w:tabs>
                <w:tab w:val="left" w:leader="none" w:pos="7704"/>
              </w:tabs>
              <w:jc w:val="center"/>
              <w:rPr>
                <w:rFonts w:hint="default"/>
                <w:color w:val="auto"/>
                <w:sz w:val="20"/>
              </w:rPr>
            </w:pPr>
            <w:r>
              <w:rPr>
                <w:rFonts w:hint="eastAsia"/>
                <w:color w:val="auto"/>
                <w:sz w:val="20"/>
              </w:rPr>
              <w:t>56(47)</w:t>
            </w:r>
          </w:p>
        </w:tc>
        <w:tc>
          <w:tcPr>
            <w:tcW w:w="1452" w:type="dxa"/>
            <w:vAlign w:val="center"/>
          </w:tcPr>
          <w:p>
            <w:pPr>
              <w:pStyle w:val="0"/>
              <w:tabs>
                <w:tab w:val="left" w:leader="none" w:pos="7704"/>
              </w:tabs>
              <w:jc w:val="center"/>
              <w:rPr>
                <w:rFonts w:hint="default"/>
                <w:color w:val="auto"/>
                <w:sz w:val="20"/>
              </w:rPr>
            </w:pPr>
            <w:r>
              <w:rPr>
                <w:rFonts w:hint="eastAsia"/>
                <w:color w:val="auto"/>
                <w:sz w:val="20"/>
              </w:rPr>
              <w:t>5(5)</w:t>
            </w:r>
          </w:p>
        </w:tc>
        <w:tc>
          <w:tcPr>
            <w:tcW w:w="1452" w:type="dxa"/>
            <w:vAlign w:val="center"/>
          </w:tcPr>
          <w:p>
            <w:pPr>
              <w:pStyle w:val="0"/>
              <w:tabs>
                <w:tab w:val="left" w:leader="none" w:pos="7704"/>
              </w:tabs>
              <w:jc w:val="center"/>
              <w:rPr>
                <w:rFonts w:hint="default"/>
                <w:color w:val="auto"/>
                <w:sz w:val="20"/>
              </w:rPr>
            </w:pPr>
            <w:r>
              <w:rPr>
                <w:rFonts w:hint="eastAsia"/>
                <w:color w:val="auto"/>
                <w:sz w:val="20"/>
              </w:rPr>
              <w:t>36(30)</w:t>
            </w:r>
          </w:p>
        </w:tc>
        <w:tc>
          <w:tcPr>
            <w:tcW w:w="1452" w:type="dxa"/>
            <w:vAlign w:val="center"/>
          </w:tcPr>
          <w:p>
            <w:pPr>
              <w:pStyle w:val="0"/>
              <w:tabs>
                <w:tab w:val="left" w:leader="none" w:pos="7704"/>
              </w:tabs>
              <w:jc w:val="center"/>
              <w:rPr>
                <w:rFonts w:hint="default"/>
                <w:color w:val="auto"/>
                <w:sz w:val="20"/>
              </w:rPr>
            </w:pPr>
            <w:r>
              <w:rPr>
                <w:rFonts w:hint="eastAsia"/>
                <w:color w:val="auto"/>
                <w:sz w:val="20"/>
              </w:rPr>
              <w:t>4(4)</w:t>
            </w:r>
          </w:p>
        </w:tc>
        <w:tc>
          <w:tcPr>
            <w:tcW w:w="1456" w:type="dxa"/>
            <w:vAlign w:val="center"/>
          </w:tcPr>
          <w:p>
            <w:pPr>
              <w:pStyle w:val="0"/>
              <w:tabs>
                <w:tab w:val="left" w:leader="none" w:pos="7704"/>
              </w:tabs>
              <w:jc w:val="center"/>
              <w:rPr>
                <w:rFonts w:hint="default"/>
                <w:color w:val="auto"/>
                <w:sz w:val="20"/>
              </w:rPr>
            </w:pPr>
            <w:r>
              <w:rPr>
                <w:rFonts w:hint="eastAsia"/>
                <w:color w:val="auto"/>
                <w:sz w:val="20"/>
              </w:rPr>
              <w:t>11(8)</w:t>
            </w:r>
          </w:p>
        </w:tc>
      </w:tr>
    </w:tbl>
    <w:p>
      <w:pPr>
        <w:pStyle w:val="0"/>
        <w:tabs>
          <w:tab w:val="left" w:leader="none" w:pos="7704"/>
        </w:tabs>
        <w:spacing w:line="0" w:lineRule="atLeast"/>
        <w:ind w:leftChars="0" w:firstLine="2945" w:firstLineChars="1766"/>
        <w:jc w:val="left"/>
        <w:rPr>
          <w:rFonts w:hint="default"/>
          <w:sz w:val="16"/>
        </w:rPr>
      </w:pPr>
      <w:r>
        <w:rPr>
          <w:rFonts w:hint="eastAsia"/>
          <w:sz w:val="16"/>
        </w:rPr>
        <w:t>　　出典：平成</w:t>
      </w:r>
      <w:r>
        <w:rPr>
          <w:rFonts w:hint="eastAsia"/>
          <w:sz w:val="16"/>
        </w:rPr>
        <w:t>29</w:t>
      </w:r>
      <w:r>
        <w:rPr>
          <w:rFonts w:hint="eastAsia"/>
          <w:sz w:val="16"/>
        </w:rPr>
        <w:t>年</w:t>
      </w:r>
      <w:r>
        <w:rPr>
          <w:rFonts w:hint="eastAsia"/>
          <w:sz w:val="16"/>
        </w:rPr>
        <w:t>10</w:t>
      </w:r>
      <w:r>
        <w:rPr>
          <w:rFonts w:hint="eastAsia"/>
          <w:sz w:val="16"/>
        </w:rPr>
        <w:t>月高知県医療政策課調べ　括弧内は平成</w:t>
      </w:r>
      <w:r>
        <w:rPr>
          <w:rFonts w:hint="eastAsia"/>
          <w:sz w:val="16"/>
        </w:rPr>
        <w:t>24</w:t>
      </w:r>
      <w:r>
        <w:rPr>
          <w:rFonts w:hint="eastAsia"/>
          <w:sz w:val="16"/>
        </w:rPr>
        <w:t>年</w:t>
      </w:r>
    </w:p>
    <w:p>
      <w:pPr>
        <w:pStyle w:val="0"/>
        <w:tabs>
          <w:tab w:val="left" w:leader="none" w:pos="7704"/>
        </w:tabs>
        <w:spacing w:line="0" w:lineRule="atLeast"/>
        <w:ind w:firstLine="4768" w:firstLineChars="2200"/>
        <w:rPr>
          <w:rFonts w:hint="default"/>
          <w:sz w:val="16"/>
        </w:rPr>
      </w:pPr>
      <w:r>
        <w:rPr>
          <w:rFonts w:hint="eastAsia" w:ascii="ＭＳ ゴシック" w:hAnsi="ＭＳ ゴシック" w:eastAsia="ＭＳ ゴシック"/>
          <w:sz w:val="21"/>
        </w:rPr>
        <w:t>　　</w:t>
      </w:r>
    </w:p>
    <w:p>
      <w:pPr>
        <w:pStyle w:val="0"/>
        <w:tabs>
          <w:tab w:val="left" w:leader="none" w:pos="7704"/>
        </w:tabs>
        <w:ind w:leftChars="0" w:firstLine="0" w:firstLineChars="0"/>
        <w:jc w:val="center"/>
        <w:rPr>
          <w:rFonts w:hint="default"/>
          <w:sz w:val="18"/>
        </w:rPr>
      </w:pPr>
      <w:r>
        <w:rPr>
          <w:rFonts w:hint="eastAsia" w:ascii="ＭＳ ゴシック" w:hAnsi="ＭＳ ゴシック" w:eastAsia="ＭＳ ゴシック"/>
          <w:sz w:val="21"/>
        </w:rPr>
        <w:t>（図表</w:t>
      </w:r>
      <w:r>
        <w:rPr>
          <w:rFonts w:hint="eastAsia" w:ascii="ＭＳ ゴシック" w:hAnsi="ＭＳ ゴシック" w:eastAsia="ＭＳ ゴシック"/>
          <w:sz w:val="21"/>
        </w:rPr>
        <w:t>6-4-</w:t>
      </w:r>
      <w:r>
        <w:rPr>
          <w:rFonts w:hint="eastAsia" w:ascii="ＭＳ ゴシック" w:hAnsi="ＭＳ ゴシック" w:eastAsia="ＭＳ ゴシック"/>
          <w:color w:val="auto"/>
          <w:sz w:val="21"/>
        </w:rPr>
        <w:t>30</w:t>
      </w:r>
      <w:r>
        <w:rPr>
          <w:rFonts w:hint="eastAsia" w:ascii="ＭＳ ゴシック" w:hAnsi="ＭＳ ゴシック" w:eastAsia="ＭＳ ゴシック"/>
          <w:sz w:val="21"/>
        </w:rPr>
        <w:t>）糖尿病の集学的治療</w:t>
      </w:r>
      <w:r>
        <w:rPr>
          <w:rFonts w:hint="eastAsia" w:ascii="ＭＳ ゴシック" w:hAnsi="ＭＳ ゴシック" w:eastAsia="ＭＳ ゴシック"/>
          <w:sz w:val="21"/>
          <w:vertAlign w:val="superscript"/>
        </w:rPr>
        <w:t>＊</w:t>
      </w:r>
      <w:r>
        <w:rPr>
          <w:rFonts w:hint="eastAsia" w:ascii="ＭＳ ゴシック" w:hAnsi="ＭＳ ゴシック" w:eastAsia="ＭＳ ゴシック"/>
          <w:sz w:val="21"/>
        </w:rPr>
        <w:t>が実施可能な医療機関</w:t>
      </w:r>
    </w:p>
    <w:tbl>
      <w:tblPr>
        <w:tblStyle w:val="11"/>
        <w:tblW w:w="7264" w:type="dxa"/>
        <w:jc w:val="left"/>
        <w:tblInd w:w="10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452"/>
        <w:gridCol w:w="1452"/>
        <w:gridCol w:w="1452"/>
        <w:gridCol w:w="1452"/>
        <w:gridCol w:w="1456"/>
      </w:tblGrid>
      <w:tr>
        <w:trPr/>
        <w:tc>
          <w:tcPr>
            <w:tcW w:w="1452" w:type="dxa"/>
            <w:shd w:val="clear" w:color="auto" w:fill="DAEEF3"/>
            <w:vAlign w:val="top"/>
          </w:tcPr>
          <w:p>
            <w:pPr>
              <w:pStyle w:val="0"/>
              <w:tabs>
                <w:tab w:val="left" w:leader="none" w:pos="7704"/>
              </w:tabs>
              <w:jc w:val="center"/>
              <w:rPr>
                <w:rFonts w:hint="default"/>
                <w:sz w:val="20"/>
              </w:rPr>
            </w:pPr>
            <w:r>
              <w:rPr>
                <w:rFonts w:hint="eastAsia"/>
                <w:sz w:val="20"/>
              </w:rPr>
              <w:t>県計</w:t>
            </w:r>
          </w:p>
        </w:tc>
        <w:tc>
          <w:tcPr>
            <w:tcW w:w="1452" w:type="dxa"/>
            <w:shd w:val="clear" w:color="auto" w:fill="DAEEF3"/>
            <w:vAlign w:val="center"/>
          </w:tcPr>
          <w:p>
            <w:pPr>
              <w:pStyle w:val="0"/>
              <w:tabs>
                <w:tab w:val="left" w:leader="none" w:pos="7704"/>
              </w:tabs>
              <w:jc w:val="center"/>
              <w:rPr>
                <w:rFonts w:hint="default"/>
                <w:sz w:val="20"/>
              </w:rPr>
            </w:pPr>
            <w:r>
              <w:rPr>
                <w:rFonts w:hint="eastAsia"/>
                <w:sz w:val="20"/>
              </w:rPr>
              <w:t>安芸</w:t>
            </w:r>
          </w:p>
        </w:tc>
        <w:tc>
          <w:tcPr>
            <w:tcW w:w="1452" w:type="dxa"/>
            <w:shd w:val="clear" w:color="auto" w:fill="DAEEF3"/>
            <w:vAlign w:val="center"/>
          </w:tcPr>
          <w:p>
            <w:pPr>
              <w:pStyle w:val="0"/>
              <w:tabs>
                <w:tab w:val="left" w:leader="none" w:pos="7704"/>
              </w:tabs>
              <w:jc w:val="center"/>
              <w:rPr>
                <w:rFonts w:hint="default"/>
                <w:sz w:val="20"/>
              </w:rPr>
            </w:pPr>
            <w:r>
              <w:rPr>
                <w:rFonts w:hint="eastAsia"/>
                <w:sz w:val="20"/>
              </w:rPr>
              <w:t>中央</w:t>
            </w:r>
          </w:p>
        </w:tc>
        <w:tc>
          <w:tcPr>
            <w:tcW w:w="1452" w:type="dxa"/>
            <w:shd w:val="clear" w:color="auto" w:fill="DAEEF3"/>
            <w:vAlign w:val="center"/>
          </w:tcPr>
          <w:p>
            <w:pPr>
              <w:pStyle w:val="0"/>
              <w:tabs>
                <w:tab w:val="left" w:leader="none" w:pos="7704"/>
              </w:tabs>
              <w:jc w:val="center"/>
              <w:rPr>
                <w:rFonts w:hint="default"/>
                <w:sz w:val="20"/>
              </w:rPr>
            </w:pPr>
            <w:r>
              <w:rPr>
                <w:rFonts w:hint="eastAsia"/>
                <w:sz w:val="20"/>
              </w:rPr>
              <w:t>高幡</w:t>
            </w:r>
          </w:p>
        </w:tc>
        <w:tc>
          <w:tcPr>
            <w:tcW w:w="1456" w:type="dxa"/>
            <w:shd w:val="clear" w:color="auto" w:fill="DAEEF3"/>
            <w:vAlign w:val="center"/>
          </w:tcPr>
          <w:p>
            <w:pPr>
              <w:pStyle w:val="0"/>
              <w:tabs>
                <w:tab w:val="left" w:leader="none" w:pos="7704"/>
              </w:tabs>
              <w:jc w:val="center"/>
              <w:rPr>
                <w:rFonts w:hint="default"/>
                <w:sz w:val="20"/>
              </w:rPr>
            </w:pPr>
            <w:r>
              <w:rPr>
                <w:rFonts w:hint="eastAsia"/>
                <w:sz w:val="20"/>
              </w:rPr>
              <w:t>幡多</w:t>
            </w:r>
          </w:p>
        </w:tc>
      </w:tr>
      <w:tr>
        <w:trPr/>
        <w:tc>
          <w:tcPr>
            <w:tcW w:w="1452" w:type="dxa"/>
            <w:vAlign w:val="top"/>
          </w:tcPr>
          <w:p>
            <w:pPr>
              <w:pStyle w:val="0"/>
              <w:tabs>
                <w:tab w:val="left" w:leader="none" w:pos="7704"/>
              </w:tabs>
              <w:jc w:val="center"/>
              <w:rPr>
                <w:rFonts w:hint="default"/>
                <w:sz w:val="20"/>
              </w:rPr>
            </w:pPr>
            <w:r>
              <w:rPr>
                <w:rFonts w:hint="eastAsia"/>
                <w:sz w:val="20"/>
              </w:rPr>
              <w:t>16(5)</w:t>
            </w:r>
          </w:p>
        </w:tc>
        <w:tc>
          <w:tcPr>
            <w:tcW w:w="1452" w:type="dxa"/>
            <w:vAlign w:val="center"/>
          </w:tcPr>
          <w:p>
            <w:pPr>
              <w:pStyle w:val="0"/>
              <w:tabs>
                <w:tab w:val="left" w:leader="none" w:pos="7704"/>
              </w:tabs>
              <w:jc w:val="center"/>
              <w:rPr>
                <w:rFonts w:hint="default"/>
                <w:sz w:val="20"/>
              </w:rPr>
            </w:pPr>
            <w:r>
              <w:rPr>
                <w:rFonts w:hint="eastAsia"/>
                <w:sz w:val="20"/>
              </w:rPr>
              <w:t>2(0)</w:t>
            </w:r>
          </w:p>
        </w:tc>
        <w:tc>
          <w:tcPr>
            <w:tcW w:w="1452" w:type="dxa"/>
            <w:vAlign w:val="center"/>
          </w:tcPr>
          <w:p>
            <w:pPr>
              <w:pStyle w:val="0"/>
              <w:tabs>
                <w:tab w:val="left" w:leader="none" w:pos="7704"/>
              </w:tabs>
              <w:jc w:val="center"/>
              <w:rPr>
                <w:rFonts w:hint="default"/>
                <w:sz w:val="20"/>
              </w:rPr>
            </w:pPr>
            <w:r>
              <w:rPr>
                <w:rFonts w:hint="eastAsia"/>
                <w:sz w:val="20"/>
              </w:rPr>
              <w:t>11(4)</w:t>
            </w:r>
          </w:p>
        </w:tc>
        <w:tc>
          <w:tcPr>
            <w:tcW w:w="1452" w:type="dxa"/>
            <w:vAlign w:val="center"/>
          </w:tcPr>
          <w:p>
            <w:pPr>
              <w:pStyle w:val="0"/>
              <w:tabs>
                <w:tab w:val="left" w:leader="none" w:pos="7704"/>
              </w:tabs>
              <w:jc w:val="center"/>
              <w:rPr>
                <w:rFonts w:hint="default"/>
                <w:sz w:val="20"/>
              </w:rPr>
            </w:pPr>
            <w:r>
              <w:rPr>
                <w:rFonts w:hint="eastAsia"/>
                <w:sz w:val="20"/>
              </w:rPr>
              <w:t>1(0)</w:t>
            </w:r>
          </w:p>
        </w:tc>
        <w:tc>
          <w:tcPr>
            <w:tcW w:w="1456" w:type="dxa"/>
            <w:vAlign w:val="center"/>
          </w:tcPr>
          <w:p>
            <w:pPr>
              <w:pStyle w:val="0"/>
              <w:tabs>
                <w:tab w:val="left" w:leader="none" w:pos="7704"/>
              </w:tabs>
              <w:jc w:val="center"/>
              <w:rPr>
                <w:rFonts w:hint="default"/>
                <w:sz w:val="20"/>
              </w:rPr>
            </w:pPr>
            <w:r>
              <w:rPr>
                <w:rFonts w:hint="eastAsia"/>
                <w:sz w:val="20"/>
              </w:rPr>
              <w:t>2(1)</w:t>
            </w:r>
          </w:p>
        </w:tc>
      </w:tr>
    </w:tbl>
    <w:p>
      <w:pPr>
        <w:pStyle w:val="0"/>
        <w:tabs>
          <w:tab w:val="left" w:leader="none" w:pos="7704"/>
        </w:tabs>
        <w:spacing w:line="0" w:lineRule="atLeast"/>
        <w:ind w:leftChars="0" w:firstLineChars="0"/>
        <w:jc w:val="left"/>
        <w:rPr>
          <w:rFonts w:hint="default"/>
          <w:sz w:val="16"/>
        </w:rPr>
      </w:pPr>
      <w:r>
        <w:rPr>
          <w:rFonts w:hint="eastAsia"/>
          <w:sz w:val="18"/>
        </w:rPr>
        <w:t>　　　　　</w:t>
      </w:r>
      <w:r>
        <w:rPr>
          <w:rFonts w:hint="eastAsia"/>
          <w:sz w:val="16"/>
        </w:rPr>
        <w:t>＊心筋梗塞、脳卒中、重症感染症による多臓器不全、足壊疽による切断手術、糖尿病妊婦の管理及び出産</w:t>
      </w:r>
    </w:p>
    <w:p>
      <w:pPr>
        <w:pStyle w:val="0"/>
        <w:tabs>
          <w:tab w:val="left" w:leader="none" w:pos="7704"/>
        </w:tabs>
        <w:spacing w:line="0" w:lineRule="atLeast"/>
        <w:ind w:left="0" w:leftChars="0" w:firstLine="3502" w:firstLineChars="2100"/>
        <w:rPr>
          <w:rFonts w:hint="default"/>
          <w:sz w:val="16"/>
        </w:rPr>
      </w:pPr>
      <w:r>
        <w:rPr>
          <w:rFonts w:hint="eastAsia"/>
          <w:sz w:val="16"/>
        </w:rPr>
        <w:t>出典：平成</w:t>
      </w:r>
      <w:r>
        <w:rPr>
          <w:rFonts w:hint="eastAsia"/>
          <w:sz w:val="16"/>
        </w:rPr>
        <w:t>29</w:t>
      </w:r>
      <w:r>
        <w:rPr>
          <w:rFonts w:hint="eastAsia"/>
          <w:sz w:val="16"/>
        </w:rPr>
        <w:t>年</w:t>
      </w:r>
      <w:r>
        <w:rPr>
          <w:rFonts w:hint="eastAsia"/>
          <w:sz w:val="16"/>
        </w:rPr>
        <w:t>4</w:t>
      </w:r>
      <w:r>
        <w:rPr>
          <w:rFonts w:hint="eastAsia"/>
          <w:sz w:val="16"/>
        </w:rPr>
        <w:t>月高知県医療政策調べ　括弧内は平成</w:t>
      </w:r>
      <w:r>
        <w:rPr>
          <w:rFonts w:hint="eastAsia"/>
          <w:sz w:val="16"/>
        </w:rPr>
        <w:t>24</w:t>
      </w:r>
      <w:r>
        <w:rPr>
          <w:rFonts w:hint="eastAsia"/>
          <w:sz w:val="16"/>
        </w:rPr>
        <w:t>年</w:t>
      </w:r>
    </w:p>
    <w:p>
      <w:pPr>
        <w:pStyle w:val="0"/>
        <w:tabs>
          <w:tab w:val="left" w:leader="none" w:pos="7704"/>
        </w:tabs>
        <w:rPr>
          <w:rFonts w:hint="default"/>
          <w:b w:val="1"/>
          <w:color w:val="FF0000"/>
          <w:u w:val="single" w:color="auto"/>
        </w:rPr>
      </w:pPr>
    </w:p>
    <w:p>
      <w:pPr>
        <w:pStyle w:val="0"/>
        <w:tabs>
          <w:tab w:val="left" w:leader="none" w:pos="7704"/>
        </w:tabs>
        <w:rPr>
          <w:rFonts w:hint="default"/>
          <w:b w:val="1"/>
          <w:color w:val="000000" w:themeColor="text1"/>
          <w:u w:val="none" w:color="auto"/>
        </w:rPr>
      </w:pPr>
      <w:r>
        <w:rPr>
          <w:rFonts w:hint="eastAsia"/>
          <w:b w:val="1"/>
          <w:color w:val="000000" w:themeColor="text1"/>
          <w:u w:val="none" w:color="auto"/>
        </w:rPr>
        <w:t>（４）合併症治療</w:t>
      </w:r>
    </w:p>
    <w:p>
      <w:pPr>
        <w:pStyle w:val="0"/>
        <w:tabs>
          <w:tab w:val="left" w:leader="none" w:pos="7704"/>
        </w:tabs>
        <w:ind w:left="227" w:leftChars="100" w:firstLine="227" w:firstLineChars="100"/>
        <w:rPr>
          <w:rFonts w:hint="default"/>
          <w:color w:val="000000" w:themeColor="text1"/>
          <w:u w:val="none" w:color="auto"/>
        </w:rPr>
      </w:pPr>
      <w:r>
        <w:rPr>
          <w:rFonts w:hint="eastAsia"/>
          <w:color w:val="000000" w:themeColor="text1"/>
          <w:u w:val="none" w:color="auto"/>
        </w:rPr>
        <w:t>糖尿病の慢性合併症（網膜症、腎症、神経障害など）を発症した場合、それぞれ専門的な治療が必要となります。</w:t>
      </w:r>
    </w:p>
    <w:p>
      <w:pPr>
        <w:pStyle w:val="0"/>
        <w:tabs>
          <w:tab w:val="left" w:leader="none" w:pos="7704"/>
        </w:tabs>
        <w:ind w:left="227" w:leftChars="100" w:firstLine="227" w:firstLineChars="100"/>
        <w:rPr>
          <w:rFonts w:hint="default"/>
          <w:color w:val="000000" w:themeColor="text1"/>
          <w:u w:val="none" w:color="auto"/>
        </w:rPr>
      </w:pPr>
      <w:r>
        <w:rPr>
          <w:rFonts w:hint="eastAsia"/>
          <w:color w:val="000000" w:themeColor="text1"/>
          <w:u w:val="none" w:color="auto"/>
        </w:rPr>
        <w:t>糖尿病腎症は重症化予防を行い、透析導入を防ぐことが重要で、かかりつけ医は、尿アルブミンの定期的（</w:t>
      </w:r>
      <w:r>
        <w:rPr>
          <w:rFonts w:hint="eastAsia"/>
          <w:color w:val="000000" w:themeColor="text1"/>
          <w:u w:val="none" w:color="auto"/>
        </w:rPr>
        <w:t>3-6</w:t>
      </w:r>
      <w:r>
        <w:rPr>
          <w:rFonts w:hint="eastAsia"/>
          <w:color w:val="000000" w:themeColor="text1"/>
          <w:u w:val="none" w:color="auto"/>
        </w:rPr>
        <w:t>カ月）な測定を行い、腎症の進行がないことを確認しながら診療を行います。腎臓専門医への紹介基準を満たした場合には、慢性腎臓病の診療が可能な医療機関へ紹介し、専門的診療と併せて栄養指導を行うことが重要です。</w:t>
      </w:r>
    </w:p>
    <w:p>
      <w:pPr>
        <w:pStyle w:val="0"/>
        <w:tabs>
          <w:tab w:val="left" w:leader="none" w:pos="7704"/>
        </w:tabs>
        <w:ind w:left="227" w:leftChars="100" w:firstLine="227" w:firstLineChars="100"/>
        <w:rPr>
          <w:rFonts w:hint="default"/>
          <w:color w:val="000000" w:themeColor="text1"/>
          <w:u w:val="none" w:color="auto"/>
        </w:rPr>
      </w:pPr>
      <w:r>
        <w:rPr>
          <w:rFonts w:hint="eastAsia"/>
          <w:color w:val="000000" w:themeColor="text1"/>
          <w:u w:val="none" w:color="auto"/>
        </w:rPr>
        <w:t>網膜症は初期だけでなく進行した状態でも自覚症状に乏しいことがあるため、網膜症の発症・進展予防のためには少なくとも</w:t>
      </w:r>
      <w:r>
        <w:rPr>
          <w:rFonts w:hint="eastAsia"/>
          <w:color w:val="000000" w:themeColor="text1"/>
          <w:u w:val="none" w:color="auto"/>
        </w:rPr>
        <w:t>1</w:t>
      </w:r>
      <w:r>
        <w:rPr>
          <w:rFonts w:hint="eastAsia"/>
          <w:color w:val="000000" w:themeColor="text1"/>
          <w:u w:val="none" w:color="auto"/>
        </w:rPr>
        <w:t>年に</w:t>
      </w:r>
      <w:r>
        <w:rPr>
          <w:rFonts w:hint="eastAsia"/>
          <w:color w:val="000000" w:themeColor="text1"/>
          <w:u w:val="none" w:color="auto"/>
        </w:rPr>
        <w:t>1</w:t>
      </w:r>
      <w:r>
        <w:rPr>
          <w:rFonts w:hint="eastAsia"/>
          <w:color w:val="000000" w:themeColor="text1"/>
          <w:u w:val="none" w:color="auto"/>
        </w:rPr>
        <w:t>度は眼科を受診し、眼底検査を受けることが推奨されます。光凝固治療等の眼科治療は網膜症の進展を抑制するのに有効です。</w:t>
      </w:r>
    </w:p>
    <w:p>
      <w:pPr>
        <w:pStyle w:val="0"/>
        <w:tabs>
          <w:tab w:val="left" w:leader="none" w:pos="7704"/>
        </w:tabs>
        <w:ind w:left="227" w:leftChars="100" w:firstLine="227" w:firstLineChars="100"/>
        <w:rPr>
          <w:rFonts w:hint="default"/>
          <w:color w:val="000000" w:themeColor="text1"/>
          <w:u w:val="none" w:color="auto"/>
        </w:rPr>
      </w:pPr>
      <w:r>
        <w:rPr>
          <w:rFonts w:hint="eastAsia"/>
          <w:color w:val="000000" w:themeColor="text1"/>
          <w:u w:val="none" w:color="auto"/>
        </w:rPr>
        <w:t>歯周病は、慢性炎症として血糖コントロールに悪影響を及ぼすことが疫学的に示されています。さらに、重症歯周病を有する糖尿病患者では糖尿病性腎症の発症率や虚血性心疾患による死亡率が上昇することが示されており、糖尿病患者の歯科受診も大切です。</w:t>
      </w:r>
    </w:p>
    <w:p>
      <w:pPr>
        <w:pStyle w:val="0"/>
        <w:tabs>
          <w:tab w:val="left" w:leader="none" w:pos="7704"/>
        </w:tabs>
        <w:spacing w:line="0" w:lineRule="atLeast"/>
        <w:ind w:firstLine="1409" w:firstLineChars="650"/>
        <w:jc w:val="left"/>
        <w:rPr>
          <w:rFonts w:hint="default"/>
          <w:color w:val="auto"/>
          <w:sz w:val="16"/>
        </w:rPr>
      </w:pPr>
    </w:p>
    <w:p>
      <w:pPr>
        <w:pStyle w:val="0"/>
        <w:tabs>
          <w:tab w:val="left" w:leader="none" w:pos="7704"/>
        </w:tabs>
        <w:spacing w:line="0" w:lineRule="atLeast"/>
        <w:ind w:firstLine="1409" w:firstLineChars="650"/>
        <w:jc w:val="left"/>
        <w:rPr>
          <w:rFonts w:hint="default"/>
          <w:color w:val="auto"/>
          <w:sz w:val="16"/>
        </w:rPr>
      </w:pPr>
      <w:r>
        <w:rPr>
          <w:rFonts w:hint="eastAsia" w:ascii="ＭＳ ゴシック" w:hAnsi="ＭＳ ゴシック" w:eastAsia="ＭＳ ゴシック"/>
          <w:color w:val="auto"/>
          <w:sz w:val="21"/>
        </w:rPr>
        <w:t>（図表</w:t>
      </w:r>
      <w:r>
        <w:rPr>
          <w:rFonts w:hint="eastAsia" w:ascii="ＭＳ ゴシック" w:hAnsi="ＭＳ ゴシック" w:eastAsia="ＭＳ ゴシック"/>
          <w:color w:val="auto"/>
          <w:sz w:val="21"/>
        </w:rPr>
        <w:t>6-4-31</w:t>
      </w:r>
      <w:r>
        <w:rPr>
          <w:rFonts w:hint="eastAsia" w:ascii="ＭＳ ゴシック" w:hAnsi="ＭＳ ゴシック" w:eastAsia="ＭＳ ゴシック"/>
          <w:color w:val="auto"/>
          <w:sz w:val="21"/>
        </w:rPr>
        <w:t>）糖尿病透析予防指導管理料の届出施設数</w:t>
      </w:r>
    </w:p>
    <w:tbl>
      <w:tblPr>
        <w:tblStyle w:val="11"/>
        <w:tblW w:w="8049" w:type="dxa"/>
        <w:jc w:val="left"/>
        <w:tblInd w:w="10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341"/>
        <w:gridCol w:w="1341"/>
        <w:gridCol w:w="1341"/>
        <w:gridCol w:w="1341"/>
        <w:gridCol w:w="1340"/>
        <w:gridCol w:w="1345"/>
      </w:tblGrid>
      <w:tr>
        <w:trPr/>
        <w:tc>
          <w:tcPr>
            <w:tcW w:w="1452" w:type="dxa"/>
            <w:shd w:val="clear" w:color="auto" w:fill="DAEEF3"/>
            <w:vAlign w:val="top"/>
          </w:tcPr>
          <w:p>
            <w:pPr>
              <w:pStyle w:val="0"/>
              <w:rPr>
                <w:rFonts w:hint="eastAsia"/>
              </w:rPr>
            </w:pPr>
          </w:p>
        </w:tc>
        <w:tc>
          <w:tcPr>
            <w:tcW w:w="1452" w:type="dxa"/>
            <w:shd w:val="clear" w:color="auto" w:fill="DAEEF3"/>
            <w:vAlign w:val="top"/>
          </w:tcPr>
          <w:p>
            <w:pPr>
              <w:pStyle w:val="0"/>
              <w:tabs>
                <w:tab w:val="left" w:leader="none" w:pos="7704"/>
              </w:tabs>
              <w:jc w:val="center"/>
              <w:rPr>
                <w:rFonts w:hint="default"/>
                <w:color w:val="auto"/>
                <w:sz w:val="20"/>
              </w:rPr>
            </w:pPr>
            <w:r>
              <w:rPr>
                <w:rFonts w:hint="eastAsia"/>
                <w:color w:val="auto"/>
                <w:sz w:val="20"/>
              </w:rPr>
              <w:t>県計</w:t>
            </w:r>
          </w:p>
        </w:tc>
        <w:tc>
          <w:tcPr>
            <w:tcW w:w="1452" w:type="dxa"/>
            <w:shd w:val="clear" w:color="auto" w:fill="DAEEF3"/>
            <w:vAlign w:val="center"/>
          </w:tcPr>
          <w:p>
            <w:pPr>
              <w:pStyle w:val="0"/>
              <w:tabs>
                <w:tab w:val="left" w:leader="none" w:pos="7704"/>
              </w:tabs>
              <w:jc w:val="center"/>
              <w:rPr>
                <w:rFonts w:hint="default"/>
                <w:color w:val="auto"/>
                <w:sz w:val="20"/>
              </w:rPr>
            </w:pPr>
            <w:r>
              <w:rPr>
                <w:rFonts w:hint="eastAsia"/>
                <w:color w:val="auto"/>
                <w:sz w:val="20"/>
              </w:rPr>
              <w:t>安芸</w:t>
            </w:r>
          </w:p>
        </w:tc>
        <w:tc>
          <w:tcPr>
            <w:tcW w:w="1452" w:type="dxa"/>
            <w:shd w:val="clear" w:color="auto" w:fill="DAEEF3"/>
            <w:vAlign w:val="center"/>
          </w:tcPr>
          <w:p>
            <w:pPr>
              <w:pStyle w:val="0"/>
              <w:tabs>
                <w:tab w:val="left" w:leader="none" w:pos="7704"/>
              </w:tabs>
              <w:jc w:val="center"/>
              <w:rPr>
                <w:rFonts w:hint="default"/>
                <w:color w:val="auto"/>
                <w:sz w:val="20"/>
              </w:rPr>
            </w:pPr>
            <w:r>
              <w:rPr>
                <w:rFonts w:hint="eastAsia"/>
                <w:color w:val="auto"/>
                <w:sz w:val="20"/>
              </w:rPr>
              <w:t>中央</w:t>
            </w:r>
          </w:p>
        </w:tc>
        <w:tc>
          <w:tcPr>
            <w:tcW w:w="1452" w:type="dxa"/>
            <w:shd w:val="clear" w:color="auto" w:fill="DAEEF3"/>
            <w:vAlign w:val="center"/>
          </w:tcPr>
          <w:p>
            <w:pPr>
              <w:pStyle w:val="0"/>
              <w:tabs>
                <w:tab w:val="left" w:leader="none" w:pos="7704"/>
              </w:tabs>
              <w:jc w:val="center"/>
              <w:rPr>
                <w:rFonts w:hint="default"/>
                <w:color w:val="auto"/>
                <w:sz w:val="20"/>
              </w:rPr>
            </w:pPr>
            <w:r>
              <w:rPr>
                <w:rFonts w:hint="eastAsia"/>
                <w:color w:val="auto"/>
                <w:sz w:val="20"/>
              </w:rPr>
              <w:t>高幡</w:t>
            </w:r>
          </w:p>
        </w:tc>
        <w:tc>
          <w:tcPr>
            <w:tcW w:w="1456" w:type="dxa"/>
            <w:shd w:val="clear" w:color="auto" w:fill="DAEEF3"/>
            <w:vAlign w:val="center"/>
          </w:tcPr>
          <w:p>
            <w:pPr>
              <w:pStyle w:val="0"/>
              <w:tabs>
                <w:tab w:val="left" w:leader="none" w:pos="7704"/>
              </w:tabs>
              <w:jc w:val="center"/>
              <w:rPr>
                <w:rFonts w:hint="default"/>
                <w:color w:val="auto"/>
                <w:sz w:val="20"/>
              </w:rPr>
            </w:pPr>
            <w:r>
              <w:rPr>
                <w:rFonts w:hint="eastAsia"/>
                <w:color w:val="auto"/>
                <w:sz w:val="20"/>
              </w:rPr>
              <w:t>幡多</w:t>
            </w:r>
          </w:p>
        </w:tc>
      </w:tr>
      <w:tr>
        <w:trPr/>
        <w:tc>
          <w:tcPr>
            <w:tcW w:w="1452" w:type="dxa"/>
            <w:vAlign w:val="top"/>
          </w:tcPr>
          <w:p>
            <w:pPr>
              <w:pStyle w:val="0"/>
              <w:jc w:val="center"/>
              <w:rPr>
                <w:rFonts w:hint="eastAsia"/>
              </w:rPr>
            </w:pPr>
            <w:r>
              <w:rPr>
                <w:rFonts w:hint="eastAsia"/>
              </w:rPr>
              <w:t>H29</w:t>
            </w:r>
          </w:p>
        </w:tc>
        <w:tc>
          <w:tcPr>
            <w:tcW w:w="1452" w:type="dxa"/>
            <w:vAlign w:val="top"/>
          </w:tcPr>
          <w:p>
            <w:pPr>
              <w:pStyle w:val="0"/>
              <w:tabs>
                <w:tab w:val="left" w:leader="none" w:pos="7704"/>
              </w:tabs>
              <w:jc w:val="center"/>
              <w:rPr>
                <w:rFonts w:hint="default"/>
                <w:color w:val="auto"/>
                <w:sz w:val="20"/>
              </w:rPr>
            </w:pPr>
            <w:r>
              <w:rPr>
                <w:rFonts w:hint="eastAsia"/>
                <w:color w:val="auto"/>
                <w:sz w:val="20"/>
              </w:rPr>
              <w:t>14</w:t>
            </w:r>
          </w:p>
        </w:tc>
        <w:tc>
          <w:tcPr>
            <w:tcW w:w="1452" w:type="dxa"/>
            <w:vAlign w:val="center"/>
          </w:tcPr>
          <w:p>
            <w:pPr>
              <w:pStyle w:val="0"/>
              <w:tabs>
                <w:tab w:val="left" w:leader="none" w:pos="7704"/>
              </w:tabs>
              <w:jc w:val="center"/>
              <w:rPr>
                <w:rFonts w:hint="default"/>
                <w:color w:val="auto"/>
                <w:sz w:val="20"/>
              </w:rPr>
            </w:pPr>
            <w:r>
              <w:rPr>
                <w:rFonts w:hint="eastAsia"/>
                <w:color w:val="auto"/>
                <w:sz w:val="20"/>
              </w:rPr>
              <w:t>0</w:t>
            </w:r>
          </w:p>
        </w:tc>
        <w:tc>
          <w:tcPr>
            <w:tcW w:w="1452" w:type="dxa"/>
            <w:vAlign w:val="center"/>
          </w:tcPr>
          <w:p>
            <w:pPr>
              <w:pStyle w:val="0"/>
              <w:tabs>
                <w:tab w:val="left" w:leader="none" w:pos="7704"/>
              </w:tabs>
              <w:jc w:val="center"/>
              <w:rPr>
                <w:rFonts w:hint="default"/>
                <w:color w:val="auto"/>
                <w:sz w:val="20"/>
              </w:rPr>
            </w:pPr>
            <w:r>
              <w:rPr>
                <w:rFonts w:hint="eastAsia"/>
                <w:color w:val="auto"/>
                <w:sz w:val="20"/>
              </w:rPr>
              <w:t>13</w:t>
            </w:r>
          </w:p>
        </w:tc>
        <w:tc>
          <w:tcPr>
            <w:tcW w:w="1452" w:type="dxa"/>
            <w:vAlign w:val="center"/>
          </w:tcPr>
          <w:p>
            <w:pPr>
              <w:pStyle w:val="0"/>
              <w:tabs>
                <w:tab w:val="left" w:leader="none" w:pos="7704"/>
              </w:tabs>
              <w:jc w:val="center"/>
              <w:rPr>
                <w:rFonts w:hint="default"/>
                <w:color w:val="auto"/>
                <w:sz w:val="20"/>
              </w:rPr>
            </w:pPr>
            <w:r>
              <w:rPr>
                <w:rFonts w:hint="eastAsia"/>
                <w:color w:val="auto"/>
                <w:sz w:val="20"/>
              </w:rPr>
              <w:t>0</w:t>
            </w:r>
          </w:p>
        </w:tc>
        <w:tc>
          <w:tcPr>
            <w:tcW w:w="1456" w:type="dxa"/>
            <w:vAlign w:val="center"/>
          </w:tcPr>
          <w:p>
            <w:pPr>
              <w:pStyle w:val="0"/>
              <w:tabs>
                <w:tab w:val="left" w:leader="none" w:pos="7704"/>
              </w:tabs>
              <w:jc w:val="center"/>
              <w:rPr>
                <w:rFonts w:hint="default"/>
                <w:color w:val="auto"/>
                <w:sz w:val="20"/>
              </w:rPr>
            </w:pPr>
            <w:r>
              <w:rPr>
                <w:rFonts w:hint="eastAsia"/>
                <w:color w:val="auto"/>
                <w:sz w:val="20"/>
              </w:rPr>
              <w:t>1</w:t>
            </w:r>
          </w:p>
        </w:tc>
      </w:tr>
      <w:tr>
        <w:trPr/>
        <w:tc>
          <w:tcPr>
            <w:tcW w:w="1452" w:type="dxa"/>
            <w:vAlign w:val="top"/>
          </w:tcPr>
          <w:p>
            <w:pPr>
              <w:pStyle w:val="0"/>
              <w:jc w:val="center"/>
              <w:rPr>
                <w:rFonts w:hint="eastAsia"/>
              </w:rPr>
            </w:pPr>
            <w:r>
              <w:rPr>
                <w:rFonts w:hint="eastAsia"/>
              </w:rPr>
              <w:t>R2</w:t>
            </w:r>
          </w:p>
        </w:tc>
        <w:tc>
          <w:tcPr>
            <w:tcW w:w="1452" w:type="dxa"/>
            <w:vAlign w:val="top"/>
          </w:tcPr>
          <w:p>
            <w:pPr>
              <w:pStyle w:val="0"/>
              <w:jc w:val="center"/>
              <w:rPr>
                <w:rFonts w:hint="eastAsia"/>
                <w:color w:val="000000" w:themeColor="text1"/>
              </w:rPr>
            </w:pPr>
            <w:r>
              <w:rPr>
                <w:rFonts w:hint="eastAsia"/>
                <w:color w:val="000000" w:themeColor="text1"/>
              </w:rPr>
              <w:t>17</w:t>
            </w:r>
          </w:p>
        </w:tc>
        <w:tc>
          <w:tcPr>
            <w:tcW w:w="1452" w:type="dxa"/>
            <w:vAlign w:val="center"/>
          </w:tcPr>
          <w:p>
            <w:pPr>
              <w:pStyle w:val="0"/>
              <w:jc w:val="center"/>
              <w:rPr>
                <w:rFonts w:hint="eastAsia"/>
                <w:color w:val="000000" w:themeColor="text1"/>
              </w:rPr>
            </w:pPr>
            <w:r>
              <w:rPr>
                <w:rFonts w:hint="eastAsia"/>
                <w:color w:val="000000" w:themeColor="text1"/>
              </w:rPr>
              <w:t>0</w:t>
            </w:r>
          </w:p>
        </w:tc>
        <w:tc>
          <w:tcPr>
            <w:tcW w:w="1452" w:type="dxa"/>
            <w:vAlign w:val="center"/>
          </w:tcPr>
          <w:p>
            <w:pPr>
              <w:pStyle w:val="0"/>
              <w:jc w:val="center"/>
              <w:rPr>
                <w:rFonts w:hint="eastAsia"/>
                <w:color w:val="000000" w:themeColor="text1"/>
              </w:rPr>
            </w:pPr>
            <w:r>
              <w:rPr>
                <w:rFonts w:hint="eastAsia"/>
                <w:color w:val="000000" w:themeColor="text1"/>
              </w:rPr>
              <w:t>16</w:t>
            </w:r>
          </w:p>
        </w:tc>
        <w:tc>
          <w:tcPr>
            <w:tcW w:w="1452" w:type="dxa"/>
            <w:vAlign w:val="center"/>
          </w:tcPr>
          <w:p>
            <w:pPr>
              <w:pStyle w:val="0"/>
              <w:jc w:val="center"/>
              <w:rPr>
                <w:rFonts w:hint="eastAsia"/>
                <w:color w:val="000000" w:themeColor="text1"/>
              </w:rPr>
            </w:pPr>
            <w:r>
              <w:rPr>
                <w:rFonts w:hint="eastAsia"/>
                <w:color w:val="000000" w:themeColor="text1"/>
              </w:rPr>
              <w:t>0</w:t>
            </w:r>
          </w:p>
        </w:tc>
        <w:tc>
          <w:tcPr>
            <w:tcW w:w="1456" w:type="dxa"/>
            <w:vAlign w:val="center"/>
          </w:tcPr>
          <w:p>
            <w:pPr>
              <w:pStyle w:val="0"/>
              <w:jc w:val="center"/>
              <w:rPr>
                <w:rFonts w:hint="eastAsia"/>
                <w:color w:val="000000" w:themeColor="text1"/>
              </w:rPr>
            </w:pPr>
            <w:r>
              <w:rPr>
                <w:rFonts w:hint="eastAsia"/>
                <w:color w:val="000000" w:themeColor="text1"/>
              </w:rPr>
              <w:t>1</w:t>
            </w:r>
          </w:p>
        </w:tc>
      </w:tr>
    </w:tbl>
    <w:p>
      <w:pPr>
        <w:pStyle w:val="0"/>
        <w:tabs>
          <w:tab w:val="left" w:leader="none" w:pos="7704"/>
        </w:tabs>
        <w:spacing w:line="0" w:lineRule="atLeast"/>
        <w:ind w:firstLine="1584" w:firstLineChars="950"/>
        <w:rPr>
          <w:rFonts w:hint="default" w:ascii="ＭＳ ゴシック" w:hAnsi="ＭＳ ゴシック" w:eastAsia="ＭＳ ゴシック"/>
          <w:color w:val="auto"/>
          <w:sz w:val="18"/>
        </w:rPr>
      </w:pPr>
      <w:r>
        <w:rPr>
          <w:rFonts w:hint="eastAsia"/>
          <w:color w:val="auto"/>
          <w:sz w:val="16"/>
        </w:rPr>
        <w:t xml:space="preserve"> </w:t>
      </w:r>
      <w:r>
        <w:rPr>
          <w:rFonts w:hint="eastAsia"/>
          <w:color w:val="auto"/>
          <w:sz w:val="16"/>
        </w:rPr>
        <w:t>　　　　　出典：平成</w:t>
      </w:r>
      <w:r>
        <w:rPr>
          <w:rFonts w:hint="eastAsia"/>
          <w:color w:val="auto"/>
          <w:sz w:val="16"/>
        </w:rPr>
        <w:t>29</w:t>
      </w:r>
      <w:r>
        <w:rPr>
          <w:rFonts w:hint="eastAsia"/>
          <w:color w:val="auto"/>
          <w:sz w:val="16"/>
        </w:rPr>
        <w:t>年四国厚生支局届出受理医療機関名簿（平成</w:t>
      </w:r>
      <w:r>
        <w:rPr>
          <w:rFonts w:hint="eastAsia"/>
          <w:color w:val="auto"/>
          <w:sz w:val="16"/>
        </w:rPr>
        <w:t>29</w:t>
      </w:r>
      <w:r>
        <w:rPr>
          <w:rFonts w:hint="eastAsia"/>
          <w:color w:val="auto"/>
          <w:sz w:val="16"/>
        </w:rPr>
        <w:t>年</w:t>
      </w:r>
      <w:r>
        <w:rPr>
          <w:rFonts w:hint="eastAsia"/>
          <w:color w:val="auto"/>
          <w:sz w:val="16"/>
        </w:rPr>
        <w:t>8</w:t>
      </w:r>
      <w:r>
        <w:rPr>
          <w:rFonts w:hint="eastAsia"/>
          <w:color w:val="auto"/>
          <w:sz w:val="16"/>
        </w:rPr>
        <w:t>月</w:t>
      </w:r>
      <w:r>
        <w:rPr>
          <w:rFonts w:hint="eastAsia"/>
          <w:color w:val="auto"/>
          <w:sz w:val="16"/>
        </w:rPr>
        <w:t>1</w:t>
      </w:r>
      <w:r>
        <w:rPr>
          <w:rFonts w:hint="eastAsia"/>
          <w:color w:val="auto"/>
          <w:sz w:val="16"/>
        </w:rPr>
        <w:t>日）</w:t>
      </w:r>
      <w:r>
        <w:rPr>
          <w:rFonts w:hint="eastAsia"/>
          <w:color w:val="auto"/>
          <w:sz w:val="16"/>
        </w:rPr>
        <w:t xml:space="preserve"> </w:t>
      </w:r>
    </w:p>
    <w:p>
      <w:pPr>
        <w:pStyle w:val="0"/>
        <w:tabs>
          <w:tab w:val="left" w:leader="none" w:pos="7704"/>
        </w:tabs>
        <w:spacing w:line="240" w:lineRule="auto"/>
        <w:ind w:firstLine="3085" w:firstLineChars="1850"/>
        <w:rPr>
          <w:rFonts w:hint="default" w:ascii="ＭＳ ゴシック" w:hAnsi="ＭＳ ゴシック" w:eastAsia="ＭＳ ゴシック"/>
          <w:color w:val="auto"/>
          <w:sz w:val="18"/>
        </w:rPr>
      </w:pPr>
      <w:r>
        <w:rPr>
          <w:rFonts w:hint="eastAsia"/>
          <w:color w:val="auto"/>
          <w:sz w:val="16"/>
        </w:rPr>
        <w:t>令和</w:t>
      </w:r>
      <w:r>
        <w:rPr>
          <w:rFonts w:hint="eastAsia"/>
          <w:color w:val="auto"/>
          <w:sz w:val="16"/>
        </w:rPr>
        <w:t>2</w:t>
      </w:r>
      <w:r>
        <w:rPr>
          <w:rFonts w:hint="eastAsia"/>
          <w:color w:val="auto"/>
          <w:sz w:val="16"/>
        </w:rPr>
        <w:t>年四国厚生支局届出受理医療機関名簿（令和２年</w:t>
      </w:r>
      <w:r>
        <w:rPr>
          <w:rFonts w:hint="eastAsia"/>
          <w:color w:val="auto"/>
          <w:sz w:val="16"/>
        </w:rPr>
        <w:t>10</w:t>
      </w:r>
      <w:r>
        <w:rPr>
          <w:rFonts w:hint="eastAsia"/>
          <w:color w:val="auto"/>
          <w:sz w:val="16"/>
        </w:rPr>
        <w:t>月</w:t>
      </w:r>
      <w:r>
        <w:rPr>
          <w:rFonts w:hint="eastAsia"/>
          <w:color w:val="auto"/>
          <w:sz w:val="16"/>
        </w:rPr>
        <w:t>1</w:t>
      </w:r>
      <w:r>
        <w:rPr>
          <w:rFonts w:hint="eastAsia"/>
          <w:color w:val="auto"/>
          <w:sz w:val="16"/>
        </w:rPr>
        <w:t>日）</w:t>
      </w:r>
    </w:p>
    <w:p>
      <w:pPr>
        <w:pStyle w:val="0"/>
        <w:tabs>
          <w:tab w:val="left" w:leader="none" w:pos="7704"/>
        </w:tabs>
        <w:ind w:leftChars="0" w:firstLine="0" w:firstLineChars="0"/>
        <w:jc w:val="center"/>
        <w:rPr>
          <w:rFonts w:hint="default"/>
          <w:color w:val="auto"/>
          <w:sz w:val="16"/>
        </w:rPr>
      </w:pPr>
    </w:p>
    <w:p>
      <w:pPr>
        <w:pStyle w:val="0"/>
        <w:tabs>
          <w:tab w:val="left" w:leader="none" w:pos="7704"/>
        </w:tabs>
        <w:ind w:leftChars="0" w:firstLine="0" w:firstLineChars="0"/>
        <w:jc w:val="center"/>
        <w:rPr>
          <w:rFonts w:hint="default"/>
          <w:color w:val="auto"/>
          <w:sz w:val="16"/>
        </w:rPr>
      </w:pPr>
      <w:r>
        <w:rPr>
          <w:rFonts w:hint="eastAsia" w:ascii="ＭＳ ゴシック" w:hAnsi="ＭＳ ゴシック" w:eastAsia="ＭＳ ゴシック"/>
          <w:color w:val="auto"/>
          <w:sz w:val="21"/>
        </w:rPr>
        <w:t>（図表</w:t>
      </w:r>
      <w:r>
        <w:rPr>
          <w:rFonts w:hint="eastAsia" w:ascii="ＭＳ ゴシック" w:hAnsi="ＭＳ ゴシック" w:eastAsia="ＭＳ ゴシック"/>
          <w:color w:val="auto"/>
          <w:sz w:val="21"/>
        </w:rPr>
        <w:t>6-4-32</w:t>
      </w:r>
      <w:r>
        <w:rPr>
          <w:rFonts w:hint="eastAsia" w:ascii="ＭＳ ゴシック" w:hAnsi="ＭＳ ゴシック" w:eastAsia="ＭＳ ゴシック"/>
          <w:color w:val="auto"/>
          <w:sz w:val="21"/>
        </w:rPr>
        <w:t>）糖尿病腎症による透析が実施可能な医療機関数</w:t>
      </w:r>
    </w:p>
    <w:tbl>
      <w:tblPr>
        <w:tblStyle w:val="11"/>
        <w:tblW w:w="8049" w:type="dxa"/>
        <w:jc w:val="left"/>
        <w:tblInd w:w="10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341"/>
        <w:gridCol w:w="1341"/>
        <w:gridCol w:w="1341"/>
        <w:gridCol w:w="1341"/>
        <w:gridCol w:w="1340"/>
        <w:gridCol w:w="1345"/>
      </w:tblGrid>
      <w:tr>
        <w:trPr/>
        <w:tc>
          <w:tcPr>
            <w:tcW w:w="1452" w:type="dxa"/>
            <w:shd w:val="clear" w:color="auto" w:fill="DAEEF3"/>
            <w:vAlign w:val="top"/>
          </w:tcPr>
          <w:p>
            <w:pPr>
              <w:pStyle w:val="0"/>
              <w:rPr>
                <w:rFonts w:hint="eastAsia"/>
              </w:rPr>
            </w:pPr>
          </w:p>
        </w:tc>
        <w:tc>
          <w:tcPr>
            <w:tcW w:w="1452" w:type="dxa"/>
            <w:shd w:val="clear" w:color="auto" w:fill="DAEEF3"/>
            <w:vAlign w:val="top"/>
          </w:tcPr>
          <w:p>
            <w:pPr>
              <w:pStyle w:val="0"/>
              <w:tabs>
                <w:tab w:val="left" w:leader="none" w:pos="7704"/>
              </w:tabs>
              <w:jc w:val="center"/>
              <w:rPr>
                <w:rFonts w:hint="default"/>
                <w:color w:val="auto"/>
                <w:sz w:val="20"/>
              </w:rPr>
            </w:pPr>
            <w:r>
              <w:rPr>
                <w:rFonts w:hint="eastAsia"/>
                <w:color w:val="auto"/>
                <w:sz w:val="20"/>
              </w:rPr>
              <w:t>県計</w:t>
            </w:r>
          </w:p>
        </w:tc>
        <w:tc>
          <w:tcPr>
            <w:tcW w:w="1452" w:type="dxa"/>
            <w:shd w:val="clear" w:color="auto" w:fill="DAEEF3"/>
            <w:vAlign w:val="center"/>
          </w:tcPr>
          <w:p>
            <w:pPr>
              <w:pStyle w:val="0"/>
              <w:tabs>
                <w:tab w:val="left" w:leader="none" w:pos="7704"/>
              </w:tabs>
              <w:jc w:val="center"/>
              <w:rPr>
                <w:rFonts w:hint="default"/>
                <w:color w:val="auto"/>
                <w:sz w:val="20"/>
              </w:rPr>
            </w:pPr>
            <w:r>
              <w:rPr>
                <w:rFonts w:hint="eastAsia"/>
                <w:color w:val="auto"/>
                <w:sz w:val="20"/>
              </w:rPr>
              <w:t>安芸</w:t>
            </w:r>
          </w:p>
        </w:tc>
        <w:tc>
          <w:tcPr>
            <w:tcW w:w="1452" w:type="dxa"/>
            <w:shd w:val="clear" w:color="auto" w:fill="DAEEF3"/>
            <w:vAlign w:val="center"/>
          </w:tcPr>
          <w:p>
            <w:pPr>
              <w:pStyle w:val="0"/>
              <w:tabs>
                <w:tab w:val="left" w:leader="none" w:pos="7704"/>
              </w:tabs>
              <w:jc w:val="center"/>
              <w:rPr>
                <w:rFonts w:hint="default"/>
                <w:color w:val="auto"/>
                <w:sz w:val="20"/>
              </w:rPr>
            </w:pPr>
            <w:r>
              <w:rPr>
                <w:rFonts w:hint="eastAsia"/>
                <w:color w:val="auto"/>
                <w:sz w:val="20"/>
              </w:rPr>
              <w:t>中央</w:t>
            </w:r>
          </w:p>
        </w:tc>
        <w:tc>
          <w:tcPr>
            <w:tcW w:w="1452" w:type="dxa"/>
            <w:shd w:val="clear" w:color="auto" w:fill="DAEEF3"/>
            <w:vAlign w:val="center"/>
          </w:tcPr>
          <w:p>
            <w:pPr>
              <w:pStyle w:val="0"/>
              <w:tabs>
                <w:tab w:val="left" w:leader="none" w:pos="7704"/>
              </w:tabs>
              <w:jc w:val="center"/>
              <w:rPr>
                <w:rFonts w:hint="default"/>
                <w:color w:val="auto"/>
                <w:sz w:val="20"/>
              </w:rPr>
            </w:pPr>
            <w:r>
              <w:rPr>
                <w:rFonts w:hint="eastAsia"/>
                <w:color w:val="auto"/>
                <w:sz w:val="20"/>
              </w:rPr>
              <w:t>高幡</w:t>
            </w:r>
          </w:p>
        </w:tc>
        <w:tc>
          <w:tcPr>
            <w:tcW w:w="1456" w:type="dxa"/>
            <w:shd w:val="clear" w:color="auto" w:fill="DAEEF3"/>
            <w:vAlign w:val="center"/>
          </w:tcPr>
          <w:p>
            <w:pPr>
              <w:pStyle w:val="0"/>
              <w:tabs>
                <w:tab w:val="left" w:leader="none" w:pos="7704"/>
              </w:tabs>
              <w:jc w:val="center"/>
              <w:rPr>
                <w:rFonts w:hint="default"/>
                <w:color w:val="auto"/>
                <w:sz w:val="20"/>
              </w:rPr>
            </w:pPr>
            <w:r>
              <w:rPr>
                <w:rFonts w:hint="eastAsia"/>
                <w:color w:val="auto"/>
                <w:sz w:val="20"/>
              </w:rPr>
              <w:t>幡多</w:t>
            </w:r>
          </w:p>
        </w:tc>
      </w:tr>
      <w:tr>
        <w:trPr/>
        <w:tc>
          <w:tcPr>
            <w:tcW w:w="1452" w:type="dxa"/>
            <w:vAlign w:val="top"/>
          </w:tcPr>
          <w:p>
            <w:pPr>
              <w:pStyle w:val="0"/>
              <w:jc w:val="center"/>
              <w:rPr>
                <w:rFonts w:hint="eastAsia"/>
              </w:rPr>
            </w:pPr>
            <w:r>
              <w:rPr>
                <w:rFonts w:hint="eastAsia"/>
              </w:rPr>
              <w:t>H29</w:t>
            </w:r>
          </w:p>
        </w:tc>
        <w:tc>
          <w:tcPr>
            <w:tcW w:w="1452" w:type="dxa"/>
            <w:vAlign w:val="top"/>
          </w:tcPr>
          <w:p>
            <w:pPr>
              <w:pStyle w:val="0"/>
              <w:tabs>
                <w:tab w:val="left" w:leader="none" w:pos="7704"/>
              </w:tabs>
              <w:jc w:val="center"/>
              <w:rPr>
                <w:rFonts w:hint="default"/>
                <w:color w:val="auto"/>
                <w:sz w:val="20"/>
              </w:rPr>
            </w:pPr>
            <w:r>
              <w:rPr>
                <w:rFonts w:hint="eastAsia"/>
                <w:color w:val="auto"/>
                <w:sz w:val="20"/>
              </w:rPr>
              <w:t>37</w:t>
            </w:r>
          </w:p>
        </w:tc>
        <w:tc>
          <w:tcPr>
            <w:tcW w:w="1452" w:type="dxa"/>
            <w:vAlign w:val="center"/>
          </w:tcPr>
          <w:p>
            <w:pPr>
              <w:pStyle w:val="0"/>
              <w:tabs>
                <w:tab w:val="left" w:leader="none" w:pos="7704"/>
              </w:tabs>
              <w:jc w:val="center"/>
              <w:rPr>
                <w:rFonts w:hint="default"/>
                <w:color w:val="auto"/>
                <w:sz w:val="20"/>
              </w:rPr>
            </w:pPr>
            <w:r>
              <w:rPr>
                <w:rFonts w:hint="eastAsia"/>
                <w:color w:val="auto"/>
                <w:sz w:val="20"/>
              </w:rPr>
              <w:t>3(3)</w:t>
            </w:r>
          </w:p>
        </w:tc>
        <w:tc>
          <w:tcPr>
            <w:tcW w:w="1452" w:type="dxa"/>
            <w:vAlign w:val="center"/>
          </w:tcPr>
          <w:p>
            <w:pPr>
              <w:pStyle w:val="0"/>
              <w:tabs>
                <w:tab w:val="left" w:leader="none" w:pos="7704"/>
              </w:tabs>
              <w:jc w:val="center"/>
              <w:rPr>
                <w:rFonts w:hint="default"/>
                <w:color w:val="auto"/>
                <w:sz w:val="20"/>
              </w:rPr>
            </w:pPr>
            <w:r>
              <w:rPr>
                <w:rFonts w:hint="eastAsia"/>
                <w:color w:val="auto"/>
                <w:sz w:val="20"/>
              </w:rPr>
              <w:t>27(25)</w:t>
            </w:r>
          </w:p>
        </w:tc>
        <w:tc>
          <w:tcPr>
            <w:tcW w:w="1452" w:type="dxa"/>
            <w:vAlign w:val="center"/>
          </w:tcPr>
          <w:p>
            <w:pPr>
              <w:pStyle w:val="0"/>
              <w:tabs>
                <w:tab w:val="left" w:leader="none" w:pos="7704"/>
              </w:tabs>
              <w:jc w:val="center"/>
              <w:rPr>
                <w:rFonts w:hint="default"/>
                <w:color w:val="auto"/>
                <w:sz w:val="20"/>
              </w:rPr>
            </w:pPr>
            <w:r>
              <w:rPr>
                <w:rFonts w:hint="eastAsia"/>
                <w:color w:val="auto"/>
                <w:sz w:val="20"/>
              </w:rPr>
              <w:t>2(3)</w:t>
            </w:r>
          </w:p>
        </w:tc>
        <w:tc>
          <w:tcPr>
            <w:tcW w:w="1456" w:type="dxa"/>
            <w:vAlign w:val="center"/>
          </w:tcPr>
          <w:p>
            <w:pPr>
              <w:pStyle w:val="0"/>
              <w:tabs>
                <w:tab w:val="left" w:leader="none" w:pos="7704"/>
              </w:tabs>
              <w:jc w:val="center"/>
              <w:rPr>
                <w:rFonts w:hint="default"/>
                <w:color w:val="auto"/>
                <w:sz w:val="20"/>
              </w:rPr>
            </w:pPr>
            <w:r>
              <w:rPr>
                <w:rFonts w:hint="eastAsia"/>
                <w:color w:val="auto"/>
                <w:sz w:val="20"/>
              </w:rPr>
              <w:t>5(5)</w:t>
            </w:r>
          </w:p>
        </w:tc>
      </w:tr>
      <w:tr>
        <w:trPr/>
        <w:tc>
          <w:tcPr>
            <w:tcW w:w="1452" w:type="dxa"/>
            <w:vAlign w:val="top"/>
          </w:tcPr>
          <w:p>
            <w:pPr>
              <w:pStyle w:val="0"/>
              <w:jc w:val="center"/>
              <w:rPr>
                <w:rFonts w:hint="eastAsia"/>
              </w:rPr>
            </w:pPr>
            <w:r>
              <w:rPr>
                <w:rFonts w:hint="eastAsia"/>
              </w:rPr>
              <w:t>R2</w:t>
            </w:r>
          </w:p>
        </w:tc>
        <w:tc>
          <w:tcPr>
            <w:tcW w:w="1452" w:type="dxa"/>
            <w:vAlign w:val="top"/>
          </w:tcPr>
          <w:p>
            <w:pPr>
              <w:pStyle w:val="0"/>
              <w:jc w:val="center"/>
              <w:rPr>
                <w:rFonts w:hint="eastAsia"/>
                <w:color w:val="000000" w:themeColor="text1"/>
              </w:rPr>
            </w:pPr>
            <w:r>
              <w:rPr>
                <w:rFonts w:hint="eastAsia"/>
                <w:color w:val="000000" w:themeColor="text1"/>
              </w:rPr>
              <w:t>40</w:t>
            </w:r>
          </w:p>
        </w:tc>
        <w:tc>
          <w:tcPr>
            <w:tcW w:w="1452" w:type="dxa"/>
            <w:vAlign w:val="center"/>
          </w:tcPr>
          <w:p>
            <w:pPr>
              <w:pStyle w:val="0"/>
              <w:jc w:val="center"/>
              <w:rPr>
                <w:rFonts w:hint="eastAsia"/>
                <w:color w:val="000000" w:themeColor="text1"/>
              </w:rPr>
            </w:pPr>
            <w:r>
              <w:rPr>
                <w:rFonts w:hint="eastAsia"/>
                <w:color w:val="000000" w:themeColor="text1"/>
              </w:rPr>
              <w:t>3</w:t>
            </w:r>
          </w:p>
        </w:tc>
        <w:tc>
          <w:tcPr>
            <w:tcW w:w="1452" w:type="dxa"/>
            <w:vAlign w:val="center"/>
          </w:tcPr>
          <w:p>
            <w:pPr>
              <w:pStyle w:val="0"/>
              <w:jc w:val="center"/>
              <w:rPr>
                <w:rFonts w:hint="eastAsia"/>
                <w:color w:val="000000" w:themeColor="text1"/>
              </w:rPr>
            </w:pPr>
            <w:r>
              <w:rPr>
                <w:rFonts w:hint="eastAsia"/>
                <w:color w:val="000000" w:themeColor="text1"/>
              </w:rPr>
              <w:t>27</w:t>
            </w:r>
          </w:p>
        </w:tc>
        <w:tc>
          <w:tcPr>
            <w:tcW w:w="1452" w:type="dxa"/>
            <w:vAlign w:val="center"/>
          </w:tcPr>
          <w:p>
            <w:pPr>
              <w:pStyle w:val="0"/>
              <w:jc w:val="center"/>
              <w:rPr>
                <w:rFonts w:hint="eastAsia"/>
                <w:color w:val="000000" w:themeColor="text1"/>
              </w:rPr>
            </w:pPr>
            <w:r>
              <w:rPr>
                <w:rFonts w:hint="eastAsia"/>
                <w:color w:val="000000" w:themeColor="text1"/>
              </w:rPr>
              <w:t>4</w:t>
            </w:r>
          </w:p>
        </w:tc>
        <w:tc>
          <w:tcPr>
            <w:tcW w:w="1456" w:type="dxa"/>
            <w:vAlign w:val="center"/>
          </w:tcPr>
          <w:p>
            <w:pPr>
              <w:pStyle w:val="0"/>
              <w:jc w:val="center"/>
              <w:rPr>
                <w:rFonts w:hint="eastAsia"/>
                <w:color w:val="000000" w:themeColor="text1"/>
              </w:rPr>
            </w:pPr>
            <w:r>
              <w:rPr>
                <w:rFonts w:hint="eastAsia"/>
                <w:color w:val="000000" w:themeColor="text1"/>
              </w:rPr>
              <w:t>6</w:t>
            </w:r>
          </w:p>
        </w:tc>
      </w:tr>
    </w:tbl>
    <w:p>
      <w:pPr>
        <w:pStyle w:val="0"/>
        <w:tabs>
          <w:tab w:val="left" w:leader="none" w:pos="7704"/>
        </w:tabs>
        <w:spacing w:line="0" w:lineRule="atLeast"/>
        <w:ind w:leftChars="0" w:firstLine="905" w:firstLineChars="543"/>
        <w:rPr>
          <w:rFonts w:hint="default" w:ascii="ＭＳ ゴシック" w:hAnsi="ＭＳ ゴシック" w:eastAsia="ＭＳ ゴシック"/>
          <w:sz w:val="18"/>
        </w:rPr>
      </w:pPr>
      <w:r>
        <w:rPr>
          <w:rFonts w:hint="eastAsia"/>
          <w:color w:val="auto"/>
          <w:sz w:val="16"/>
        </w:rPr>
        <w:t>　　　　　　　　　　　　　　出典：平成</w:t>
      </w:r>
      <w:r>
        <w:rPr>
          <w:rFonts w:hint="eastAsia"/>
          <w:color w:val="auto"/>
          <w:sz w:val="16"/>
        </w:rPr>
        <w:t>29</w:t>
      </w:r>
      <w:r>
        <w:rPr>
          <w:rFonts w:hint="eastAsia"/>
          <w:color w:val="auto"/>
          <w:sz w:val="16"/>
        </w:rPr>
        <w:t>年</w:t>
      </w:r>
      <w:r>
        <w:rPr>
          <w:rFonts w:hint="eastAsia"/>
          <w:color w:val="auto"/>
          <w:sz w:val="16"/>
        </w:rPr>
        <w:t>10</w:t>
      </w:r>
      <w:r>
        <w:rPr>
          <w:rFonts w:hint="eastAsia"/>
          <w:color w:val="auto"/>
          <w:sz w:val="16"/>
        </w:rPr>
        <w:t>月高知県医療政策課調べ　括弧内は平成</w:t>
      </w:r>
      <w:r>
        <w:rPr>
          <w:rFonts w:hint="eastAsia"/>
          <w:color w:val="auto"/>
          <w:sz w:val="16"/>
        </w:rPr>
        <w:t>24</w:t>
      </w:r>
      <w:r>
        <w:rPr>
          <w:rFonts w:hint="eastAsia"/>
          <w:color w:val="auto"/>
          <w:sz w:val="16"/>
        </w:rPr>
        <w:t>年</w:t>
      </w:r>
    </w:p>
    <w:p>
      <w:pPr>
        <w:pStyle w:val="0"/>
        <w:tabs>
          <w:tab w:val="left" w:leader="none" w:pos="7704"/>
        </w:tabs>
        <w:spacing w:line="240" w:lineRule="auto"/>
        <w:ind w:leftChars="0" w:firstLine="1014" w:firstLineChars="543"/>
        <w:rPr>
          <w:rFonts w:hint="default" w:ascii="ＭＳ ゴシック" w:hAnsi="ＭＳ ゴシック" w:eastAsia="ＭＳ ゴシック"/>
          <w:sz w:val="18"/>
        </w:rPr>
      </w:pPr>
    </w:p>
    <w:p>
      <w:pPr>
        <w:pStyle w:val="0"/>
        <w:tabs>
          <w:tab w:val="left" w:leader="none" w:pos="7704"/>
        </w:tabs>
        <w:ind w:firstLine="1517" w:firstLineChars="700"/>
        <w:rPr>
          <w:rFonts w:hint="default" w:ascii="ＭＳ ゴシック" w:hAnsi="ＭＳ ゴシック" w:eastAsia="ＭＳ ゴシック"/>
          <w:sz w:val="21"/>
        </w:rPr>
      </w:pPr>
      <w:r>
        <w:rPr>
          <w:rFonts w:hint="eastAsia" w:ascii="ＭＳ ゴシック" w:hAnsi="ＭＳ ゴシック" w:eastAsia="ＭＳ ゴシック"/>
          <w:sz w:val="21"/>
        </w:rPr>
        <w:t>（図表</w:t>
      </w:r>
      <w:r>
        <w:rPr>
          <w:rFonts w:hint="eastAsia" w:ascii="ＭＳ ゴシック" w:hAnsi="ＭＳ ゴシック" w:eastAsia="ＭＳ ゴシック"/>
          <w:sz w:val="21"/>
        </w:rPr>
        <w:t>6-4-33</w:t>
      </w:r>
      <w:r>
        <w:rPr>
          <w:rFonts w:hint="eastAsia" w:ascii="ＭＳ ゴシック" w:hAnsi="ＭＳ ゴシック" w:eastAsia="ＭＳ ゴシック"/>
          <w:sz w:val="21"/>
        </w:rPr>
        <w:t>）管理栄養士を配置している医療機関数</w:t>
      </w:r>
    </w:p>
    <w:tbl>
      <w:tblPr>
        <w:tblStyle w:val="11"/>
        <w:tblW w:w="7179" w:type="dxa"/>
        <w:jc w:val="left"/>
        <w:tblInd w:w="11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435"/>
        <w:gridCol w:w="1435"/>
        <w:gridCol w:w="1435"/>
        <w:gridCol w:w="1435"/>
        <w:gridCol w:w="1439"/>
      </w:tblGrid>
      <w:tr>
        <w:trPr/>
        <w:tc>
          <w:tcPr>
            <w:tcW w:w="1435" w:type="dxa"/>
            <w:shd w:val="clear" w:color="auto" w:fill="DAEEF3"/>
            <w:vAlign w:val="top"/>
          </w:tcPr>
          <w:p>
            <w:pPr>
              <w:pStyle w:val="0"/>
              <w:tabs>
                <w:tab w:val="left" w:leader="none" w:pos="7704"/>
              </w:tabs>
              <w:jc w:val="center"/>
              <w:rPr>
                <w:rFonts w:hint="default"/>
                <w:sz w:val="20"/>
              </w:rPr>
            </w:pPr>
            <w:r>
              <w:rPr>
                <w:rFonts w:hint="eastAsia"/>
                <w:sz w:val="20"/>
              </w:rPr>
              <w:t>県計</w:t>
            </w:r>
          </w:p>
        </w:tc>
        <w:tc>
          <w:tcPr>
            <w:tcW w:w="1435" w:type="dxa"/>
            <w:shd w:val="clear" w:color="auto" w:fill="DAEEF3"/>
            <w:vAlign w:val="center"/>
          </w:tcPr>
          <w:p>
            <w:pPr>
              <w:pStyle w:val="0"/>
              <w:tabs>
                <w:tab w:val="left" w:leader="none" w:pos="7704"/>
              </w:tabs>
              <w:jc w:val="center"/>
              <w:rPr>
                <w:rFonts w:hint="default"/>
                <w:color w:val="auto"/>
                <w:sz w:val="20"/>
              </w:rPr>
            </w:pPr>
            <w:r>
              <w:rPr>
                <w:rFonts w:hint="eastAsia"/>
                <w:color w:val="auto"/>
                <w:sz w:val="20"/>
              </w:rPr>
              <w:t>安芸</w:t>
            </w:r>
          </w:p>
        </w:tc>
        <w:tc>
          <w:tcPr>
            <w:tcW w:w="1435" w:type="dxa"/>
            <w:shd w:val="clear" w:color="auto" w:fill="DAEEF3"/>
            <w:vAlign w:val="center"/>
          </w:tcPr>
          <w:p>
            <w:pPr>
              <w:pStyle w:val="0"/>
              <w:tabs>
                <w:tab w:val="left" w:leader="none" w:pos="7704"/>
              </w:tabs>
              <w:jc w:val="center"/>
              <w:rPr>
                <w:rFonts w:hint="default"/>
                <w:color w:val="auto"/>
                <w:sz w:val="20"/>
              </w:rPr>
            </w:pPr>
            <w:r>
              <w:rPr>
                <w:rFonts w:hint="eastAsia"/>
                <w:color w:val="auto"/>
                <w:sz w:val="20"/>
              </w:rPr>
              <w:t>中央</w:t>
            </w:r>
          </w:p>
        </w:tc>
        <w:tc>
          <w:tcPr>
            <w:tcW w:w="1435" w:type="dxa"/>
            <w:shd w:val="clear" w:color="auto" w:fill="DAEEF3"/>
            <w:vAlign w:val="center"/>
          </w:tcPr>
          <w:p>
            <w:pPr>
              <w:pStyle w:val="0"/>
              <w:tabs>
                <w:tab w:val="left" w:leader="none" w:pos="7704"/>
              </w:tabs>
              <w:jc w:val="center"/>
              <w:rPr>
                <w:rFonts w:hint="default"/>
                <w:color w:val="auto"/>
                <w:sz w:val="20"/>
              </w:rPr>
            </w:pPr>
            <w:r>
              <w:rPr>
                <w:rFonts w:hint="eastAsia"/>
                <w:color w:val="auto"/>
                <w:sz w:val="20"/>
              </w:rPr>
              <w:t>高幡</w:t>
            </w:r>
          </w:p>
        </w:tc>
        <w:tc>
          <w:tcPr>
            <w:tcW w:w="1439" w:type="dxa"/>
            <w:shd w:val="clear" w:color="auto" w:fill="DAEEF3"/>
            <w:vAlign w:val="center"/>
          </w:tcPr>
          <w:p>
            <w:pPr>
              <w:pStyle w:val="0"/>
              <w:tabs>
                <w:tab w:val="left" w:leader="none" w:pos="7704"/>
              </w:tabs>
              <w:jc w:val="center"/>
              <w:rPr>
                <w:rFonts w:hint="default"/>
                <w:color w:val="auto"/>
                <w:sz w:val="20"/>
              </w:rPr>
            </w:pPr>
            <w:r>
              <w:rPr>
                <w:rFonts w:hint="eastAsia"/>
                <w:color w:val="auto"/>
                <w:sz w:val="20"/>
              </w:rPr>
              <w:t>幡多</w:t>
            </w:r>
          </w:p>
        </w:tc>
      </w:tr>
      <w:tr>
        <w:trPr/>
        <w:tc>
          <w:tcPr>
            <w:tcW w:w="1435" w:type="dxa"/>
            <w:vAlign w:val="top"/>
          </w:tcPr>
          <w:p>
            <w:pPr>
              <w:pStyle w:val="0"/>
              <w:tabs>
                <w:tab w:val="left" w:leader="none" w:pos="7704"/>
              </w:tabs>
              <w:jc w:val="center"/>
              <w:rPr>
                <w:rFonts w:hint="default"/>
                <w:sz w:val="20"/>
              </w:rPr>
            </w:pPr>
            <w:r>
              <w:rPr>
                <w:rFonts w:hint="eastAsia"/>
                <w:sz w:val="20"/>
              </w:rPr>
              <w:t>141(141)</w:t>
            </w:r>
          </w:p>
        </w:tc>
        <w:tc>
          <w:tcPr>
            <w:tcW w:w="1435" w:type="dxa"/>
            <w:vAlign w:val="center"/>
          </w:tcPr>
          <w:p>
            <w:pPr>
              <w:pStyle w:val="0"/>
              <w:tabs>
                <w:tab w:val="left" w:leader="none" w:pos="7704"/>
              </w:tabs>
              <w:jc w:val="center"/>
              <w:rPr>
                <w:rFonts w:hint="default"/>
                <w:color w:val="auto"/>
                <w:sz w:val="20"/>
              </w:rPr>
            </w:pPr>
            <w:r>
              <w:rPr>
                <w:rFonts w:hint="eastAsia"/>
                <w:color w:val="auto"/>
                <w:sz w:val="20"/>
              </w:rPr>
              <w:t>9(7)</w:t>
            </w:r>
          </w:p>
        </w:tc>
        <w:tc>
          <w:tcPr>
            <w:tcW w:w="1435" w:type="dxa"/>
            <w:vAlign w:val="center"/>
          </w:tcPr>
          <w:p>
            <w:pPr>
              <w:pStyle w:val="0"/>
              <w:tabs>
                <w:tab w:val="left" w:leader="none" w:pos="7704"/>
              </w:tabs>
              <w:jc w:val="center"/>
              <w:rPr>
                <w:rFonts w:hint="default"/>
                <w:color w:val="auto"/>
                <w:sz w:val="20"/>
              </w:rPr>
            </w:pPr>
            <w:r>
              <w:rPr>
                <w:rFonts w:hint="eastAsia"/>
                <w:color w:val="auto"/>
                <w:sz w:val="20"/>
              </w:rPr>
              <w:t>107(107)</w:t>
            </w:r>
          </w:p>
        </w:tc>
        <w:tc>
          <w:tcPr>
            <w:tcW w:w="1435" w:type="dxa"/>
            <w:vAlign w:val="center"/>
          </w:tcPr>
          <w:p>
            <w:pPr>
              <w:pStyle w:val="0"/>
              <w:tabs>
                <w:tab w:val="left" w:leader="none" w:pos="7704"/>
              </w:tabs>
              <w:jc w:val="center"/>
              <w:rPr>
                <w:rFonts w:hint="default"/>
                <w:color w:val="auto"/>
                <w:sz w:val="20"/>
              </w:rPr>
            </w:pPr>
            <w:r>
              <w:rPr>
                <w:rFonts w:hint="eastAsia"/>
                <w:color w:val="auto"/>
                <w:sz w:val="20"/>
              </w:rPr>
              <w:t>9(10)</w:t>
            </w:r>
          </w:p>
        </w:tc>
        <w:tc>
          <w:tcPr>
            <w:tcW w:w="1439" w:type="dxa"/>
            <w:vAlign w:val="center"/>
          </w:tcPr>
          <w:p>
            <w:pPr>
              <w:pStyle w:val="0"/>
              <w:tabs>
                <w:tab w:val="left" w:leader="none" w:pos="7704"/>
              </w:tabs>
              <w:jc w:val="center"/>
              <w:rPr>
                <w:rFonts w:hint="default"/>
                <w:color w:val="auto"/>
                <w:sz w:val="20"/>
              </w:rPr>
            </w:pPr>
            <w:r>
              <w:rPr>
                <w:rFonts w:hint="eastAsia"/>
                <w:color w:val="auto"/>
                <w:sz w:val="20"/>
              </w:rPr>
              <w:t>16(17)</w:t>
            </w:r>
          </w:p>
        </w:tc>
      </w:tr>
    </w:tbl>
    <w:p>
      <w:pPr>
        <w:pStyle w:val="0"/>
        <w:tabs>
          <w:tab w:val="left" w:leader="none" w:pos="7704"/>
        </w:tabs>
        <w:spacing w:line="0" w:lineRule="atLeast"/>
        <w:rPr>
          <w:rFonts w:hint="default"/>
          <w:sz w:val="18"/>
        </w:rPr>
      </w:pPr>
      <w:r>
        <w:rPr>
          <w:rFonts w:hint="eastAsia"/>
        </w:rPr>
        <w:t>　　　　　　　　　　　　　　　　　　</w:t>
      </w:r>
      <w:r>
        <w:rPr>
          <w:rFonts w:hint="eastAsia"/>
        </w:rPr>
        <w:t xml:space="preserve"> </w:t>
      </w:r>
      <w:r>
        <w:rPr>
          <w:rFonts w:hint="eastAsia"/>
        </w:rPr>
        <w:t>　</w:t>
      </w:r>
      <w:r>
        <w:rPr>
          <w:rFonts w:hint="eastAsia"/>
          <w:sz w:val="16"/>
        </w:rPr>
        <w:t>出典：平成</w:t>
      </w:r>
      <w:r>
        <w:rPr>
          <w:rFonts w:hint="eastAsia"/>
          <w:sz w:val="16"/>
        </w:rPr>
        <w:t>24</w:t>
      </w:r>
      <w:r>
        <w:rPr>
          <w:rFonts w:hint="eastAsia"/>
          <w:sz w:val="16"/>
        </w:rPr>
        <w:t>年６月高知県糖尿病医療機能調査</w:t>
      </w:r>
    </w:p>
    <w:p>
      <w:pPr>
        <w:pStyle w:val="0"/>
        <w:tabs>
          <w:tab w:val="left" w:leader="none" w:pos="7704"/>
        </w:tabs>
        <w:spacing w:line="0" w:lineRule="atLeast"/>
        <w:rPr>
          <w:rFonts w:hint="default"/>
          <w:sz w:val="18"/>
        </w:rPr>
      </w:pPr>
    </w:p>
    <w:p>
      <w:pPr>
        <w:pStyle w:val="0"/>
        <w:tabs>
          <w:tab w:val="left" w:leader="none" w:pos="7704"/>
        </w:tabs>
        <w:spacing w:before="0" w:beforeLines="0" w:beforeAutospacing="0" w:line="240" w:lineRule="auto"/>
        <w:ind w:firstLine="1517" w:firstLineChars="700"/>
        <w:rPr>
          <w:rFonts w:hint="eastAsia" w:ascii="ＭＳ ゴシック" w:hAnsi="ＭＳ ゴシック" w:eastAsia="ＭＳ ゴシック"/>
          <w:color w:val="auto"/>
          <w:sz w:val="18"/>
        </w:rPr>
      </w:pPr>
      <w:r>
        <w:rPr>
          <w:rFonts w:hint="eastAsia" w:ascii="ＭＳ ゴシック" w:hAnsi="ＭＳ ゴシック" w:eastAsia="ＭＳ ゴシック"/>
          <w:sz w:val="21"/>
        </w:rPr>
        <w:t>（図表</w:t>
      </w:r>
      <w:r>
        <w:rPr>
          <w:rFonts w:hint="eastAsia" w:ascii="ＭＳ ゴシック" w:hAnsi="ＭＳ ゴシック" w:eastAsia="ＭＳ ゴシック"/>
          <w:sz w:val="21"/>
        </w:rPr>
        <w:t>6-4-34</w:t>
      </w:r>
      <w:r>
        <w:rPr>
          <w:rFonts w:hint="eastAsia" w:ascii="ＭＳ ゴシック" w:hAnsi="ＭＳ ゴシック" w:eastAsia="ＭＳ ゴシック"/>
          <w:sz w:val="21"/>
        </w:rPr>
        <w:t>）</w:t>
      </w:r>
      <w:r>
        <w:rPr>
          <w:rFonts w:hint="eastAsia" w:ascii="ＭＳ ゴシック" w:hAnsi="ＭＳ ゴシック" w:eastAsia="ＭＳ ゴシック"/>
          <w:color w:val="auto"/>
          <w:sz w:val="21"/>
        </w:rPr>
        <w:t>外来栄養食事指導の実施件数</w:t>
      </w:r>
    </w:p>
    <w:tbl>
      <w:tblPr>
        <w:tblStyle w:val="11"/>
        <w:tblW w:w="7964" w:type="dxa"/>
        <w:jc w:val="left"/>
        <w:tblInd w:w="11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327"/>
        <w:gridCol w:w="1326"/>
        <w:gridCol w:w="1327"/>
        <w:gridCol w:w="1327"/>
        <w:gridCol w:w="1327"/>
        <w:gridCol w:w="1330"/>
      </w:tblGrid>
      <w:tr>
        <w:trPr/>
        <w:tc>
          <w:tcPr>
            <w:tcW w:w="1435" w:type="dxa"/>
            <w:shd w:val="clear" w:color="auto" w:fill="DAEEF3"/>
            <w:vAlign w:val="top"/>
          </w:tcPr>
          <w:p>
            <w:pPr>
              <w:pStyle w:val="0"/>
              <w:rPr>
                <w:rFonts w:hint="eastAsia"/>
              </w:rPr>
            </w:pPr>
          </w:p>
        </w:tc>
        <w:tc>
          <w:tcPr>
            <w:tcW w:w="1435" w:type="dxa"/>
            <w:shd w:val="clear" w:color="auto" w:fill="DAEEF3"/>
            <w:vAlign w:val="top"/>
          </w:tcPr>
          <w:p>
            <w:pPr>
              <w:pStyle w:val="0"/>
              <w:tabs>
                <w:tab w:val="left" w:leader="none" w:pos="7704"/>
              </w:tabs>
              <w:jc w:val="center"/>
              <w:rPr>
                <w:rFonts w:hint="default"/>
                <w:color w:val="auto"/>
                <w:sz w:val="20"/>
              </w:rPr>
            </w:pPr>
            <w:r>
              <w:rPr>
                <w:rFonts w:hint="eastAsia"/>
                <w:color w:val="auto"/>
                <w:sz w:val="20"/>
              </w:rPr>
              <w:t>県計</w:t>
            </w:r>
          </w:p>
        </w:tc>
        <w:tc>
          <w:tcPr>
            <w:tcW w:w="1435" w:type="dxa"/>
            <w:shd w:val="clear" w:color="auto" w:fill="DAEEF3"/>
            <w:vAlign w:val="center"/>
          </w:tcPr>
          <w:p>
            <w:pPr>
              <w:pStyle w:val="0"/>
              <w:tabs>
                <w:tab w:val="left" w:leader="none" w:pos="7704"/>
              </w:tabs>
              <w:jc w:val="center"/>
              <w:rPr>
                <w:rFonts w:hint="default"/>
                <w:color w:val="auto"/>
                <w:sz w:val="20"/>
              </w:rPr>
            </w:pPr>
            <w:r>
              <w:rPr>
                <w:rFonts w:hint="eastAsia"/>
                <w:color w:val="auto"/>
                <w:sz w:val="20"/>
              </w:rPr>
              <w:t>安芸</w:t>
            </w:r>
          </w:p>
        </w:tc>
        <w:tc>
          <w:tcPr>
            <w:tcW w:w="1435" w:type="dxa"/>
            <w:shd w:val="clear" w:color="auto" w:fill="DAEEF3"/>
            <w:vAlign w:val="center"/>
          </w:tcPr>
          <w:p>
            <w:pPr>
              <w:pStyle w:val="0"/>
              <w:tabs>
                <w:tab w:val="left" w:leader="none" w:pos="7704"/>
              </w:tabs>
              <w:jc w:val="center"/>
              <w:rPr>
                <w:rFonts w:hint="default"/>
                <w:color w:val="auto"/>
                <w:sz w:val="20"/>
              </w:rPr>
            </w:pPr>
            <w:r>
              <w:rPr>
                <w:rFonts w:hint="eastAsia"/>
                <w:color w:val="auto"/>
                <w:sz w:val="20"/>
              </w:rPr>
              <w:t>中央</w:t>
            </w:r>
          </w:p>
        </w:tc>
        <w:tc>
          <w:tcPr>
            <w:tcW w:w="1435" w:type="dxa"/>
            <w:shd w:val="clear" w:color="auto" w:fill="DAEEF3"/>
            <w:vAlign w:val="center"/>
          </w:tcPr>
          <w:p>
            <w:pPr>
              <w:pStyle w:val="0"/>
              <w:tabs>
                <w:tab w:val="left" w:leader="none" w:pos="7704"/>
              </w:tabs>
              <w:jc w:val="center"/>
              <w:rPr>
                <w:rFonts w:hint="default"/>
                <w:color w:val="auto"/>
                <w:sz w:val="20"/>
              </w:rPr>
            </w:pPr>
            <w:r>
              <w:rPr>
                <w:rFonts w:hint="eastAsia"/>
                <w:color w:val="auto"/>
                <w:sz w:val="20"/>
              </w:rPr>
              <w:t>高幡</w:t>
            </w:r>
          </w:p>
        </w:tc>
        <w:tc>
          <w:tcPr>
            <w:tcW w:w="1439" w:type="dxa"/>
            <w:shd w:val="clear" w:color="auto" w:fill="DAEEF3"/>
            <w:vAlign w:val="center"/>
          </w:tcPr>
          <w:p>
            <w:pPr>
              <w:pStyle w:val="0"/>
              <w:tabs>
                <w:tab w:val="left" w:leader="none" w:pos="7704"/>
              </w:tabs>
              <w:jc w:val="center"/>
              <w:rPr>
                <w:rFonts w:hint="default"/>
                <w:color w:val="auto"/>
                <w:sz w:val="20"/>
              </w:rPr>
            </w:pPr>
            <w:r>
              <w:rPr>
                <w:rFonts w:hint="eastAsia"/>
                <w:color w:val="auto"/>
                <w:sz w:val="20"/>
              </w:rPr>
              <w:t>幡多</w:t>
            </w:r>
          </w:p>
        </w:tc>
      </w:tr>
      <w:tr>
        <w:trPr/>
        <w:tc>
          <w:tcPr>
            <w:tcW w:w="1435" w:type="dxa"/>
            <w:vAlign w:val="top"/>
          </w:tcPr>
          <w:p>
            <w:pPr>
              <w:pStyle w:val="0"/>
              <w:jc w:val="center"/>
              <w:rPr>
                <w:rFonts w:hint="eastAsia"/>
              </w:rPr>
            </w:pPr>
            <w:r>
              <w:rPr>
                <w:rFonts w:hint="eastAsia"/>
              </w:rPr>
              <w:t>H29</w:t>
            </w:r>
          </w:p>
        </w:tc>
        <w:tc>
          <w:tcPr>
            <w:tcW w:w="1435" w:type="dxa"/>
            <w:vAlign w:val="top"/>
          </w:tcPr>
          <w:p>
            <w:pPr>
              <w:pStyle w:val="0"/>
              <w:tabs>
                <w:tab w:val="left" w:leader="none" w:pos="7704"/>
              </w:tabs>
              <w:jc w:val="center"/>
              <w:rPr>
                <w:rFonts w:hint="default"/>
                <w:color w:val="auto"/>
                <w:sz w:val="20"/>
              </w:rPr>
            </w:pPr>
            <w:r>
              <w:rPr>
                <w:rFonts w:hint="eastAsia"/>
                <w:color w:val="auto"/>
                <w:sz w:val="20"/>
              </w:rPr>
              <w:t>1023</w:t>
            </w:r>
          </w:p>
        </w:tc>
        <w:tc>
          <w:tcPr>
            <w:tcW w:w="1435" w:type="dxa"/>
            <w:vAlign w:val="center"/>
          </w:tcPr>
          <w:p>
            <w:pPr>
              <w:pStyle w:val="0"/>
              <w:tabs>
                <w:tab w:val="left" w:leader="none" w:pos="7704"/>
              </w:tabs>
              <w:jc w:val="center"/>
              <w:rPr>
                <w:rFonts w:hint="default"/>
                <w:color w:val="auto"/>
                <w:sz w:val="20"/>
              </w:rPr>
            </w:pPr>
            <w:r>
              <w:rPr>
                <w:rFonts w:hint="eastAsia"/>
                <w:color w:val="auto"/>
                <w:sz w:val="20"/>
              </w:rPr>
              <w:t>35</w:t>
            </w:r>
          </w:p>
        </w:tc>
        <w:tc>
          <w:tcPr>
            <w:tcW w:w="1435" w:type="dxa"/>
            <w:vAlign w:val="center"/>
          </w:tcPr>
          <w:p>
            <w:pPr>
              <w:pStyle w:val="0"/>
              <w:tabs>
                <w:tab w:val="left" w:leader="none" w:pos="7704"/>
              </w:tabs>
              <w:jc w:val="center"/>
              <w:rPr>
                <w:rFonts w:hint="default"/>
                <w:color w:val="auto"/>
                <w:sz w:val="20"/>
              </w:rPr>
            </w:pPr>
            <w:r>
              <w:rPr>
                <w:rFonts w:hint="eastAsia"/>
                <w:color w:val="auto"/>
                <w:sz w:val="20"/>
              </w:rPr>
              <w:t>920</w:t>
            </w:r>
          </w:p>
        </w:tc>
        <w:tc>
          <w:tcPr>
            <w:tcW w:w="1435" w:type="dxa"/>
            <w:vAlign w:val="center"/>
          </w:tcPr>
          <w:p>
            <w:pPr>
              <w:pStyle w:val="0"/>
              <w:tabs>
                <w:tab w:val="left" w:leader="none" w:pos="7704"/>
              </w:tabs>
              <w:jc w:val="center"/>
              <w:rPr>
                <w:rFonts w:hint="default"/>
                <w:color w:val="auto"/>
                <w:sz w:val="20"/>
              </w:rPr>
            </w:pPr>
            <w:r>
              <w:rPr>
                <w:rFonts w:hint="eastAsia"/>
                <w:color w:val="auto"/>
                <w:sz w:val="20"/>
              </w:rPr>
              <w:t>10</w:t>
            </w:r>
          </w:p>
        </w:tc>
        <w:tc>
          <w:tcPr>
            <w:tcW w:w="1439" w:type="dxa"/>
            <w:vAlign w:val="center"/>
          </w:tcPr>
          <w:p>
            <w:pPr>
              <w:pStyle w:val="0"/>
              <w:tabs>
                <w:tab w:val="left" w:leader="none" w:pos="7704"/>
              </w:tabs>
              <w:jc w:val="center"/>
              <w:rPr>
                <w:rFonts w:hint="default"/>
                <w:color w:val="auto"/>
                <w:sz w:val="20"/>
              </w:rPr>
            </w:pPr>
            <w:r>
              <w:rPr>
                <w:rFonts w:hint="eastAsia"/>
                <w:color w:val="auto"/>
                <w:sz w:val="20"/>
              </w:rPr>
              <w:t>58</w:t>
            </w:r>
          </w:p>
        </w:tc>
      </w:tr>
      <w:tr>
        <w:trPr/>
        <w:tc>
          <w:tcPr>
            <w:tcW w:w="1435" w:type="dxa"/>
            <w:vAlign w:val="top"/>
          </w:tcPr>
          <w:p>
            <w:pPr>
              <w:pStyle w:val="0"/>
              <w:jc w:val="center"/>
              <w:rPr>
                <w:rFonts w:hint="eastAsia"/>
                <w:color w:val="000000" w:themeColor="text1"/>
              </w:rPr>
            </w:pPr>
            <w:r>
              <w:rPr>
                <w:rFonts w:hint="eastAsia"/>
                <w:color w:val="000000" w:themeColor="text1"/>
              </w:rPr>
              <w:t>R2</w:t>
            </w:r>
          </w:p>
        </w:tc>
        <w:tc>
          <w:tcPr>
            <w:tcW w:w="1435" w:type="dxa"/>
            <w:vAlign w:val="top"/>
          </w:tcPr>
          <w:p>
            <w:pPr>
              <w:pStyle w:val="0"/>
              <w:tabs>
                <w:tab w:val="left" w:leader="none" w:pos="7704"/>
              </w:tabs>
              <w:jc w:val="center"/>
              <w:rPr>
                <w:rFonts w:hint="default"/>
                <w:color w:val="000000" w:themeColor="text1"/>
                <w:sz w:val="20"/>
              </w:rPr>
            </w:pPr>
            <w:r>
              <w:rPr>
                <w:rFonts w:hint="eastAsia"/>
                <w:color w:val="000000" w:themeColor="text1"/>
                <w:sz w:val="20"/>
              </w:rPr>
              <w:t>1328</w:t>
            </w:r>
          </w:p>
        </w:tc>
        <w:tc>
          <w:tcPr>
            <w:tcW w:w="1435" w:type="dxa"/>
            <w:vAlign w:val="center"/>
          </w:tcPr>
          <w:p>
            <w:pPr>
              <w:pStyle w:val="0"/>
              <w:tabs>
                <w:tab w:val="left" w:leader="none" w:pos="7704"/>
              </w:tabs>
              <w:jc w:val="center"/>
              <w:rPr>
                <w:rFonts w:hint="default"/>
                <w:color w:val="000000" w:themeColor="text1"/>
                <w:sz w:val="20"/>
              </w:rPr>
            </w:pPr>
            <w:r>
              <w:rPr>
                <w:rFonts w:hint="eastAsia"/>
                <w:color w:val="000000" w:themeColor="text1"/>
                <w:sz w:val="20"/>
              </w:rPr>
              <w:t>32</w:t>
            </w:r>
          </w:p>
        </w:tc>
        <w:tc>
          <w:tcPr>
            <w:tcW w:w="1435" w:type="dxa"/>
            <w:vAlign w:val="center"/>
          </w:tcPr>
          <w:p>
            <w:pPr>
              <w:pStyle w:val="0"/>
              <w:tabs>
                <w:tab w:val="left" w:leader="none" w:pos="7704"/>
              </w:tabs>
              <w:jc w:val="center"/>
              <w:rPr>
                <w:rFonts w:hint="default"/>
                <w:color w:val="000000" w:themeColor="text1"/>
                <w:sz w:val="20"/>
              </w:rPr>
            </w:pPr>
            <w:r>
              <w:rPr>
                <w:rFonts w:hint="eastAsia"/>
                <w:color w:val="000000" w:themeColor="text1"/>
                <w:sz w:val="20"/>
              </w:rPr>
              <w:t>1229</w:t>
            </w:r>
          </w:p>
        </w:tc>
        <w:tc>
          <w:tcPr>
            <w:tcW w:w="1435" w:type="dxa"/>
            <w:vAlign w:val="center"/>
          </w:tcPr>
          <w:p>
            <w:pPr>
              <w:pStyle w:val="0"/>
              <w:tabs>
                <w:tab w:val="left" w:leader="none" w:pos="7704"/>
              </w:tabs>
              <w:jc w:val="center"/>
              <w:rPr>
                <w:rFonts w:hint="default"/>
                <w:color w:val="000000" w:themeColor="text1"/>
                <w:sz w:val="20"/>
              </w:rPr>
            </w:pPr>
            <w:r>
              <w:rPr>
                <w:rFonts w:hint="eastAsia"/>
                <w:color w:val="000000" w:themeColor="text1"/>
                <w:sz w:val="20"/>
              </w:rPr>
              <w:t>15</w:t>
            </w:r>
          </w:p>
        </w:tc>
        <w:tc>
          <w:tcPr>
            <w:tcW w:w="1439" w:type="dxa"/>
            <w:vAlign w:val="center"/>
          </w:tcPr>
          <w:p>
            <w:pPr>
              <w:pStyle w:val="0"/>
              <w:tabs>
                <w:tab w:val="left" w:leader="none" w:pos="7704"/>
              </w:tabs>
              <w:jc w:val="center"/>
              <w:rPr>
                <w:rFonts w:hint="default"/>
                <w:color w:val="000000" w:themeColor="text1"/>
                <w:sz w:val="20"/>
              </w:rPr>
            </w:pPr>
            <w:r>
              <w:rPr>
                <w:rFonts w:hint="eastAsia"/>
                <w:color w:val="000000" w:themeColor="text1"/>
                <w:sz w:val="20"/>
              </w:rPr>
              <w:t>52</w:t>
            </w:r>
          </w:p>
        </w:tc>
      </w:tr>
    </w:tbl>
    <w:p>
      <w:pPr>
        <w:pStyle w:val="0"/>
        <w:tabs>
          <w:tab w:val="left" w:leader="none" w:pos="7704"/>
        </w:tabs>
        <w:snapToGrid w:val="1"/>
        <w:spacing w:before="0" w:beforeLines="0" w:beforeAutospacing="0" w:line="0" w:lineRule="atLeast"/>
        <w:ind w:leftChars="0" w:firstLineChars="0"/>
        <w:jc w:val="left"/>
        <w:rPr>
          <w:rFonts w:hint="default"/>
          <w:color w:val="000000" w:themeColor="text1"/>
          <w:sz w:val="16"/>
        </w:rPr>
      </w:pPr>
      <w:r>
        <w:rPr>
          <w:rFonts w:hint="eastAsia"/>
          <w:color w:val="000000" w:themeColor="text1"/>
          <w:sz w:val="16"/>
        </w:rPr>
        <w:t>　　　　　　　　　　　　　　　　　　　　　　　　　　　　　　　出典：平成</w:t>
      </w:r>
      <w:r>
        <w:rPr>
          <w:rFonts w:hint="eastAsia"/>
          <w:color w:val="000000" w:themeColor="text1"/>
          <w:sz w:val="16"/>
        </w:rPr>
        <w:t>29</w:t>
      </w:r>
      <w:r>
        <w:rPr>
          <w:rFonts w:hint="eastAsia"/>
          <w:color w:val="000000" w:themeColor="text1"/>
          <w:sz w:val="16"/>
        </w:rPr>
        <w:t>年高知県医療政策課調べ</w:t>
      </w:r>
    </w:p>
    <w:p>
      <w:pPr>
        <w:pStyle w:val="0"/>
        <w:tabs>
          <w:tab w:val="left" w:leader="none" w:pos="7704"/>
        </w:tabs>
        <w:snapToGrid w:val="1"/>
        <w:spacing w:before="0" w:beforeLines="0" w:beforeAutospacing="0" w:line="0" w:lineRule="atLeast"/>
        <w:ind w:leftChars="0" w:firstLineChars="0"/>
        <w:jc w:val="left"/>
        <w:rPr>
          <w:rFonts w:hint="default"/>
          <w:color w:val="000000" w:themeColor="text1"/>
          <w:sz w:val="16"/>
        </w:rPr>
      </w:pPr>
      <w:r>
        <w:rPr>
          <w:rFonts w:hint="eastAsia"/>
          <w:color w:val="000000" w:themeColor="text1"/>
          <w:sz w:val="16"/>
        </w:rPr>
        <w:t>　　　　　　　　　　　　　　　　　　　　　　　　　　　　　　　　　　令和２年高知県健康長寿政策課調べ</w:t>
      </w:r>
    </w:p>
    <w:p>
      <w:pPr>
        <w:pStyle w:val="0"/>
        <w:tabs>
          <w:tab w:val="left" w:leader="none" w:pos="7704"/>
        </w:tabs>
        <w:snapToGrid w:val="1"/>
        <w:spacing w:before="0" w:beforeLines="0" w:beforeAutospacing="0" w:line="0" w:lineRule="atLeast"/>
        <w:ind w:left="0" w:leftChars="0" w:firstLine="1334" w:firstLineChars="800"/>
        <w:jc w:val="left"/>
        <w:rPr>
          <w:rFonts w:hint="default"/>
          <w:color w:val="000000" w:themeColor="text1"/>
          <w:sz w:val="16"/>
        </w:rPr>
      </w:pPr>
      <w:r>
        <w:rPr>
          <w:rFonts w:hint="eastAsia"/>
          <w:color w:val="000000" w:themeColor="text1"/>
          <w:sz w:val="16"/>
        </w:rPr>
        <w:t>直近</w:t>
      </w:r>
      <w:r>
        <w:rPr>
          <w:rFonts w:hint="eastAsia"/>
          <w:color w:val="000000" w:themeColor="text1"/>
          <w:sz w:val="16"/>
        </w:rPr>
        <w:t>3</w:t>
      </w:r>
      <w:r>
        <w:rPr>
          <w:rFonts w:hint="eastAsia"/>
          <w:color w:val="000000" w:themeColor="text1"/>
          <w:sz w:val="16"/>
        </w:rPr>
        <w:t>ヵ月間のうち最大件数月の合計（人</w:t>
      </w:r>
      <w:r>
        <w:rPr>
          <w:rFonts w:hint="eastAsia"/>
          <w:color w:val="000000" w:themeColor="text1"/>
          <w:sz w:val="16"/>
        </w:rPr>
        <w:t>/</w:t>
      </w:r>
      <w:r>
        <w:rPr>
          <w:rFonts w:hint="eastAsia"/>
          <w:color w:val="000000" w:themeColor="text1"/>
          <w:sz w:val="16"/>
        </w:rPr>
        <w:t>月）（協力医療機関</w:t>
      </w:r>
      <w:r>
        <w:rPr>
          <w:rFonts w:hint="eastAsia"/>
          <w:color w:val="000000" w:themeColor="text1"/>
          <w:sz w:val="16"/>
        </w:rPr>
        <w:t>75</w:t>
      </w:r>
      <w:r>
        <w:rPr>
          <w:rFonts w:hint="eastAsia"/>
          <w:color w:val="000000" w:themeColor="text1"/>
          <w:sz w:val="16"/>
        </w:rPr>
        <w:t>施設中回答のあった施設）</w:t>
      </w:r>
    </w:p>
    <w:p>
      <w:pPr>
        <w:pStyle w:val="0"/>
        <w:tabs>
          <w:tab w:val="left" w:leader="none" w:pos="7704"/>
        </w:tabs>
        <w:spacing w:line="0" w:lineRule="atLeast"/>
        <w:ind w:leftChars="0" w:firstLine="0" w:firstLineChars="0"/>
        <w:rPr>
          <w:rFonts w:hint="default" w:ascii="ＭＳ ゴシック" w:hAnsi="ＭＳ ゴシック" w:eastAsia="ＭＳ ゴシック"/>
          <w:color w:val="auto"/>
          <w:sz w:val="21"/>
        </w:rPr>
      </w:pPr>
    </w:p>
    <w:p>
      <w:pPr>
        <w:pStyle w:val="0"/>
        <w:tabs>
          <w:tab w:val="left" w:leader="none" w:pos="7704"/>
        </w:tabs>
        <w:spacing w:line="0" w:lineRule="atLeast"/>
        <w:ind w:leftChars="0" w:firstLine="0" w:firstLineChars="0"/>
        <w:jc w:val="center"/>
        <w:rPr>
          <w:rFonts w:hint="default" w:ascii="ＭＳ ゴシック" w:hAnsi="ＭＳ ゴシック" w:eastAsia="ＭＳ ゴシック"/>
          <w:color w:val="auto"/>
          <w:sz w:val="21"/>
        </w:rPr>
      </w:pPr>
      <w:r>
        <w:rPr>
          <w:rFonts w:hint="eastAsia" w:ascii="ＭＳ ゴシック" w:hAnsi="ＭＳ ゴシック" w:eastAsia="ＭＳ ゴシック"/>
          <w:sz w:val="21"/>
        </w:rPr>
        <w:t>（図表</w:t>
      </w:r>
      <w:r>
        <w:rPr>
          <w:rFonts w:hint="eastAsia" w:ascii="ＭＳ ゴシック" w:hAnsi="ＭＳ ゴシック" w:eastAsia="ＭＳ ゴシック"/>
          <w:sz w:val="21"/>
        </w:rPr>
        <w:t>6-4-</w:t>
      </w:r>
      <w:r>
        <w:rPr>
          <w:rFonts w:hint="eastAsia" w:ascii="ＭＳ ゴシック" w:hAnsi="ＭＳ ゴシック" w:eastAsia="ＭＳ ゴシック"/>
          <w:color w:val="auto"/>
          <w:sz w:val="21"/>
        </w:rPr>
        <w:t>35</w:t>
      </w:r>
      <w:r>
        <w:rPr>
          <w:rFonts w:hint="eastAsia" w:ascii="ＭＳ ゴシック" w:hAnsi="ＭＳ ゴシック" w:eastAsia="ＭＳ ゴシック"/>
          <w:color w:val="auto"/>
          <w:sz w:val="21"/>
        </w:rPr>
        <w:t>）糖尿病網膜症に対する光凝固療法</w:t>
      </w:r>
      <w:r>
        <w:rPr>
          <w:rFonts w:hint="eastAsia" w:ascii="ＭＳ ゴシック" w:hAnsi="ＭＳ ゴシック" w:eastAsia="ＭＳ ゴシック"/>
          <w:color w:val="auto"/>
          <w:sz w:val="21"/>
        </w:rPr>
        <w:t>(</w:t>
      </w:r>
      <w:r>
        <w:rPr>
          <w:rFonts w:hint="eastAsia" w:ascii="ＭＳ ゴシック" w:hAnsi="ＭＳ ゴシック" w:eastAsia="ＭＳ ゴシック"/>
          <w:color w:val="auto"/>
          <w:sz w:val="21"/>
        </w:rPr>
        <w:t>レーザー治療</w:t>
      </w:r>
      <w:r>
        <w:rPr>
          <w:rFonts w:hint="eastAsia" w:ascii="ＭＳ ゴシック" w:hAnsi="ＭＳ ゴシック" w:eastAsia="ＭＳ ゴシック"/>
          <w:color w:val="auto"/>
          <w:sz w:val="21"/>
        </w:rPr>
        <w:t>)</w:t>
      </w:r>
      <w:r>
        <w:rPr>
          <w:rFonts w:hint="eastAsia" w:ascii="ＭＳ ゴシック" w:hAnsi="ＭＳ ゴシック" w:eastAsia="ＭＳ ゴシック"/>
          <w:color w:val="auto"/>
          <w:sz w:val="21"/>
        </w:rPr>
        <w:t>が実施可能な医療機関数</w:t>
      </w:r>
    </w:p>
    <w:tbl>
      <w:tblPr>
        <w:tblStyle w:val="11"/>
        <w:tblW w:w="7928" w:type="dxa"/>
        <w:jc w:val="left"/>
        <w:tblInd w:w="11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321"/>
        <w:gridCol w:w="1321"/>
        <w:gridCol w:w="1321"/>
        <w:gridCol w:w="1321"/>
        <w:gridCol w:w="1320"/>
        <w:gridCol w:w="1324"/>
      </w:tblGrid>
      <w:tr>
        <w:trPr/>
        <w:tc>
          <w:tcPr>
            <w:tcW w:w="1428" w:type="dxa"/>
            <w:shd w:val="clear" w:color="auto" w:fill="DAEEF3"/>
            <w:vAlign w:val="top"/>
          </w:tcPr>
          <w:p>
            <w:pPr>
              <w:pStyle w:val="0"/>
              <w:rPr>
                <w:rFonts w:hint="eastAsia"/>
              </w:rPr>
            </w:pPr>
          </w:p>
        </w:tc>
        <w:tc>
          <w:tcPr>
            <w:tcW w:w="1428" w:type="dxa"/>
            <w:shd w:val="clear" w:color="auto" w:fill="DAEEF3"/>
            <w:vAlign w:val="top"/>
          </w:tcPr>
          <w:p>
            <w:pPr>
              <w:pStyle w:val="0"/>
              <w:tabs>
                <w:tab w:val="left" w:leader="none" w:pos="7704"/>
              </w:tabs>
              <w:jc w:val="center"/>
              <w:rPr>
                <w:rFonts w:hint="default"/>
                <w:color w:val="auto"/>
                <w:sz w:val="20"/>
              </w:rPr>
            </w:pPr>
            <w:r>
              <w:rPr>
                <w:rFonts w:hint="eastAsia"/>
                <w:color w:val="auto"/>
                <w:sz w:val="20"/>
              </w:rPr>
              <w:t>県計</w:t>
            </w:r>
          </w:p>
        </w:tc>
        <w:tc>
          <w:tcPr>
            <w:tcW w:w="1428" w:type="dxa"/>
            <w:shd w:val="clear" w:color="auto" w:fill="DAEEF3"/>
            <w:vAlign w:val="center"/>
          </w:tcPr>
          <w:p>
            <w:pPr>
              <w:pStyle w:val="0"/>
              <w:tabs>
                <w:tab w:val="left" w:leader="none" w:pos="7704"/>
              </w:tabs>
              <w:jc w:val="center"/>
              <w:rPr>
                <w:rFonts w:hint="default"/>
                <w:color w:val="auto"/>
                <w:sz w:val="20"/>
              </w:rPr>
            </w:pPr>
            <w:r>
              <w:rPr>
                <w:rFonts w:hint="eastAsia"/>
                <w:color w:val="auto"/>
                <w:sz w:val="20"/>
              </w:rPr>
              <w:t>安芸</w:t>
            </w:r>
          </w:p>
        </w:tc>
        <w:tc>
          <w:tcPr>
            <w:tcW w:w="1428" w:type="dxa"/>
            <w:shd w:val="clear" w:color="auto" w:fill="DAEEF3"/>
            <w:vAlign w:val="center"/>
          </w:tcPr>
          <w:p>
            <w:pPr>
              <w:pStyle w:val="0"/>
              <w:tabs>
                <w:tab w:val="left" w:leader="none" w:pos="7704"/>
              </w:tabs>
              <w:jc w:val="center"/>
              <w:rPr>
                <w:rFonts w:hint="default"/>
                <w:color w:val="auto"/>
                <w:sz w:val="20"/>
              </w:rPr>
            </w:pPr>
            <w:r>
              <w:rPr>
                <w:rFonts w:hint="eastAsia"/>
                <w:color w:val="auto"/>
                <w:sz w:val="20"/>
              </w:rPr>
              <w:t>中央</w:t>
            </w:r>
          </w:p>
        </w:tc>
        <w:tc>
          <w:tcPr>
            <w:tcW w:w="1428" w:type="dxa"/>
            <w:shd w:val="clear" w:color="auto" w:fill="DAEEF3"/>
            <w:vAlign w:val="center"/>
          </w:tcPr>
          <w:p>
            <w:pPr>
              <w:pStyle w:val="0"/>
              <w:tabs>
                <w:tab w:val="left" w:leader="none" w:pos="7704"/>
              </w:tabs>
              <w:jc w:val="center"/>
              <w:rPr>
                <w:rFonts w:hint="default"/>
                <w:color w:val="auto"/>
                <w:sz w:val="20"/>
              </w:rPr>
            </w:pPr>
            <w:r>
              <w:rPr>
                <w:rFonts w:hint="eastAsia"/>
                <w:color w:val="auto"/>
                <w:sz w:val="20"/>
              </w:rPr>
              <w:t>高幡</w:t>
            </w:r>
          </w:p>
        </w:tc>
        <w:tc>
          <w:tcPr>
            <w:tcW w:w="1431" w:type="dxa"/>
            <w:shd w:val="clear" w:color="auto" w:fill="DAEEF3"/>
            <w:vAlign w:val="center"/>
          </w:tcPr>
          <w:p>
            <w:pPr>
              <w:pStyle w:val="0"/>
              <w:tabs>
                <w:tab w:val="left" w:leader="none" w:pos="7704"/>
              </w:tabs>
              <w:jc w:val="center"/>
              <w:rPr>
                <w:rFonts w:hint="default"/>
                <w:color w:val="auto"/>
                <w:sz w:val="20"/>
              </w:rPr>
            </w:pPr>
            <w:r>
              <w:rPr>
                <w:rFonts w:hint="eastAsia"/>
                <w:color w:val="auto"/>
                <w:sz w:val="20"/>
              </w:rPr>
              <w:t>幡多</w:t>
            </w:r>
          </w:p>
        </w:tc>
      </w:tr>
      <w:tr>
        <w:trPr/>
        <w:tc>
          <w:tcPr>
            <w:tcW w:w="1428" w:type="dxa"/>
            <w:vAlign w:val="top"/>
          </w:tcPr>
          <w:p>
            <w:pPr>
              <w:pStyle w:val="0"/>
              <w:jc w:val="center"/>
              <w:rPr>
                <w:rFonts w:hint="eastAsia"/>
              </w:rPr>
            </w:pPr>
            <w:r>
              <w:rPr>
                <w:rFonts w:hint="eastAsia"/>
              </w:rPr>
              <w:t>H24</w:t>
            </w:r>
          </w:p>
        </w:tc>
        <w:tc>
          <w:tcPr>
            <w:tcW w:w="1428" w:type="dxa"/>
            <w:vAlign w:val="top"/>
          </w:tcPr>
          <w:p>
            <w:pPr>
              <w:pStyle w:val="0"/>
              <w:tabs>
                <w:tab w:val="left" w:leader="none" w:pos="7704"/>
              </w:tabs>
              <w:jc w:val="center"/>
              <w:rPr>
                <w:rFonts w:hint="default"/>
                <w:color w:val="auto"/>
                <w:sz w:val="20"/>
              </w:rPr>
            </w:pPr>
            <w:r>
              <w:rPr>
                <w:rFonts w:hint="eastAsia"/>
                <w:color w:val="auto"/>
                <w:sz w:val="20"/>
              </w:rPr>
              <w:t>38(34)</w:t>
            </w:r>
          </w:p>
        </w:tc>
        <w:tc>
          <w:tcPr>
            <w:tcW w:w="1428" w:type="dxa"/>
            <w:vAlign w:val="center"/>
          </w:tcPr>
          <w:p>
            <w:pPr>
              <w:pStyle w:val="0"/>
              <w:tabs>
                <w:tab w:val="left" w:leader="none" w:pos="7704"/>
              </w:tabs>
              <w:jc w:val="center"/>
              <w:rPr>
                <w:rFonts w:hint="default"/>
                <w:color w:val="auto"/>
                <w:sz w:val="20"/>
              </w:rPr>
            </w:pPr>
            <w:r>
              <w:rPr>
                <w:rFonts w:hint="eastAsia"/>
                <w:color w:val="auto"/>
                <w:sz w:val="20"/>
              </w:rPr>
              <w:t>3(4)</w:t>
            </w:r>
          </w:p>
        </w:tc>
        <w:tc>
          <w:tcPr>
            <w:tcW w:w="1428" w:type="dxa"/>
            <w:vAlign w:val="center"/>
          </w:tcPr>
          <w:p>
            <w:pPr>
              <w:pStyle w:val="0"/>
              <w:tabs>
                <w:tab w:val="left" w:leader="none" w:pos="7704"/>
              </w:tabs>
              <w:jc w:val="center"/>
              <w:rPr>
                <w:rFonts w:hint="default"/>
                <w:color w:val="auto"/>
                <w:sz w:val="20"/>
              </w:rPr>
            </w:pPr>
            <w:r>
              <w:rPr>
                <w:rFonts w:hint="eastAsia"/>
                <w:color w:val="auto"/>
                <w:sz w:val="20"/>
              </w:rPr>
              <w:t>28(23)</w:t>
            </w:r>
          </w:p>
        </w:tc>
        <w:tc>
          <w:tcPr>
            <w:tcW w:w="1428" w:type="dxa"/>
            <w:vAlign w:val="center"/>
          </w:tcPr>
          <w:p>
            <w:pPr>
              <w:pStyle w:val="0"/>
              <w:tabs>
                <w:tab w:val="left" w:leader="none" w:pos="7704"/>
              </w:tabs>
              <w:jc w:val="center"/>
              <w:rPr>
                <w:rFonts w:hint="default"/>
                <w:color w:val="auto"/>
                <w:sz w:val="20"/>
              </w:rPr>
            </w:pPr>
            <w:r>
              <w:rPr>
                <w:rFonts w:hint="eastAsia"/>
                <w:color w:val="auto"/>
                <w:sz w:val="20"/>
              </w:rPr>
              <w:t>2(3)</w:t>
            </w:r>
          </w:p>
        </w:tc>
        <w:tc>
          <w:tcPr>
            <w:tcW w:w="1431" w:type="dxa"/>
            <w:vAlign w:val="center"/>
          </w:tcPr>
          <w:p>
            <w:pPr>
              <w:pStyle w:val="0"/>
              <w:tabs>
                <w:tab w:val="left" w:leader="none" w:pos="7704"/>
              </w:tabs>
              <w:jc w:val="center"/>
              <w:rPr>
                <w:rFonts w:hint="default"/>
                <w:color w:val="auto"/>
                <w:sz w:val="20"/>
              </w:rPr>
            </w:pPr>
            <w:r>
              <w:rPr>
                <w:rFonts w:hint="eastAsia"/>
                <w:color w:val="auto"/>
                <w:sz w:val="20"/>
              </w:rPr>
              <w:t>5(4)</w:t>
            </w:r>
          </w:p>
        </w:tc>
      </w:tr>
      <w:tr>
        <w:trPr/>
        <w:tc>
          <w:tcPr>
            <w:tcW w:w="1428" w:type="dxa"/>
            <w:vAlign w:val="top"/>
          </w:tcPr>
          <w:p>
            <w:pPr>
              <w:pStyle w:val="0"/>
              <w:jc w:val="center"/>
              <w:rPr>
                <w:rFonts w:hint="eastAsia"/>
              </w:rPr>
            </w:pPr>
            <w:r>
              <w:rPr>
                <w:rFonts w:hint="eastAsia"/>
              </w:rPr>
              <w:t>H29</w:t>
            </w:r>
          </w:p>
        </w:tc>
        <w:tc>
          <w:tcPr>
            <w:tcW w:w="1428" w:type="dxa"/>
            <w:vAlign w:val="top"/>
          </w:tcPr>
          <w:p>
            <w:pPr>
              <w:pStyle w:val="0"/>
              <w:tabs>
                <w:tab w:val="left" w:leader="none" w:pos="7704"/>
              </w:tabs>
              <w:jc w:val="center"/>
              <w:rPr>
                <w:rFonts w:hint="eastAsia"/>
                <w:color w:val="000000" w:themeColor="text1"/>
              </w:rPr>
            </w:pPr>
            <w:r>
              <w:rPr>
                <w:rFonts w:hint="eastAsia"/>
                <w:color w:val="000000" w:themeColor="text1"/>
                <w:sz w:val="20"/>
              </w:rPr>
              <w:t>38</w:t>
            </w:r>
          </w:p>
        </w:tc>
        <w:tc>
          <w:tcPr>
            <w:tcW w:w="1428" w:type="dxa"/>
            <w:vAlign w:val="center"/>
          </w:tcPr>
          <w:p>
            <w:pPr>
              <w:pStyle w:val="0"/>
              <w:tabs>
                <w:tab w:val="left" w:leader="none" w:pos="7704"/>
              </w:tabs>
              <w:jc w:val="center"/>
              <w:rPr>
                <w:rFonts w:hint="eastAsia"/>
                <w:color w:val="000000" w:themeColor="text1"/>
              </w:rPr>
            </w:pPr>
            <w:r>
              <w:rPr>
                <w:rFonts w:hint="eastAsia"/>
                <w:color w:val="000000" w:themeColor="text1"/>
                <w:sz w:val="20"/>
              </w:rPr>
              <w:t>3</w:t>
            </w:r>
          </w:p>
        </w:tc>
        <w:tc>
          <w:tcPr>
            <w:tcW w:w="1428" w:type="dxa"/>
            <w:vAlign w:val="center"/>
          </w:tcPr>
          <w:p>
            <w:pPr>
              <w:pStyle w:val="0"/>
              <w:tabs>
                <w:tab w:val="left" w:leader="none" w:pos="7704"/>
              </w:tabs>
              <w:jc w:val="center"/>
              <w:rPr>
                <w:rFonts w:hint="eastAsia"/>
                <w:color w:val="000000" w:themeColor="text1"/>
              </w:rPr>
            </w:pPr>
            <w:r>
              <w:rPr>
                <w:rFonts w:hint="eastAsia"/>
                <w:color w:val="000000" w:themeColor="text1"/>
                <w:sz w:val="20"/>
              </w:rPr>
              <w:t>28</w:t>
            </w:r>
          </w:p>
        </w:tc>
        <w:tc>
          <w:tcPr>
            <w:tcW w:w="1428" w:type="dxa"/>
            <w:vAlign w:val="center"/>
          </w:tcPr>
          <w:p>
            <w:pPr>
              <w:pStyle w:val="0"/>
              <w:tabs>
                <w:tab w:val="left" w:leader="none" w:pos="7704"/>
              </w:tabs>
              <w:jc w:val="center"/>
              <w:rPr>
                <w:rFonts w:hint="eastAsia"/>
                <w:color w:val="000000" w:themeColor="text1"/>
              </w:rPr>
            </w:pPr>
            <w:r>
              <w:rPr>
                <w:rFonts w:hint="eastAsia"/>
                <w:color w:val="000000" w:themeColor="text1"/>
                <w:sz w:val="20"/>
              </w:rPr>
              <w:t>2</w:t>
            </w:r>
          </w:p>
        </w:tc>
        <w:tc>
          <w:tcPr>
            <w:tcW w:w="1431" w:type="dxa"/>
            <w:vAlign w:val="center"/>
          </w:tcPr>
          <w:p>
            <w:pPr>
              <w:pStyle w:val="0"/>
              <w:tabs>
                <w:tab w:val="left" w:leader="none" w:pos="7704"/>
              </w:tabs>
              <w:jc w:val="center"/>
              <w:rPr>
                <w:rFonts w:hint="eastAsia"/>
                <w:color w:val="000000" w:themeColor="text1"/>
              </w:rPr>
            </w:pPr>
            <w:r>
              <w:rPr>
                <w:rFonts w:hint="eastAsia"/>
                <w:color w:val="000000" w:themeColor="text1"/>
                <w:sz w:val="20"/>
              </w:rPr>
              <w:t>5</w:t>
            </w:r>
          </w:p>
        </w:tc>
      </w:tr>
      <w:tr>
        <w:trPr/>
        <w:tc>
          <w:tcPr>
            <w:tcW w:w="1428" w:type="dxa"/>
            <w:vAlign w:val="top"/>
          </w:tcPr>
          <w:p>
            <w:pPr>
              <w:pStyle w:val="0"/>
              <w:jc w:val="center"/>
              <w:rPr>
                <w:rFonts w:hint="eastAsia"/>
              </w:rPr>
            </w:pPr>
            <w:r>
              <w:rPr>
                <w:rFonts w:hint="eastAsia"/>
              </w:rPr>
              <w:t>H30</w:t>
            </w:r>
          </w:p>
        </w:tc>
        <w:tc>
          <w:tcPr>
            <w:tcW w:w="1428" w:type="dxa"/>
            <w:vAlign w:val="top"/>
          </w:tcPr>
          <w:p>
            <w:pPr>
              <w:pStyle w:val="0"/>
              <w:tabs>
                <w:tab w:val="left" w:leader="none" w:pos="7704"/>
              </w:tabs>
              <w:jc w:val="center"/>
              <w:rPr>
                <w:rFonts w:hint="eastAsia"/>
                <w:color w:val="000000" w:themeColor="text1"/>
              </w:rPr>
            </w:pPr>
            <w:r>
              <w:rPr>
                <w:rFonts w:hint="eastAsia"/>
                <w:color w:val="000000" w:themeColor="text1"/>
                <w:sz w:val="20"/>
              </w:rPr>
              <w:t>40</w:t>
            </w:r>
          </w:p>
        </w:tc>
        <w:tc>
          <w:tcPr>
            <w:tcW w:w="1428" w:type="dxa"/>
            <w:vAlign w:val="center"/>
          </w:tcPr>
          <w:p>
            <w:pPr>
              <w:pStyle w:val="0"/>
              <w:tabs>
                <w:tab w:val="left" w:leader="none" w:pos="7704"/>
              </w:tabs>
              <w:jc w:val="center"/>
              <w:rPr>
                <w:rFonts w:hint="eastAsia"/>
                <w:color w:val="000000" w:themeColor="text1"/>
              </w:rPr>
            </w:pPr>
            <w:r>
              <w:rPr>
                <w:rFonts w:hint="eastAsia"/>
                <w:color w:val="000000" w:themeColor="text1"/>
                <w:sz w:val="20"/>
              </w:rPr>
              <w:t>3</w:t>
            </w:r>
          </w:p>
        </w:tc>
        <w:tc>
          <w:tcPr>
            <w:tcW w:w="1428" w:type="dxa"/>
            <w:vAlign w:val="center"/>
          </w:tcPr>
          <w:p>
            <w:pPr>
              <w:pStyle w:val="0"/>
              <w:tabs>
                <w:tab w:val="left" w:leader="none" w:pos="7704"/>
              </w:tabs>
              <w:jc w:val="center"/>
              <w:rPr>
                <w:rFonts w:hint="eastAsia"/>
                <w:color w:val="000000" w:themeColor="text1"/>
              </w:rPr>
            </w:pPr>
            <w:r>
              <w:rPr>
                <w:rFonts w:hint="eastAsia"/>
                <w:color w:val="000000" w:themeColor="text1"/>
                <w:sz w:val="20"/>
              </w:rPr>
              <w:t>30</w:t>
            </w:r>
          </w:p>
        </w:tc>
        <w:tc>
          <w:tcPr>
            <w:tcW w:w="1428" w:type="dxa"/>
            <w:vAlign w:val="center"/>
          </w:tcPr>
          <w:p>
            <w:pPr>
              <w:pStyle w:val="0"/>
              <w:tabs>
                <w:tab w:val="left" w:leader="none" w:pos="7704"/>
              </w:tabs>
              <w:jc w:val="center"/>
              <w:rPr>
                <w:rFonts w:hint="eastAsia"/>
                <w:color w:val="000000" w:themeColor="text1"/>
              </w:rPr>
            </w:pPr>
            <w:r>
              <w:rPr>
                <w:rFonts w:hint="eastAsia"/>
                <w:color w:val="000000" w:themeColor="text1"/>
                <w:sz w:val="20"/>
              </w:rPr>
              <w:t>3</w:t>
            </w:r>
          </w:p>
        </w:tc>
        <w:tc>
          <w:tcPr>
            <w:tcW w:w="1431" w:type="dxa"/>
            <w:vAlign w:val="center"/>
          </w:tcPr>
          <w:p>
            <w:pPr>
              <w:pStyle w:val="0"/>
              <w:tabs>
                <w:tab w:val="left" w:leader="none" w:pos="7704"/>
              </w:tabs>
              <w:jc w:val="center"/>
              <w:rPr>
                <w:rFonts w:hint="eastAsia"/>
                <w:color w:val="000000" w:themeColor="text1"/>
              </w:rPr>
            </w:pPr>
            <w:r>
              <w:rPr>
                <w:rFonts w:hint="eastAsia"/>
                <w:color w:val="000000" w:themeColor="text1"/>
                <w:sz w:val="20"/>
              </w:rPr>
              <w:t>4</w:t>
            </w:r>
          </w:p>
        </w:tc>
      </w:tr>
    </w:tbl>
    <w:p>
      <w:pPr>
        <w:pStyle w:val="0"/>
        <w:tabs>
          <w:tab w:val="left" w:leader="none" w:pos="7704"/>
        </w:tabs>
        <w:spacing w:line="0" w:lineRule="atLeast"/>
        <w:ind w:firstLine="3502" w:firstLineChars="2100"/>
        <w:rPr>
          <w:rFonts w:hint="default" w:ascii="ＭＳ ゴシック" w:hAnsi="ＭＳ ゴシック" w:eastAsia="ＭＳ ゴシック"/>
          <w:color w:val="auto"/>
          <w:sz w:val="21"/>
        </w:rPr>
      </w:pPr>
      <w:r>
        <w:rPr>
          <w:rFonts w:hint="eastAsia"/>
          <w:color w:val="auto"/>
          <w:sz w:val="16"/>
        </w:rPr>
        <w:t>　　　　</w:t>
      </w:r>
      <w:r>
        <w:rPr>
          <w:rFonts w:hint="eastAsia"/>
          <w:color w:val="auto"/>
          <w:sz w:val="16"/>
        </w:rPr>
        <w:t xml:space="preserve"> </w:t>
      </w:r>
      <w:r>
        <w:rPr>
          <w:rFonts w:hint="eastAsia"/>
          <w:color w:val="auto"/>
          <w:sz w:val="16"/>
        </w:rPr>
        <w:t>　　出典：平成</w:t>
      </w:r>
      <w:r>
        <w:rPr>
          <w:rFonts w:hint="eastAsia"/>
          <w:color w:val="auto"/>
          <w:sz w:val="16"/>
        </w:rPr>
        <w:t>24</w:t>
      </w:r>
      <w:r>
        <w:rPr>
          <w:rFonts w:hint="eastAsia"/>
          <w:color w:val="auto"/>
          <w:sz w:val="16"/>
        </w:rPr>
        <w:t>年６月高知県糖尿病医療機能調査</w:t>
      </w:r>
    </w:p>
    <w:p>
      <w:pPr>
        <w:pStyle w:val="0"/>
        <w:tabs>
          <w:tab w:val="left" w:leader="none" w:pos="7704"/>
        </w:tabs>
        <w:spacing w:line="0" w:lineRule="atLeast"/>
        <w:ind w:firstLine="5169" w:firstLineChars="3100"/>
        <w:rPr>
          <w:rFonts w:hint="default" w:ascii="ＭＳ ゴシック" w:hAnsi="ＭＳ ゴシック" w:eastAsia="ＭＳ ゴシック"/>
          <w:color w:val="000000" w:themeColor="text1"/>
          <w:sz w:val="21"/>
        </w:rPr>
      </w:pPr>
      <w:r>
        <w:rPr>
          <w:rFonts w:hint="eastAsia"/>
          <w:color w:val="000000" w:themeColor="text1"/>
          <w:sz w:val="16"/>
        </w:rPr>
        <w:t>平成</w:t>
      </w:r>
      <w:r>
        <w:rPr>
          <w:rFonts w:hint="eastAsia"/>
          <w:color w:val="000000" w:themeColor="text1"/>
          <w:sz w:val="16"/>
        </w:rPr>
        <w:t>29</w:t>
      </w:r>
      <w:r>
        <w:rPr>
          <w:rFonts w:hint="eastAsia"/>
          <w:color w:val="000000" w:themeColor="text1"/>
          <w:sz w:val="16"/>
        </w:rPr>
        <w:t>年医療政策課調査</w:t>
      </w:r>
    </w:p>
    <w:p>
      <w:pPr>
        <w:pStyle w:val="0"/>
        <w:tabs>
          <w:tab w:val="left" w:leader="none" w:pos="7704"/>
        </w:tabs>
        <w:spacing w:line="0" w:lineRule="atLeast"/>
        <w:ind w:firstLine="5169" w:firstLineChars="3100"/>
        <w:rPr>
          <w:rFonts w:hint="default" w:ascii="ＭＳ ゴシック" w:hAnsi="ＭＳ ゴシック" w:eastAsia="ＭＳ ゴシック"/>
          <w:color w:val="000000" w:themeColor="text1"/>
          <w:sz w:val="21"/>
        </w:rPr>
      </w:pPr>
      <w:r>
        <w:rPr>
          <w:rFonts w:hint="eastAsia"/>
          <w:color w:val="000000" w:themeColor="text1"/>
          <w:sz w:val="16"/>
        </w:rPr>
        <w:t>平成</w:t>
      </w:r>
      <w:r>
        <w:rPr>
          <w:rFonts w:hint="eastAsia"/>
          <w:color w:val="000000" w:themeColor="text1"/>
          <w:sz w:val="16"/>
        </w:rPr>
        <w:t>30</w:t>
      </w:r>
      <w:r>
        <w:rPr>
          <w:rFonts w:hint="eastAsia"/>
          <w:color w:val="000000" w:themeColor="text1"/>
          <w:sz w:val="16"/>
        </w:rPr>
        <w:t>年厚生労働省提供資料</w:t>
      </w:r>
    </w:p>
    <w:p>
      <w:pPr>
        <w:pStyle w:val="0"/>
        <w:tabs>
          <w:tab w:val="left" w:leader="none" w:pos="7704"/>
        </w:tabs>
        <w:spacing w:line="0" w:lineRule="atLeast"/>
        <w:ind w:leftChars="0" w:firstLine="0" w:firstLineChars="0"/>
        <w:rPr>
          <w:rFonts w:hint="default" w:ascii="ＭＳ ゴシック" w:hAnsi="ＭＳ ゴシック" w:eastAsia="ＭＳ ゴシック"/>
          <w:color w:val="auto"/>
          <w:sz w:val="18"/>
        </w:rPr>
      </w:pPr>
    </w:p>
    <w:p>
      <w:pPr>
        <w:pStyle w:val="0"/>
        <w:tabs>
          <w:tab w:val="left" w:leader="none" w:pos="7704"/>
        </w:tabs>
        <w:ind w:firstLine="867" w:firstLineChars="400"/>
        <w:rPr>
          <w:rFonts w:hint="default" w:ascii="ＭＳ ゴシック" w:hAnsi="ＭＳ ゴシック" w:eastAsia="ＭＳ ゴシック"/>
          <w:color w:val="auto"/>
          <w:sz w:val="21"/>
        </w:rPr>
      </w:pPr>
      <w:r>
        <w:rPr>
          <w:rFonts w:hint="eastAsia" w:ascii="ＭＳ ゴシック" w:hAnsi="ＭＳ ゴシック" w:eastAsia="ＭＳ ゴシック"/>
          <w:color w:val="auto"/>
          <w:sz w:val="21"/>
        </w:rPr>
        <w:t>（図表</w:t>
      </w:r>
      <w:r>
        <w:rPr>
          <w:rFonts w:hint="eastAsia" w:ascii="ＭＳ ゴシック" w:hAnsi="ＭＳ ゴシック" w:eastAsia="ＭＳ ゴシック"/>
          <w:color w:val="auto"/>
          <w:sz w:val="21"/>
        </w:rPr>
        <w:t>6-4-36</w:t>
      </w:r>
      <w:r>
        <w:rPr>
          <w:rFonts w:hint="eastAsia" w:ascii="ＭＳ ゴシック" w:hAnsi="ＭＳ ゴシック" w:eastAsia="ＭＳ ゴシック"/>
          <w:color w:val="auto"/>
          <w:sz w:val="21"/>
        </w:rPr>
        <w:t>）糖尿病患者に対し積極的に歯科健診を勧めている医療機関数</w:t>
      </w:r>
    </w:p>
    <w:tbl>
      <w:tblPr>
        <w:tblStyle w:val="11"/>
        <w:tblW w:w="7179" w:type="dxa"/>
        <w:jc w:val="left"/>
        <w:tblInd w:w="11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435"/>
        <w:gridCol w:w="1435"/>
        <w:gridCol w:w="1435"/>
        <w:gridCol w:w="1435"/>
        <w:gridCol w:w="1439"/>
      </w:tblGrid>
      <w:tr>
        <w:trPr/>
        <w:tc>
          <w:tcPr>
            <w:tcW w:w="1435" w:type="dxa"/>
            <w:shd w:val="clear" w:color="auto" w:fill="DAEEF3"/>
            <w:vAlign w:val="top"/>
          </w:tcPr>
          <w:p>
            <w:pPr>
              <w:pStyle w:val="0"/>
              <w:tabs>
                <w:tab w:val="left" w:leader="none" w:pos="7704"/>
              </w:tabs>
              <w:jc w:val="center"/>
              <w:rPr>
                <w:rFonts w:hint="default"/>
                <w:color w:val="auto"/>
                <w:sz w:val="20"/>
              </w:rPr>
            </w:pPr>
            <w:r>
              <w:rPr>
                <w:rFonts w:hint="eastAsia"/>
                <w:color w:val="auto"/>
                <w:sz w:val="20"/>
              </w:rPr>
              <w:t>県計</w:t>
            </w:r>
          </w:p>
        </w:tc>
        <w:tc>
          <w:tcPr>
            <w:tcW w:w="1435" w:type="dxa"/>
            <w:shd w:val="clear" w:color="auto" w:fill="DAEEF3"/>
            <w:vAlign w:val="center"/>
          </w:tcPr>
          <w:p>
            <w:pPr>
              <w:pStyle w:val="0"/>
              <w:tabs>
                <w:tab w:val="left" w:leader="none" w:pos="7704"/>
              </w:tabs>
              <w:jc w:val="center"/>
              <w:rPr>
                <w:rFonts w:hint="default"/>
                <w:color w:val="auto"/>
                <w:sz w:val="20"/>
              </w:rPr>
            </w:pPr>
            <w:r>
              <w:rPr>
                <w:rFonts w:hint="eastAsia"/>
                <w:color w:val="auto"/>
                <w:sz w:val="20"/>
              </w:rPr>
              <w:t>安芸</w:t>
            </w:r>
          </w:p>
        </w:tc>
        <w:tc>
          <w:tcPr>
            <w:tcW w:w="1435" w:type="dxa"/>
            <w:shd w:val="clear" w:color="auto" w:fill="DAEEF3"/>
            <w:vAlign w:val="center"/>
          </w:tcPr>
          <w:p>
            <w:pPr>
              <w:pStyle w:val="0"/>
              <w:tabs>
                <w:tab w:val="left" w:leader="none" w:pos="7704"/>
              </w:tabs>
              <w:jc w:val="center"/>
              <w:rPr>
                <w:rFonts w:hint="default"/>
                <w:color w:val="auto"/>
                <w:sz w:val="20"/>
              </w:rPr>
            </w:pPr>
            <w:r>
              <w:rPr>
                <w:rFonts w:hint="eastAsia"/>
                <w:color w:val="auto"/>
                <w:sz w:val="20"/>
              </w:rPr>
              <w:t>中央</w:t>
            </w:r>
          </w:p>
        </w:tc>
        <w:tc>
          <w:tcPr>
            <w:tcW w:w="1435" w:type="dxa"/>
            <w:shd w:val="clear" w:color="auto" w:fill="DAEEF3"/>
            <w:vAlign w:val="center"/>
          </w:tcPr>
          <w:p>
            <w:pPr>
              <w:pStyle w:val="0"/>
              <w:tabs>
                <w:tab w:val="left" w:leader="none" w:pos="7704"/>
              </w:tabs>
              <w:jc w:val="center"/>
              <w:rPr>
                <w:rFonts w:hint="default"/>
                <w:color w:val="auto"/>
                <w:sz w:val="20"/>
              </w:rPr>
            </w:pPr>
            <w:r>
              <w:rPr>
                <w:rFonts w:hint="eastAsia"/>
                <w:color w:val="auto"/>
                <w:sz w:val="20"/>
              </w:rPr>
              <w:t>高幡</w:t>
            </w:r>
          </w:p>
        </w:tc>
        <w:tc>
          <w:tcPr>
            <w:tcW w:w="1439" w:type="dxa"/>
            <w:shd w:val="clear" w:color="auto" w:fill="DAEEF3"/>
            <w:vAlign w:val="center"/>
          </w:tcPr>
          <w:p>
            <w:pPr>
              <w:pStyle w:val="0"/>
              <w:tabs>
                <w:tab w:val="left" w:leader="none" w:pos="7704"/>
              </w:tabs>
              <w:jc w:val="center"/>
              <w:rPr>
                <w:rFonts w:hint="default"/>
                <w:color w:val="auto"/>
                <w:sz w:val="20"/>
              </w:rPr>
            </w:pPr>
            <w:r>
              <w:rPr>
                <w:rFonts w:hint="eastAsia"/>
                <w:color w:val="auto"/>
                <w:sz w:val="20"/>
              </w:rPr>
              <w:t>幡多</w:t>
            </w:r>
          </w:p>
        </w:tc>
      </w:tr>
      <w:tr>
        <w:trPr/>
        <w:tc>
          <w:tcPr>
            <w:tcW w:w="1435" w:type="dxa"/>
            <w:vAlign w:val="top"/>
          </w:tcPr>
          <w:p>
            <w:pPr>
              <w:pStyle w:val="0"/>
              <w:tabs>
                <w:tab w:val="left" w:leader="none" w:pos="7704"/>
              </w:tabs>
              <w:jc w:val="center"/>
              <w:rPr>
                <w:rFonts w:hint="default"/>
                <w:color w:val="auto"/>
                <w:sz w:val="20"/>
              </w:rPr>
            </w:pPr>
            <w:r>
              <w:rPr>
                <w:rFonts w:hint="eastAsia"/>
                <w:color w:val="auto"/>
                <w:sz w:val="20"/>
              </w:rPr>
              <w:t>157(67)</w:t>
            </w:r>
          </w:p>
        </w:tc>
        <w:tc>
          <w:tcPr>
            <w:tcW w:w="1435" w:type="dxa"/>
            <w:vAlign w:val="center"/>
          </w:tcPr>
          <w:p>
            <w:pPr>
              <w:pStyle w:val="0"/>
              <w:tabs>
                <w:tab w:val="left" w:leader="none" w:pos="7704"/>
              </w:tabs>
              <w:jc w:val="center"/>
              <w:rPr>
                <w:rFonts w:hint="default"/>
                <w:color w:val="auto"/>
                <w:sz w:val="20"/>
              </w:rPr>
            </w:pPr>
            <w:r>
              <w:rPr>
                <w:rFonts w:hint="eastAsia"/>
                <w:color w:val="auto"/>
                <w:sz w:val="20"/>
              </w:rPr>
              <w:t>11(8)</w:t>
            </w:r>
          </w:p>
        </w:tc>
        <w:tc>
          <w:tcPr>
            <w:tcW w:w="1435" w:type="dxa"/>
            <w:vAlign w:val="center"/>
          </w:tcPr>
          <w:p>
            <w:pPr>
              <w:pStyle w:val="0"/>
              <w:tabs>
                <w:tab w:val="left" w:leader="none" w:pos="7704"/>
              </w:tabs>
              <w:jc w:val="center"/>
              <w:rPr>
                <w:rFonts w:hint="default"/>
                <w:color w:val="auto"/>
                <w:sz w:val="20"/>
              </w:rPr>
            </w:pPr>
            <w:r>
              <w:rPr>
                <w:rFonts w:hint="eastAsia"/>
                <w:color w:val="auto"/>
                <w:sz w:val="20"/>
              </w:rPr>
              <w:t>123(52)</w:t>
            </w:r>
          </w:p>
        </w:tc>
        <w:tc>
          <w:tcPr>
            <w:tcW w:w="1435" w:type="dxa"/>
            <w:vAlign w:val="center"/>
          </w:tcPr>
          <w:p>
            <w:pPr>
              <w:pStyle w:val="0"/>
              <w:tabs>
                <w:tab w:val="left" w:leader="none" w:pos="7704"/>
              </w:tabs>
              <w:jc w:val="center"/>
              <w:rPr>
                <w:rFonts w:hint="default"/>
                <w:color w:val="auto"/>
                <w:sz w:val="20"/>
              </w:rPr>
            </w:pPr>
            <w:r>
              <w:rPr>
                <w:rFonts w:hint="eastAsia"/>
                <w:color w:val="auto"/>
                <w:sz w:val="20"/>
              </w:rPr>
              <w:t>5(1)</w:t>
            </w:r>
          </w:p>
        </w:tc>
        <w:tc>
          <w:tcPr>
            <w:tcW w:w="1439" w:type="dxa"/>
            <w:vAlign w:val="center"/>
          </w:tcPr>
          <w:p>
            <w:pPr>
              <w:pStyle w:val="0"/>
              <w:tabs>
                <w:tab w:val="left" w:leader="none" w:pos="7704"/>
              </w:tabs>
              <w:jc w:val="center"/>
              <w:rPr>
                <w:rFonts w:hint="default"/>
                <w:color w:val="auto"/>
                <w:sz w:val="20"/>
              </w:rPr>
            </w:pPr>
            <w:r>
              <w:rPr>
                <w:rFonts w:hint="eastAsia"/>
                <w:color w:val="auto"/>
                <w:sz w:val="20"/>
              </w:rPr>
              <w:t>18(6)</w:t>
            </w:r>
          </w:p>
        </w:tc>
      </w:tr>
    </w:tbl>
    <w:p>
      <w:pPr>
        <w:pStyle w:val="0"/>
        <w:tabs>
          <w:tab w:val="left" w:leader="none" w:pos="7704"/>
        </w:tabs>
        <w:spacing w:line="0" w:lineRule="atLeast"/>
        <w:jc w:val="left"/>
        <w:rPr>
          <w:rFonts w:hint="default"/>
          <w:color w:val="auto"/>
        </w:rPr>
      </w:pPr>
      <w:r>
        <w:rPr>
          <w:rFonts w:hint="eastAsia"/>
        </w:rPr>
        <w:t>　　　　　　　　　　　　　　　　　　</w:t>
      </w:r>
      <w:r>
        <w:rPr>
          <w:rFonts w:hint="eastAsia"/>
        </w:rPr>
        <w:t xml:space="preserve"> </w:t>
      </w:r>
      <w:r>
        <w:rPr>
          <w:rFonts w:hint="eastAsia"/>
        </w:rPr>
        <w:t>　</w:t>
      </w:r>
      <w:r>
        <w:rPr>
          <w:rFonts w:hint="eastAsia"/>
          <w:sz w:val="16"/>
        </w:rPr>
        <w:t>出典：平成</w:t>
      </w:r>
      <w:r>
        <w:rPr>
          <w:rFonts w:hint="eastAsia"/>
          <w:sz w:val="16"/>
        </w:rPr>
        <w:t>29</w:t>
      </w:r>
      <w:r>
        <w:rPr>
          <w:rFonts w:hint="eastAsia"/>
          <w:sz w:val="16"/>
        </w:rPr>
        <w:t>年</w:t>
      </w:r>
      <w:r>
        <w:rPr>
          <w:rFonts w:hint="eastAsia"/>
          <w:sz w:val="16"/>
        </w:rPr>
        <w:t>10</w:t>
      </w:r>
      <w:r>
        <w:rPr>
          <w:rFonts w:hint="eastAsia"/>
          <w:sz w:val="16"/>
        </w:rPr>
        <w:t>月高知県糖尿病医療機能調査</w:t>
      </w:r>
    </w:p>
    <w:p>
      <w:pPr>
        <w:pStyle w:val="0"/>
        <w:tabs>
          <w:tab w:val="left" w:leader="none" w:pos="7704"/>
        </w:tabs>
        <w:spacing w:line="240" w:lineRule="auto"/>
        <w:jc w:val="left"/>
        <w:rPr>
          <w:rFonts w:hint="default"/>
          <w:color w:val="auto"/>
        </w:rPr>
      </w:pPr>
    </w:p>
    <w:p>
      <w:pPr>
        <w:pStyle w:val="0"/>
        <w:spacing w:line="240" w:lineRule="exact"/>
        <w:rPr>
          <w:rFonts w:hint="default"/>
          <w:b w:val="1"/>
          <w:color w:val="000000" w:themeColor="text1"/>
          <w:sz w:val="18"/>
          <w:u w:val="none" w:color="auto"/>
        </w:rPr>
      </w:pPr>
      <w:r>
        <w:rPr>
          <w:rFonts w:hint="eastAsia"/>
          <w:b w:val="1"/>
          <w:color w:val="000000" w:themeColor="text1"/>
          <w:u w:val="none" w:color="auto"/>
        </w:rPr>
        <w:t>（５）医療連携体制　</w:t>
      </w:r>
    </w:p>
    <w:p>
      <w:pPr>
        <w:pStyle w:val="0"/>
        <w:ind w:left="227" w:leftChars="100" w:firstLine="227" w:firstLineChars="100"/>
        <w:rPr>
          <w:rFonts w:hint="default"/>
          <w:strike w:val="1"/>
          <w:color w:val="000000" w:themeColor="text1"/>
          <w:sz w:val="22"/>
          <w:u w:val="none" w:color="auto"/>
        </w:rPr>
      </w:pPr>
      <w:r>
        <w:rPr>
          <w:rFonts w:hint="eastAsia"/>
          <w:color w:val="000000" w:themeColor="text1"/>
          <w:kern w:val="2"/>
          <w:u w:val="none" w:color="auto"/>
        </w:rPr>
        <w:t>糖尿病の専門的な医療従事者は、高知市へ集中しているなど地域偏在がみられます。チーム医療の体制、かかりつけ医と専門医、合併症治療医療機関の連携、糖尿病の治療を行う医療機関と歯科医療機関との連携など連携体制を構築していく必要があります。</w:t>
      </w:r>
    </w:p>
    <w:p>
      <w:pPr>
        <w:pStyle w:val="0"/>
        <w:ind w:left="227" w:leftChars="100" w:firstLine="227" w:firstLineChars="100"/>
        <w:rPr>
          <w:rFonts w:hint="default"/>
          <w:strike w:val="1"/>
          <w:sz w:val="22"/>
        </w:rPr>
      </w:pPr>
    </w:p>
    <w:p>
      <w:pPr>
        <w:pStyle w:val="0"/>
        <w:spacing w:line="0" w:lineRule="atLeast"/>
        <w:rPr>
          <w:rFonts w:hint="default"/>
          <w:b w:val="1"/>
          <w:color w:val="auto"/>
          <w:bdr w:val="single" w:color="auto" w:sz="4" w:space="0"/>
          <w:shd w:val="clear" w:color="auto" w:fill="E5DFEC"/>
        </w:rPr>
      </w:pPr>
      <w:r>
        <w:rPr>
          <w:rFonts w:hint="eastAsia"/>
          <w:b w:val="1"/>
          <w:color w:val="auto"/>
          <w:bdr w:val="single" w:color="auto" w:sz="4" w:space="0"/>
          <w:shd w:val="clear" w:color="auto" w:fill="E5DFEC"/>
        </w:rPr>
        <w:t>課題</w:t>
      </w:r>
    </w:p>
    <w:p>
      <w:pPr>
        <w:pStyle w:val="0"/>
        <w:tabs>
          <w:tab w:val="left" w:leader="none" w:pos="0"/>
        </w:tabs>
        <w:spacing w:before="165" w:beforeLines="50" w:beforeAutospacing="0"/>
        <w:ind w:right="132" w:rightChars="58"/>
        <w:rPr>
          <w:rFonts w:hint="default"/>
          <w:b w:val="1"/>
          <w:color w:val="0070C0"/>
          <w:u w:val="none" w:color="auto"/>
        </w:rPr>
      </w:pPr>
      <w:r>
        <w:rPr>
          <w:rFonts w:hint="eastAsia"/>
          <w:b w:val="1"/>
          <w:color w:val="0070C0"/>
          <w:u w:val="none" w:color="auto"/>
        </w:rPr>
        <w:t>１　予防</w:t>
      </w:r>
    </w:p>
    <w:p>
      <w:pPr>
        <w:pStyle w:val="0"/>
        <w:tabs>
          <w:tab w:val="left" w:leader="none" w:pos="0"/>
        </w:tabs>
        <w:ind w:left="227" w:leftChars="100" w:right="132" w:rightChars="58" w:firstLine="227" w:firstLineChars="100"/>
        <w:rPr>
          <w:rFonts w:hint="default"/>
          <w:color w:val="000000" w:themeColor="text1"/>
          <w:u w:val="none" w:color="auto"/>
        </w:rPr>
      </w:pPr>
      <w:r>
        <w:rPr>
          <w:rFonts w:hint="eastAsia"/>
          <w:color w:val="000000" w:themeColor="text1"/>
          <w:u w:val="none" w:color="auto"/>
        </w:rPr>
        <w:t>糖尿病を予防するためには、肥満、運動不足、食事などの危険因子についての啓発と、特定健診等による健康状態の把握と生活習慣の改善を通じた発症リスクの低減を図ることが求められています。食塩摂取量の減少や野菜摂取量の増加などの栄養・食生活習慣の改善や運動習慣の定着などの身体活動・運動習慣の改善に努めることが重要です。</w:t>
      </w:r>
    </w:p>
    <w:p>
      <w:pPr>
        <w:pStyle w:val="0"/>
        <w:spacing w:line="0" w:lineRule="atLeast"/>
        <w:rPr>
          <w:rFonts w:hint="default"/>
          <w:b w:val="1"/>
          <w:color w:val="0070C0"/>
        </w:rPr>
      </w:pPr>
    </w:p>
    <w:p>
      <w:pPr>
        <w:pStyle w:val="0"/>
        <w:spacing w:line="0" w:lineRule="atLeast"/>
        <w:rPr>
          <w:rFonts w:hint="default"/>
          <w:b w:val="1"/>
          <w:color w:val="0070C0"/>
          <w:u w:val="none" w:color="auto"/>
        </w:rPr>
      </w:pPr>
      <w:r>
        <w:rPr>
          <w:rFonts w:hint="eastAsia"/>
          <w:b w:val="1"/>
          <w:color w:val="0070C0"/>
          <w:u w:val="none" w:color="auto"/>
        </w:rPr>
        <w:t>２　</w:t>
      </w:r>
      <w:r>
        <w:rPr>
          <w:rFonts w:hint="eastAsia"/>
          <w:b w:val="1"/>
          <w:color w:val="0070C0"/>
          <w:kern w:val="2"/>
          <w:u w:val="none" w:color="auto"/>
        </w:rPr>
        <w:t>患者への対応</w:t>
      </w:r>
    </w:p>
    <w:p>
      <w:pPr>
        <w:pStyle w:val="0"/>
        <w:tabs>
          <w:tab w:val="left" w:leader="none" w:pos="0"/>
        </w:tabs>
        <w:ind w:left="227" w:leftChars="100" w:right="132" w:rightChars="58" w:firstLine="227" w:firstLineChars="100"/>
        <w:rPr>
          <w:rFonts w:hint="default"/>
          <w:color w:val="000000" w:themeColor="text1"/>
          <w:u w:val="none" w:color="auto"/>
        </w:rPr>
      </w:pPr>
      <w:r>
        <w:rPr>
          <w:rFonts w:hint="eastAsia"/>
          <w:color w:val="000000" w:themeColor="text1"/>
          <w:u w:val="none" w:color="auto"/>
        </w:rPr>
        <w:t>保険者が行う特定健康診査により、健診後に糖尿病患者あるいはその予備群に対して、保健指導を実施していますが、医療機関の受診を勧めても、自覚症状がないため医療機関の受診に結びつかないことや、受診をしていても中断をしてしまう場合があります。</w:t>
      </w:r>
    </w:p>
    <w:p>
      <w:pPr>
        <w:pStyle w:val="0"/>
        <w:spacing w:line="0" w:lineRule="atLeast"/>
        <w:ind w:left="227" w:leftChars="100" w:firstLine="227" w:firstLineChars="100"/>
        <w:rPr>
          <w:rFonts w:hint="default"/>
          <w:color w:val="000000" w:themeColor="text1"/>
          <w:kern w:val="2"/>
          <w:u w:val="none" w:color="auto"/>
        </w:rPr>
      </w:pPr>
      <w:r>
        <w:rPr>
          <w:rFonts w:hint="eastAsia"/>
          <w:color w:val="000000" w:themeColor="text1"/>
          <w:u w:val="none" w:color="auto"/>
        </w:rPr>
        <w:t>これらの中には、</w:t>
      </w:r>
      <w:r>
        <w:rPr>
          <w:rFonts w:hint="eastAsia"/>
          <w:color w:val="000000" w:themeColor="text1"/>
          <w:kern w:val="2"/>
          <w:u w:val="none" w:color="auto"/>
        </w:rPr>
        <w:t>重症化進行に伴い糖尿病腎症により新規に人工透析導入される者もおり、対策が必要です。</w:t>
      </w:r>
    </w:p>
    <w:p>
      <w:pPr>
        <w:pStyle w:val="0"/>
        <w:spacing w:line="0" w:lineRule="atLeast"/>
        <w:rPr>
          <w:rFonts w:hint="default"/>
          <w:b w:val="1"/>
          <w:color w:val="0070C0"/>
        </w:rPr>
      </w:pPr>
    </w:p>
    <w:p>
      <w:pPr>
        <w:pStyle w:val="0"/>
        <w:spacing w:line="0" w:lineRule="atLeast"/>
        <w:rPr>
          <w:rFonts w:hint="default"/>
          <w:b w:val="1"/>
          <w:color w:val="0070C0"/>
          <w:kern w:val="2"/>
          <w:u w:val="none" w:color="auto"/>
        </w:rPr>
      </w:pPr>
      <w:r>
        <w:rPr>
          <w:rFonts w:hint="eastAsia"/>
          <w:b w:val="1"/>
          <w:color w:val="0070C0"/>
          <w:u w:val="none" w:color="auto"/>
        </w:rPr>
        <w:t>３　</w:t>
      </w:r>
      <w:r>
        <w:rPr>
          <w:rFonts w:hint="eastAsia"/>
          <w:b w:val="1"/>
          <w:color w:val="0070C0"/>
          <w:kern w:val="2"/>
          <w:u w:val="none" w:color="auto"/>
        </w:rPr>
        <w:t>医療提供体制</w:t>
      </w:r>
    </w:p>
    <w:p>
      <w:pPr>
        <w:pStyle w:val="0"/>
        <w:tabs>
          <w:tab w:val="left" w:leader="none" w:pos="0"/>
        </w:tabs>
        <w:ind w:right="132" w:rightChars="58"/>
        <w:rPr>
          <w:rFonts w:hint="default"/>
          <w:b w:val="1"/>
          <w:color w:val="000000" w:themeColor="text1"/>
          <w:u w:val="none" w:color="auto"/>
        </w:rPr>
      </w:pPr>
      <w:r>
        <w:rPr>
          <w:rFonts w:hint="eastAsia"/>
          <w:b w:val="1"/>
          <w:color w:val="000000" w:themeColor="text1"/>
          <w:u w:val="none" w:color="auto"/>
        </w:rPr>
        <w:t>（１）医療連携体制</w:t>
      </w:r>
    </w:p>
    <w:p>
      <w:pPr>
        <w:pStyle w:val="0"/>
        <w:tabs>
          <w:tab w:val="left" w:leader="none" w:pos="0"/>
        </w:tabs>
        <w:ind w:right="132" w:rightChars="58"/>
        <w:rPr>
          <w:rFonts w:hint="default"/>
          <w:color w:val="000000" w:themeColor="text1"/>
          <w:u w:val="none" w:color="auto"/>
        </w:rPr>
      </w:pPr>
      <w:r>
        <w:rPr>
          <w:rFonts w:hint="eastAsia"/>
          <w:b w:val="1"/>
          <w:color w:val="000000" w:themeColor="text1"/>
          <w:u w:val="none" w:color="auto"/>
        </w:rPr>
        <w:t>　　</w:t>
      </w:r>
      <w:r>
        <w:rPr>
          <w:rFonts w:hint="eastAsia"/>
          <w:color w:val="000000" w:themeColor="text1"/>
          <w:u w:val="none" w:color="auto"/>
        </w:rPr>
        <w:t>糖尿病の治療には、医師や看護師、管理栄養士、薬剤師、理学療法士、歯科医師な</w:t>
      </w:r>
    </w:p>
    <w:p>
      <w:pPr>
        <w:pStyle w:val="0"/>
        <w:tabs>
          <w:tab w:val="left" w:leader="none" w:pos="0"/>
        </w:tabs>
        <w:ind w:right="132" w:rightChars="58" w:firstLine="227" w:firstLineChars="100"/>
        <w:rPr>
          <w:rFonts w:hint="default"/>
          <w:color w:val="000000" w:themeColor="text1"/>
          <w:u w:val="none" w:color="auto"/>
        </w:rPr>
      </w:pPr>
      <w:r>
        <w:rPr>
          <w:rFonts w:hint="eastAsia"/>
          <w:color w:val="000000" w:themeColor="text1"/>
          <w:u w:val="none" w:color="auto"/>
        </w:rPr>
        <w:t>どがチームとなって医療を提供するとともに、患者の心理や生活習慣に密着したきめ</w:t>
      </w:r>
    </w:p>
    <w:p>
      <w:pPr>
        <w:pStyle w:val="0"/>
        <w:tabs>
          <w:tab w:val="left" w:leader="none" w:pos="0"/>
        </w:tabs>
        <w:ind w:right="132" w:rightChars="58" w:firstLine="227" w:firstLineChars="100"/>
        <w:rPr>
          <w:rFonts w:hint="default"/>
          <w:b w:val="1"/>
          <w:color w:val="000000" w:themeColor="text1"/>
          <w:u w:val="none" w:color="auto"/>
        </w:rPr>
      </w:pPr>
      <w:r>
        <w:rPr>
          <w:rFonts w:hint="eastAsia"/>
          <w:color w:val="000000" w:themeColor="text1"/>
          <w:u w:val="none" w:color="auto"/>
        </w:rPr>
        <w:t>細かいフォローが必要ですが、各職種間の連携体制が十分とは言えない状況です。</w:t>
      </w:r>
    </w:p>
    <w:p>
      <w:pPr>
        <w:pStyle w:val="0"/>
        <w:tabs>
          <w:tab w:val="left" w:leader="none" w:pos="0"/>
        </w:tabs>
        <w:ind w:left="453" w:leftChars="200" w:right="132" w:rightChars="58"/>
        <w:rPr>
          <w:rFonts w:hint="default"/>
          <w:color w:val="000000" w:themeColor="text1"/>
          <w:u w:val="none" w:color="auto"/>
        </w:rPr>
      </w:pPr>
      <w:r>
        <w:rPr>
          <w:rFonts w:hint="eastAsia"/>
          <w:color w:val="000000" w:themeColor="text1"/>
          <w:u w:val="none" w:color="auto"/>
        </w:rPr>
        <w:t>糖尿病の重症化を防ぐためには、患者の病態に応じて、かかりつけ医から専門医や</w:t>
      </w:r>
    </w:p>
    <w:p>
      <w:pPr>
        <w:pStyle w:val="0"/>
        <w:tabs>
          <w:tab w:val="left" w:leader="none" w:pos="0"/>
        </w:tabs>
        <w:ind w:left="227" w:leftChars="100" w:right="132" w:rightChars="58"/>
        <w:rPr>
          <w:rFonts w:hint="default"/>
          <w:color w:val="000000" w:themeColor="text1"/>
          <w:u w:val="none" w:color="auto"/>
        </w:rPr>
      </w:pPr>
      <w:r>
        <w:rPr>
          <w:rFonts w:hint="eastAsia"/>
          <w:color w:val="000000" w:themeColor="text1"/>
          <w:u w:val="none" w:color="auto"/>
        </w:rPr>
        <w:t>合併症治療の医療機関を紹介することが大切ですが、紹介・逆紹介を行うなどの連携が十分とはなっていません。</w:t>
      </w:r>
    </w:p>
    <w:p>
      <w:pPr>
        <w:pStyle w:val="0"/>
        <w:ind w:left="453" w:leftChars="200"/>
        <w:rPr>
          <w:rFonts w:hint="default"/>
          <w:color w:val="000000" w:themeColor="text1"/>
          <w:u w:val="none" w:color="auto"/>
        </w:rPr>
      </w:pPr>
      <w:r>
        <w:rPr>
          <w:rFonts w:hint="eastAsia"/>
          <w:color w:val="000000" w:themeColor="text1"/>
          <w:u w:val="none" w:color="auto"/>
        </w:rPr>
        <w:t>また、糖尿病の専門医師をはじめ、看護師、管理栄養士、薬剤師などの専門的な医療</w:t>
      </w:r>
    </w:p>
    <w:p>
      <w:pPr>
        <w:pStyle w:val="0"/>
        <w:ind w:firstLine="227" w:firstLineChars="100"/>
        <w:rPr>
          <w:rFonts w:hint="default"/>
          <w:color w:val="000000" w:themeColor="text1"/>
          <w:u w:val="none" w:color="auto"/>
        </w:rPr>
      </w:pPr>
      <w:r>
        <w:rPr>
          <w:rFonts w:hint="eastAsia"/>
          <w:color w:val="000000" w:themeColor="text1"/>
          <w:u w:val="none" w:color="auto"/>
        </w:rPr>
        <w:t>従事者は、県中央部へ集中するなどの地域的な偏在があります。</w:t>
      </w:r>
    </w:p>
    <w:p>
      <w:pPr>
        <w:pStyle w:val="0"/>
        <w:spacing w:line="0" w:lineRule="atLeast"/>
        <w:rPr>
          <w:rFonts w:hint="default"/>
          <w:b w:val="1"/>
          <w:color w:val="000000" w:themeColor="text1"/>
          <w:kern w:val="2"/>
          <w:u w:val="none" w:color="auto"/>
        </w:rPr>
      </w:pPr>
    </w:p>
    <w:p>
      <w:pPr>
        <w:pStyle w:val="0"/>
        <w:spacing w:line="0" w:lineRule="atLeast"/>
        <w:rPr>
          <w:rFonts w:hint="default"/>
          <w:b w:val="1"/>
          <w:color w:val="000000" w:themeColor="text1"/>
          <w:kern w:val="2"/>
          <w:u w:val="none" w:color="auto"/>
        </w:rPr>
      </w:pPr>
      <w:r>
        <w:rPr>
          <w:rFonts w:hint="eastAsia"/>
          <w:b w:val="1"/>
          <w:color w:val="000000" w:themeColor="text1"/>
          <w:kern w:val="2"/>
          <w:u w:val="none" w:color="auto"/>
        </w:rPr>
        <w:t>（２</w:t>
      </w:r>
      <w:r>
        <w:rPr>
          <w:rFonts w:hint="default"/>
          <w:b w:val="1"/>
          <w:color w:val="000000" w:themeColor="text1"/>
          <w:kern w:val="2"/>
          <w:u w:val="none" w:color="auto"/>
        </w:rPr>
        <w:t>）</w:t>
      </w:r>
      <w:r>
        <w:rPr>
          <w:rFonts w:hint="eastAsia"/>
          <w:b w:val="1"/>
          <w:color w:val="000000" w:themeColor="text1"/>
          <w:kern w:val="2"/>
          <w:u w:val="none" w:color="auto"/>
        </w:rPr>
        <w:t>外来栄養食事指導の実施状況および連携体制</w:t>
      </w:r>
    </w:p>
    <w:p>
      <w:pPr>
        <w:pStyle w:val="0"/>
        <w:ind w:left="227" w:leftChars="100"/>
        <w:rPr>
          <w:rFonts w:hint="default"/>
          <w:color w:val="000000" w:themeColor="text1"/>
          <w:kern w:val="2"/>
          <w:u w:val="none" w:color="auto"/>
        </w:rPr>
      </w:pPr>
      <w:r>
        <w:rPr>
          <w:rFonts w:hint="eastAsia"/>
          <w:color w:val="000000" w:themeColor="text1"/>
          <w:kern w:val="2"/>
          <w:u w:val="none" w:color="auto"/>
        </w:rPr>
        <w:t>　糖尿病の治療では、生活習慣の改善として食事指導が重要となりますが、医療機関における管理栄養士による外来栄養食事指導の実施件数及び連携体制が十分でありません。</w:t>
      </w:r>
    </w:p>
    <w:p>
      <w:pPr>
        <w:pStyle w:val="0"/>
        <w:spacing w:line="0" w:lineRule="atLeast"/>
        <w:rPr>
          <w:rFonts w:hint="default"/>
          <w:b w:val="1"/>
          <w:color w:val="auto"/>
          <w:bdr w:val="single" w:color="auto" w:sz="4" w:space="0"/>
          <w:shd w:val="clear" w:color="auto" w:fill="E5DFEC"/>
        </w:rPr>
      </w:pPr>
    </w:p>
    <w:p>
      <w:pPr>
        <w:pStyle w:val="0"/>
        <w:spacing w:line="0" w:lineRule="atLeast"/>
        <w:rPr>
          <w:rFonts w:hint="default"/>
          <w:b w:val="1"/>
          <w:color w:val="auto"/>
          <w:bdr w:val="single" w:color="auto" w:sz="4" w:space="0"/>
          <w:shd w:val="clear" w:color="auto" w:fill="E5DFEC"/>
        </w:rPr>
      </w:pPr>
    </w:p>
    <w:p>
      <w:pPr>
        <w:pStyle w:val="0"/>
        <w:spacing w:line="0" w:lineRule="atLeast"/>
        <w:rPr>
          <w:rFonts w:hint="default"/>
          <w:b w:val="1"/>
          <w:color w:val="auto"/>
          <w:bdr w:val="single" w:color="auto" w:sz="4" w:space="0"/>
          <w:shd w:val="clear" w:color="auto" w:fill="E5DFEC"/>
        </w:rPr>
      </w:pPr>
      <w:r>
        <w:rPr>
          <w:rFonts w:hint="eastAsia"/>
          <w:b w:val="1"/>
          <w:color w:val="auto"/>
          <w:bdr w:val="single" w:color="auto" w:sz="4" w:space="0"/>
          <w:shd w:val="clear" w:color="auto" w:fill="E5DFEC"/>
        </w:rPr>
        <w:t>対策</w:t>
      </w:r>
    </w:p>
    <w:p>
      <w:pPr>
        <w:pStyle w:val="0"/>
        <w:spacing w:line="0" w:lineRule="atLeast"/>
        <w:rPr>
          <w:rFonts w:hint="default"/>
          <w:b w:val="1"/>
          <w:color w:val="auto"/>
          <w:bdr w:val="single" w:color="auto" w:sz="4" w:space="0"/>
          <w:shd w:val="clear" w:color="auto" w:fill="E5DFEC"/>
        </w:rPr>
      </w:pPr>
    </w:p>
    <w:p>
      <w:pPr>
        <w:pStyle w:val="0"/>
        <w:spacing w:line="0" w:lineRule="atLeast"/>
        <w:rPr>
          <w:rFonts w:hint="default"/>
          <w:b w:val="1"/>
          <w:color w:val="0070C0"/>
          <w:u w:val="none" w:color="auto"/>
        </w:rPr>
      </w:pPr>
      <w:r>
        <w:rPr>
          <w:rFonts w:hint="eastAsia"/>
          <w:b w:val="1"/>
          <w:color w:val="0070C0"/>
          <w:u w:val="none" w:color="auto"/>
        </w:rPr>
        <w:t>１　予防（糖尿病を未然に防ぐ）</w:t>
      </w:r>
    </w:p>
    <w:p>
      <w:pPr>
        <w:pStyle w:val="0"/>
        <w:tabs>
          <w:tab w:val="left" w:leader="none" w:pos="0"/>
        </w:tabs>
        <w:rPr>
          <w:rFonts w:hint="default"/>
          <w:color w:val="000000" w:themeColor="text1"/>
          <w:u w:val="none" w:color="auto"/>
        </w:rPr>
      </w:pPr>
      <w:r>
        <w:rPr>
          <w:rFonts w:hint="eastAsia"/>
          <w:b w:val="1"/>
          <w:color w:val="000000" w:themeColor="text1"/>
          <w:u w:val="none" w:color="auto"/>
        </w:rPr>
        <w:t>（１）生活習慣の改善</w:t>
      </w:r>
    </w:p>
    <w:p>
      <w:pPr>
        <w:pStyle w:val="0"/>
        <w:tabs>
          <w:tab w:val="left" w:leader="none" w:pos="0"/>
        </w:tabs>
        <w:ind w:left="227" w:leftChars="100" w:firstLine="227" w:firstLineChars="100"/>
        <w:rPr>
          <w:rFonts w:hint="default"/>
          <w:color w:val="000000" w:themeColor="text1"/>
          <w:u w:val="none" w:color="auto"/>
        </w:rPr>
      </w:pPr>
      <w:r>
        <w:rPr>
          <w:rFonts w:hint="eastAsia"/>
          <w:color w:val="000000" w:themeColor="text1"/>
          <w:u w:val="none" w:color="auto"/>
        </w:rPr>
        <w:t>糖尿病の発症予防を図るため、県はマスメディア等を活用して栄養・運動をはじめ、肥満、高血圧、ストレス、喫煙、過度の飲酒などの危険因子に関する知識の普及を図ります。また、減塩や野菜摂取量の増加などの栄養・食生活習慣の改善、運動習慣の定着などの身体活動・運動習慣の改善、禁煙、多量飲酒の抑制など生活習慣を改善し、県民の健康行動の定着化を図るためインセンティブ事業を活用した健康づくりの県民運動を展開します。</w:t>
      </w:r>
    </w:p>
    <w:p>
      <w:pPr>
        <w:pStyle w:val="0"/>
        <w:tabs>
          <w:tab w:val="left" w:leader="none" w:pos="0"/>
        </w:tabs>
        <w:rPr>
          <w:rFonts w:hint="default"/>
          <w:b w:val="1"/>
          <w:color w:val="FF0000"/>
          <w:u w:val="single" w:color="auto"/>
        </w:rPr>
      </w:pPr>
    </w:p>
    <w:p>
      <w:pPr>
        <w:pStyle w:val="0"/>
        <w:tabs>
          <w:tab w:val="left" w:leader="none" w:pos="0"/>
        </w:tabs>
        <w:rPr>
          <w:rFonts w:hint="default"/>
          <w:b w:val="1"/>
          <w:color w:val="000000" w:themeColor="text1"/>
          <w:u w:val="none" w:color="auto"/>
        </w:rPr>
      </w:pPr>
      <w:r>
        <w:rPr>
          <w:rFonts w:hint="eastAsia"/>
          <w:b w:val="1"/>
          <w:color w:val="000000" w:themeColor="text1"/>
          <w:u w:val="none" w:color="auto"/>
        </w:rPr>
        <w:t>（２）健康診断の受診率の向上</w:t>
      </w:r>
    </w:p>
    <w:p>
      <w:pPr>
        <w:pStyle w:val="0"/>
        <w:ind w:left="227" w:leftChars="100" w:firstLine="227" w:firstLineChars="100"/>
        <w:rPr>
          <w:rFonts w:hint="default"/>
          <w:color w:val="000000" w:themeColor="text1"/>
          <w:u w:val="none" w:color="auto"/>
        </w:rPr>
      </w:pPr>
      <w:r>
        <w:rPr>
          <w:rFonts w:hint="eastAsia"/>
          <w:color w:val="000000" w:themeColor="text1"/>
          <w:u w:val="none" w:color="auto"/>
        </w:rPr>
        <w:t>県は、市町村等保険者と連携して国の助成制度等を活用した健診未受診者への受診勧奨や、がん検診とのセット化などの受診しやすい環境の整備に取り組みます。また、特定保健指導従事者の資質向上や特定保健指導実施機関の体制強化による特定保健指導の充実を図るとともに、健診後も未治療ハイリスクな状態にある者に対して医療機関への受診勧奨の強化に取り組みます。</w:t>
      </w:r>
    </w:p>
    <w:p>
      <w:pPr>
        <w:pStyle w:val="0"/>
        <w:rPr>
          <w:rFonts w:hint="default"/>
          <w:color w:val="000000" w:themeColor="text1"/>
          <w:kern w:val="2"/>
          <w:u w:val="none" w:color="auto"/>
        </w:rPr>
      </w:pPr>
      <w:r>
        <w:rPr>
          <w:rFonts w:hint="eastAsia"/>
          <w:b w:val="1"/>
          <w:color w:val="000000" w:themeColor="text1"/>
          <w:u w:val="none" w:color="auto"/>
        </w:rPr>
        <w:t>（３）糖尿病の知識の普及</w:t>
      </w:r>
    </w:p>
    <w:p>
      <w:pPr>
        <w:pStyle w:val="0"/>
        <w:overflowPunct w:val="1"/>
        <w:adjustRightInd w:val="1"/>
        <w:ind w:firstLine="453" w:firstLineChars="200"/>
        <w:textAlignment w:val="auto"/>
        <w:rPr>
          <w:rFonts w:hint="default"/>
          <w:color w:val="000000" w:themeColor="text1"/>
          <w:u w:val="none" w:color="auto"/>
        </w:rPr>
      </w:pPr>
      <w:r>
        <w:rPr>
          <w:rFonts w:hint="eastAsia"/>
          <w:color w:val="000000" w:themeColor="text1"/>
          <w:u w:val="none" w:color="auto"/>
        </w:rPr>
        <w:t>県、市町村、医師会及び歯科医師会が連携し、市町村主体の健康に関する行事などを</w:t>
      </w:r>
    </w:p>
    <w:p>
      <w:pPr>
        <w:pStyle w:val="0"/>
        <w:overflowPunct w:val="1"/>
        <w:adjustRightInd w:val="1"/>
        <w:ind w:firstLine="227" w:firstLineChars="100"/>
        <w:textAlignment w:val="auto"/>
        <w:rPr>
          <w:rFonts w:hint="default"/>
          <w:color w:val="000000" w:themeColor="text1"/>
          <w:u w:val="none" w:color="auto"/>
        </w:rPr>
      </w:pPr>
      <w:r>
        <w:rPr>
          <w:rFonts w:hint="eastAsia"/>
          <w:color w:val="000000" w:themeColor="text1"/>
          <w:u w:val="none" w:color="auto"/>
        </w:rPr>
        <w:t>通じて、糖尿病の専門医師による講演などを行います。</w:t>
      </w:r>
    </w:p>
    <w:p>
      <w:pPr>
        <w:pStyle w:val="0"/>
        <w:overflowPunct w:val="1"/>
        <w:adjustRightInd w:val="1"/>
        <w:ind w:firstLine="453" w:firstLineChars="200"/>
        <w:textAlignment w:val="auto"/>
        <w:rPr>
          <w:rFonts w:hint="default"/>
          <w:color w:val="000000" w:themeColor="text1"/>
          <w:u w:val="none" w:color="auto"/>
        </w:rPr>
      </w:pPr>
      <w:r>
        <w:rPr>
          <w:rFonts w:hint="eastAsia"/>
          <w:color w:val="000000" w:themeColor="text1"/>
          <w:u w:val="none" w:color="auto"/>
        </w:rPr>
        <w:t>また、県と医師会、歯科医師会は、公開講座などを開催します。</w:t>
      </w:r>
    </w:p>
    <w:p>
      <w:pPr>
        <w:pStyle w:val="0"/>
        <w:overflowPunct w:val="1"/>
        <w:adjustRightInd w:val="1"/>
        <w:ind w:left="453" w:leftChars="200"/>
        <w:textAlignment w:val="auto"/>
        <w:rPr>
          <w:rFonts w:hint="default"/>
          <w:color w:val="000000" w:themeColor="text1"/>
          <w:u w:val="none" w:color="auto"/>
        </w:rPr>
      </w:pPr>
      <w:r>
        <w:rPr>
          <w:rFonts w:hint="eastAsia"/>
          <w:color w:val="000000" w:themeColor="text1"/>
          <w:u w:val="none" w:color="auto"/>
        </w:rPr>
        <w:t>県は、広報紙やラジオ、テレビを活用して県民への広報を行うとともに、事業主と連</w:t>
      </w:r>
    </w:p>
    <w:p>
      <w:pPr>
        <w:pStyle w:val="0"/>
        <w:overflowPunct w:val="1"/>
        <w:adjustRightInd w:val="1"/>
        <w:ind w:firstLine="227" w:firstLineChars="100"/>
        <w:textAlignment w:val="auto"/>
        <w:rPr>
          <w:rFonts w:hint="default"/>
          <w:color w:val="000000" w:themeColor="text1"/>
          <w:u w:val="none" w:color="auto"/>
        </w:rPr>
      </w:pPr>
      <w:r>
        <w:rPr>
          <w:rFonts w:hint="eastAsia"/>
          <w:color w:val="000000" w:themeColor="text1"/>
          <w:u w:val="none" w:color="auto"/>
        </w:rPr>
        <w:t>携し職域における啓発活動を行います。</w:t>
      </w:r>
    </w:p>
    <w:p>
      <w:pPr>
        <w:pStyle w:val="0"/>
        <w:spacing w:line="0" w:lineRule="atLeast"/>
        <w:rPr>
          <w:rFonts w:hint="default"/>
          <w:b w:val="1"/>
          <w:color w:val="000000" w:themeColor="text1"/>
          <w:u w:val="none" w:color="auto"/>
        </w:rPr>
      </w:pPr>
    </w:p>
    <w:p>
      <w:pPr>
        <w:pStyle w:val="0"/>
        <w:spacing w:line="0" w:lineRule="atLeast"/>
        <w:rPr>
          <w:rFonts w:hint="default"/>
          <w:b w:val="1"/>
          <w:color w:val="0070C0"/>
          <w:u w:val="none" w:color="auto"/>
        </w:rPr>
      </w:pPr>
      <w:r>
        <w:rPr>
          <w:rFonts w:hint="eastAsia"/>
          <w:b w:val="1"/>
          <w:color w:val="0070C0"/>
          <w:u w:val="none" w:color="auto"/>
        </w:rPr>
        <w:t>２　患者への対応（糖尿病の重症化を防ぐ）</w:t>
      </w:r>
    </w:p>
    <w:p>
      <w:pPr>
        <w:pStyle w:val="0"/>
        <w:autoSpaceDE w:val="0"/>
        <w:autoSpaceDN w:val="0"/>
        <w:adjustRightInd w:val="0"/>
        <w:ind w:left="224" w:leftChars="100" w:firstLine="117" w:firstLineChars="50"/>
        <w:jc w:val="left"/>
        <w:rPr>
          <w:rFonts w:hint="default"/>
          <w:color w:val="000000" w:themeColor="text1"/>
          <w:highlight w:val="none"/>
          <w:u w:val="none" w:color="auto"/>
        </w:rPr>
      </w:pPr>
      <w:r>
        <w:rPr>
          <w:rFonts w:hint="eastAsia" w:asciiTheme="minorEastAsia" w:hAnsiTheme="minorEastAsia"/>
          <w:color w:val="000000" w:themeColor="text1"/>
          <w:kern w:val="0"/>
          <w:sz w:val="22"/>
          <w:highlight w:val="none"/>
          <w:u w:val="none" w:color="auto"/>
        </w:rPr>
        <w:t>糖尿病が重症化するリスクの高い医療機関未受診者・治療中断者への受診勧奨や腎症が重症化するリスクの高い通院患者に対して</w:t>
      </w:r>
      <w:r>
        <w:rPr>
          <w:rFonts w:hint="eastAsia"/>
          <w:color w:val="000000" w:themeColor="text1"/>
          <w:sz w:val="22"/>
          <w:highlight w:val="none"/>
          <w:u w:val="none" w:color="auto"/>
        </w:rPr>
        <w:t>、病診連携や</w:t>
      </w:r>
      <w:r>
        <w:rPr>
          <w:rFonts w:hint="eastAsia" w:asciiTheme="minorEastAsia" w:hAnsiTheme="minorEastAsia"/>
          <w:color w:val="000000" w:themeColor="text1"/>
          <w:kern w:val="0"/>
          <w:sz w:val="22"/>
          <w:highlight w:val="none"/>
          <w:u w:val="none" w:color="auto"/>
        </w:rPr>
        <w:t>保険者と医療機関が連携した保健指導等を行い、糖尿病の重症化を予防するために、平成</w:t>
      </w:r>
      <w:r>
        <w:rPr>
          <w:rFonts w:hint="eastAsia" w:asciiTheme="minorEastAsia" w:hAnsiTheme="minorEastAsia"/>
          <w:color w:val="000000" w:themeColor="text1"/>
          <w:kern w:val="0"/>
          <w:sz w:val="22"/>
          <w:highlight w:val="none"/>
          <w:u w:val="none" w:color="auto"/>
        </w:rPr>
        <w:t>29</w:t>
      </w:r>
      <w:r>
        <w:rPr>
          <w:rFonts w:hint="eastAsia" w:asciiTheme="minorEastAsia" w:hAnsiTheme="minorEastAsia"/>
          <w:color w:val="000000" w:themeColor="text1"/>
          <w:kern w:val="0"/>
          <w:sz w:val="22"/>
          <w:highlight w:val="none"/>
          <w:u w:val="none" w:color="auto"/>
        </w:rPr>
        <w:t>年度に高知県医師会、高知県糖尿病医療体制検討会議及び高知県の三者で糖尿病性腎症重症化予防プログラムを策定しました。</w:t>
      </w:r>
    </w:p>
    <w:p>
      <w:pPr>
        <w:pStyle w:val="0"/>
        <w:autoSpaceDE w:val="0"/>
        <w:autoSpaceDN w:val="0"/>
        <w:adjustRightInd w:val="0"/>
        <w:ind w:left="227" w:leftChars="100" w:firstLine="227" w:firstLineChars="100"/>
        <w:jc w:val="left"/>
        <w:rPr>
          <w:rFonts w:hint="default" w:asciiTheme="minorEastAsia" w:hAnsiTheme="minorEastAsia"/>
          <w:color w:val="000000" w:themeColor="text1"/>
          <w:kern w:val="0"/>
          <w:sz w:val="22"/>
          <w:highlight w:val="none"/>
          <w:u w:val="none" w:color="auto"/>
        </w:rPr>
      </w:pPr>
      <w:r>
        <w:rPr>
          <w:rFonts w:hint="eastAsia"/>
          <w:color w:val="000000" w:themeColor="text1"/>
          <w:highlight w:val="none"/>
          <w:u w:val="none" w:color="auto"/>
        </w:rPr>
        <w:t>本プログラムでは、医療機関未受診者や治療中断者のうち、血糖、血圧、腎機能、受診歴等の定められた基準に該当する者に対して、</w:t>
      </w:r>
      <w:r>
        <w:rPr>
          <w:rFonts w:hint="eastAsia" w:asciiTheme="minorEastAsia" w:hAnsiTheme="minorEastAsia"/>
          <w:color w:val="000000" w:themeColor="text1"/>
          <w:kern w:val="0"/>
          <w:sz w:val="22"/>
          <w:highlight w:val="none"/>
          <w:u w:val="none" w:color="auto"/>
        </w:rPr>
        <w:t>保険者は医療機関への受診勧奨を実施するものとし、その際には糖尿病性腎症重症化の危険性に対する情報提供等の保健指導を行います。</w:t>
      </w:r>
    </w:p>
    <w:p>
      <w:pPr>
        <w:pStyle w:val="0"/>
        <w:autoSpaceDE w:val="0"/>
        <w:autoSpaceDN w:val="0"/>
        <w:adjustRightInd w:val="0"/>
        <w:ind w:left="454" w:leftChars="200" w:firstLine="0" w:firstLineChars="0"/>
        <w:jc w:val="left"/>
        <w:rPr>
          <w:rFonts w:hint="default" w:asciiTheme="minorEastAsia" w:hAnsiTheme="minorEastAsia"/>
          <w:strike w:val="1"/>
          <w:color w:val="000000" w:themeColor="text1"/>
          <w:kern w:val="0"/>
          <w:sz w:val="22"/>
          <w:highlight w:val="none"/>
          <w:u w:val="none" w:color="auto"/>
        </w:rPr>
      </w:pPr>
      <w:r>
        <w:rPr>
          <w:rFonts w:hint="eastAsia" w:asciiTheme="minorEastAsia" w:hAnsiTheme="minorEastAsia"/>
          <w:color w:val="000000" w:themeColor="text1"/>
          <w:kern w:val="0"/>
          <w:sz w:val="22"/>
          <w:highlight w:val="none"/>
          <w:u w:val="none" w:color="auto"/>
        </w:rPr>
        <w:t>また、腎症が重症化するリスクが高い者に関しては、健診結果や本人及び医師からの</w:t>
      </w:r>
    </w:p>
    <w:p>
      <w:pPr>
        <w:pStyle w:val="0"/>
        <w:autoSpaceDE w:val="0"/>
        <w:autoSpaceDN w:val="0"/>
        <w:adjustRightInd w:val="0"/>
        <w:ind w:left="227" w:leftChars="100" w:firstLine="0" w:firstLineChars="0"/>
        <w:jc w:val="left"/>
        <w:rPr>
          <w:rFonts w:hint="default"/>
          <w:color w:val="000000" w:themeColor="text1"/>
          <w:u w:val="none" w:color="auto"/>
        </w:rPr>
      </w:pPr>
      <w:r>
        <w:rPr>
          <w:rFonts w:hint="eastAsia" w:asciiTheme="minorEastAsia" w:hAnsiTheme="minorEastAsia"/>
          <w:color w:val="000000" w:themeColor="text1"/>
          <w:kern w:val="0"/>
          <w:sz w:val="22"/>
          <w:highlight w:val="none"/>
          <w:u w:val="none" w:color="auto"/>
        </w:rPr>
        <w:t>情報提供により、</w:t>
      </w:r>
      <w:r>
        <w:rPr>
          <w:rFonts w:hint="eastAsia" w:asciiTheme="minorEastAsia" w:hAnsiTheme="minorEastAsia"/>
          <w:color w:val="000000" w:themeColor="text1"/>
          <w:kern w:val="0"/>
          <w:sz w:val="22"/>
          <w:highlight w:val="none"/>
          <w:u w:val="none" w:color="auto"/>
        </w:rPr>
        <w:t>HbA1</w:t>
      </w:r>
      <w:r>
        <w:rPr>
          <w:rFonts w:hint="eastAsia" w:asciiTheme="minorEastAsia" w:hAnsiTheme="minorEastAsia"/>
          <w:color w:val="000000" w:themeColor="text1"/>
          <w:kern w:val="0"/>
          <w:sz w:val="22"/>
          <w:highlight w:val="none"/>
          <w:u w:val="none" w:color="auto"/>
        </w:rPr>
        <w:t>ｃ・血圧・尿蛋白・</w:t>
      </w:r>
      <w:r>
        <w:rPr>
          <w:rFonts w:hint="eastAsia" w:asciiTheme="minorEastAsia" w:hAnsiTheme="minorEastAsia"/>
          <w:color w:val="000000" w:themeColor="text1"/>
          <w:kern w:val="0"/>
          <w:sz w:val="22"/>
          <w:highlight w:val="none"/>
          <w:u w:val="none" w:color="auto"/>
        </w:rPr>
        <w:t>eGFR</w:t>
      </w:r>
      <w:r>
        <w:rPr>
          <w:rFonts w:hint="eastAsia" w:asciiTheme="minorEastAsia" w:hAnsiTheme="minorEastAsia"/>
          <w:color w:val="000000" w:themeColor="text1"/>
          <w:kern w:val="0"/>
          <w:sz w:val="22"/>
          <w:highlight w:val="none"/>
          <w:u w:val="none" w:color="auto"/>
        </w:rPr>
        <w:t>の定められた基準に該当</w:t>
      </w:r>
      <w:r>
        <w:rPr>
          <w:rFonts w:hint="eastAsia" w:asciiTheme="minorEastAsia" w:hAnsiTheme="minorEastAsia"/>
          <w:color w:val="000000" w:themeColor="text1"/>
          <w:highlight w:val="none"/>
          <w:u w:val="none" w:color="auto"/>
        </w:rPr>
        <w:t>する者のうち、かかりつけ医の同意があった者を</w:t>
      </w:r>
      <w:r>
        <w:rPr>
          <w:rFonts w:hint="eastAsia" w:asciiTheme="minorEastAsia" w:hAnsiTheme="minorEastAsia"/>
          <w:color w:val="000000" w:themeColor="text1"/>
          <w:kern w:val="0"/>
          <w:sz w:val="22"/>
          <w:highlight w:val="none"/>
          <w:u w:val="none" w:color="auto"/>
        </w:rPr>
        <w:t>プログラム対象者とし、</w:t>
      </w:r>
      <w:r>
        <w:rPr>
          <w:rFonts w:hint="eastAsia"/>
          <w:color w:val="000000" w:themeColor="text1"/>
          <w:sz w:val="22"/>
          <w:highlight w:val="none"/>
          <w:u w:val="none" w:color="auto"/>
        </w:rPr>
        <w:t>病診連携、外来栄養指導、保健指導（腎症第４期及び第５期は除く）のいずれか（それらを組み合わせる場合を含む）を行います。</w:t>
      </w:r>
    </w:p>
    <w:p>
      <w:pPr>
        <w:pStyle w:val="0"/>
        <w:tabs>
          <w:tab w:val="left" w:leader="none" w:pos="142"/>
        </w:tabs>
        <w:rPr>
          <w:rFonts w:hint="default"/>
          <w:b w:val="1"/>
          <w:color w:val="000000" w:themeColor="text1"/>
          <w:u w:val="none" w:color="auto"/>
        </w:rPr>
      </w:pPr>
    </w:p>
    <w:p>
      <w:pPr>
        <w:pStyle w:val="0"/>
        <w:tabs>
          <w:tab w:val="left" w:leader="none" w:pos="142"/>
        </w:tabs>
        <w:rPr>
          <w:rFonts w:hint="default"/>
          <w:b w:val="1"/>
          <w:color w:val="0070C0"/>
          <w:u w:val="none" w:color="auto"/>
        </w:rPr>
      </w:pPr>
      <w:r>
        <w:rPr>
          <w:rFonts w:hint="eastAsia"/>
          <w:b w:val="1"/>
          <w:color w:val="0070C0"/>
          <w:u w:val="none" w:color="auto"/>
        </w:rPr>
        <w:t>３　医療提供体制の推進</w:t>
      </w:r>
    </w:p>
    <w:p>
      <w:pPr>
        <w:pStyle w:val="0"/>
        <w:tabs>
          <w:tab w:val="left" w:leader="none" w:pos="0"/>
        </w:tabs>
        <w:ind w:right="132" w:rightChars="58"/>
        <w:rPr>
          <w:rFonts w:hint="default"/>
          <w:b w:val="1"/>
          <w:color w:val="000000" w:themeColor="text1"/>
          <w:u w:val="none" w:color="auto"/>
        </w:rPr>
      </w:pPr>
      <w:r>
        <w:rPr>
          <w:rFonts w:hint="eastAsia"/>
          <w:b w:val="1"/>
          <w:color w:val="000000" w:themeColor="text1"/>
          <w:u w:val="none" w:color="auto"/>
        </w:rPr>
        <w:t>（１）医療連携体制の構築</w:t>
      </w:r>
    </w:p>
    <w:p>
      <w:pPr>
        <w:pStyle w:val="0"/>
        <w:autoSpaceDE w:val="0"/>
        <w:autoSpaceDN w:val="0"/>
        <w:ind w:left="227" w:leftChars="100" w:firstLine="197" w:firstLineChars="87"/>
        <w:jc w:val="left"/>
        <w:rPr>
          <w:rFonts w:hint="default"/>
          <w:color w:val="000000" w:themeColor="text1"/>
          <w:u w:val="none" w:color="auto"/>
        </w:rPr>
      </w:pPr>
      <w:r>
        <w:rPr>
          <w:rFonts w:hint="eastAsia"/>
          <w:color w:val="000000" w:themeColor="text1"/>
          <w:u w:val="none" w:color="auto"/>
        </w:rPr>
        <w:t>初期（安定期を含む）の治療は、かかりつけ医が中心となります。薬物療法に加え、食事指導、運動指導及び患者・家族への教育を行い、適切な血糖コントロールを図ります。薬物療法では、かかりつけ薬局における服薬指導とその後の適正使用の確認を継続的に行うことも重要です。また、かかりつけの医療機関で管理栄養士による外来栄養食事指導を実施できない場合は、実施可能な医療機関へ紹介し、外来栄養食事指導の病診連携を進めます。</w:t>
      </w:r>
    </w:p>
    <w:p>
      <w:pPr>
        <w:pStyle w:val="0"/>
        <w:autoSpaceDE w:val="0"/>
        <w:autoSpaceDN w:val="0"/>
        <w:ind w:left="227" w:leftChars="100" w:firstLine="197" w:firstLineChars="87"/>
        <w:jc w:val="left"/>
        <w:rPr>
          <w:rFonts w:hint="default"/>
          <w:color w:val="000000" w:themeColor="text1"/>
          <w:u w:val="none" w:color="auto"/>
        </w:rPr>
      </w:pPr>
      <w:r>
        <w:rPr>
          <w:rFonts w:hint="eastAsia"/>
          <w:color w:val="000000" w:themeColor="text1"/>
          <w:u w:val="none" w:color="auto"/>
        </w:rPr>
        <w:t>患者の血糖コントロール不良が続く場合には、かかりつけ医が中心となって専門的な診療が可能な医療機関や専門医等と連携することが重要であり、その際には地域の医療資源や対象者の背景を考慮しながら、腎臓・糖尿病専門医への紹介基準に沿って、連携する必要があります。</w:t>
      </w:r>
    </w:p>
    <w:p>
      <w:pPr>
        <w:pStyle w:val="0"/>
        <w:ind w:left="227" w:leftChars="100" w:firstLine="197" w:firstLineChars="87"/>
        <w:rPr>
          <w:rFonts w:hint="default"/>
          <w:color w:val="000000" w:themeColor="text1"/>
          <w:u w:val="none" w:color="auto"/>
        </w:rPr>
      </w:pPr>
      <w:r>
        <w:rPr>
          <w:rFonts w:hint="eastAsia"/>
          <w:color w:val="000000" w:themeColor="text1"/>
          <w:u w:val="none" w:color="auto"/>
        </w:rPr>
        <w:t>紹介を受けた医療機関では、教育入院などによる集中的な治療に加え、糖尿病網膜症等の慢性合併症に対する専門的な治療を合わせて行います。特に、糖尿病透析予防指導管理料を算定している医療機関は、医師、看護師、管理栄養士からなる糖尿病チームを形成しており、チームの診療レベルの均一化を図るために、学習会等を行うことも重要です。</w:t>
      </w:r>
    </w:p>
    <w:p>
      <w:pPr>
        <w:pStyle w:val="0"/>
        <w:ind w:left="227" w:leftChars="100" w:firstLine="197" w:firstLineChars="87"/>
        <w:rPr>
          <w:rFonts w:hint="default"/>
          <w:color w:val="000000" w:themeColor="text1"/>
          <w:u w:val="none" w:color="auto"/>
        </w:rPr>
      </w:pPr>
      <w:r>
        <w:rPr>
          <w:rFonts w:hint="eastAsia"/>
          <w:color w:val="000000" w:themeColor="text1"/>
          <w:u w:val="none" w:color="auto"/>
        </w:rPr>
        <w:t>糖尿病性昏睡、重症感染症、心筋梗塞及び脳卒中などの急性合併症が併発する急性増悪時においては、集学的治療ができる医療機関と速やかに連携し、より高度な医療を提供します。</w:t>
      </w:r>
    </w:p>
    <w:p>
      <w:pPr>
        <w:pStyle w:val="0"/>
        <w:ind w:left="227" w:leftChars="100" w:firstLine="197" w:firstLineChars="87"/>
        <w:rPr>
          <w:rFonts w:hint="default"/>
          <w:color w:val="000000" w:themeColor="text1"/>
          <w:u w:val="none" w:color="auto"/>
        </w:rPr>
      </w:pPr>
      <w:r>
        <w:rPr>
          <w:rFonts w:hint="eastAsia"/>
          <w:color w:val="000000" w:themeColor="text1"/>
          <w:u w:val="none" w:color="auto"/>
        </w:rPr>
        <w:t>このように、かかりつけ医からより専門的な治療が可能な医療機関や専門医と連携し、迅速な対応が可能となる医療体制の整備が重要となります。</w:t>
      </w:r>
    </w:p>
    <w:p>
      <w:pPr>
        <w:pStyle w:val="0"/>
        <w:ind w:left="227" w:leftChars="100" w:firstLine="197" w:firstLineChars="87"/>
        <w:rPr>
          <w:rFonts w:hint="default"/>
          <w:color w:val="000000" w:themeColor="text1"/>
          <w:u w:val="none" w:color="auto"/>
        </w:rPr>
      </w:pPr>
      <w:r>
        <w:rPr>
          <w:rFonts w:hint="eastAsia"/>
          <w:color w:val="000000" w:themeColor="text1"/>
          <w:u w:val="none" w:color="auto"/>
        </w:rPr>
        <w:t>併せて、かかりつけ医は高知県糖尿病性腎症重症化予防プログラムに沿って保険者に情報の提供・保健指導への助言を行い、保険者は受診勧奨及び保健指導を行い、人工透析への移行阻止に努めます。</w:t>
      </w:r>
    </w:p>
    <w:p>
      <w:pPr>
        <w:pStyle w:val="0"/>
        <w:ind w:left="227" w:leftChars="100" w:firstLine="197" w:firstLineChars="87"/>
        <w:rPr>
          <w:rFonts w:hint="default"/>
          <w:color w:val="000000" w:themeColor="text1"/>
          <w:u w:val="none" w:color="auto"/>
        </w:rPr>
      </w:pPr>
      <w:r>
        <w:rPr>
          <w:rFonts w:hint="eastAsia"/>
          <w:color w:val="000000" w:themeColor="text1"/>
          <w:u w:val="none" w:color="auto"/>
        </w:rPr>
        <w:t>また、県及び医師会は高知県糖尿病療養指導士との連携を推進し、患者が糖尿病療養を受けることの地域偏在の緩和に努めていきます。加えて、医師会は歯科医師会と連携し、糖尿病患者に対する積極的な歯科検診の受診を勧奨します。</w:t>
      </w:r>
    </w:p>
    <w:p>
      <w:pPr>
        <w:pStyle w:val="0"/>
        <w:ind w:left="227" w:leftChars="100" w:firstLine="197" w:firstLineChars="87"/>
        <w:rPr>
          <w:rFonts w:hint="default"/>
          <w:color w:val="000000" w:themeColor="text1"/>
          <w:u w:val="none" w:color="auto"/>
        </w:rPr>
      </w:pPr>
      <w:r>
        <w:rPr>
          <w:rFonts w:hint="eastAsia"/>
          <w:color w:val="000000" w:themeColor="text1"/>
          <w:u w:val="none" w:color="auto"/>
        </w:rPr>
        <w:t>糖尿病診療の連携体制を構築するため、公益社団法人日本糖尿病協会から出版されている糖尿病連携手帳を活用し、患者、医療機関、医師会、歯科医師会、薬剤師会、看護協会、栄養士会、保険者、ケアマネジャー等との連携を図っていきます。</w:t>
      </w:r>
    </w:p>
    <w:p>
      <w:pPr>
        <w:pStyle w:val="0"/>
        <w:snapToGrid w:val="0"/>
        <w:ind w:firstLine="227" w:firstLineChars="100"/>
        <w:rPr>
          <w:rFonts w:hint="default"/>
          <w:color w:val="000000" w:themeColor="text1"/>
          <w:u w:val="none" w:color="auto"/>
        </w:rPr>
      </w:pPr>
    </w:p>
    <w:p>
      <w:pPr>
        <w:pStyle w:val="0"/>
        <w:tabs>
          <w:tab w:val="left" w:leader="none" w:pos="142"/>
        </w:tabs>
        <w:rPr>
          <w:rFonts w:hint="default"/>
          <w:b w:val="1"/>
          <w:color w:val="000000" w:themeColor="text1"/>
          <w:u w:val="none" w:color="auto"/>
        </w:rPr>
      </w:pPr>
      <w:r>
        <w:rPr>
          <w:rFonts w:hint="eastAsia"/>
          <w:b w:val="1"/>
          <w:color w:val="000000" w:themeColor="text1"/>
          <w:u w:val="none" w:color="auto"/>
        </w:rPr>
        <w:t>（２）</w:t>
      </w:r>
      <w:r>
        <w:rPr>
          <w:rFonts w:hint="eastAsia"/>
          <w:b w:val="1"/>
          <w:color w:val="000000" w:themeColor="text1"/>
          <w:kern w:val="2"/>
          <w:u w:val="none" w:color="auto"/>
        </w:rPr>
        <w:t>外来栄養食事指導推進事業の実施</w:t>
      </w:r>
    </w:p>
    <w:p>
      <w:pPr>
        <w:pStyle w:val="0"/>
        <w:tabs>
          <w:tab w:val="left" w:leader="none" w:pos="0"/>
        </w:tabs>
        <w:ind w:firstLine="453" w:firstLineChars="200"/>
        <w:rPr>
          <w:rFonts w:hint="default"/>
          <w:color w:val="000000" w:themeColor="text1"/>
          <w:kern w:val="2"/>
          <w:u w:val="none" w:color="auto"/>
        </w:rPr>
      </w:pPr>
      <w:r>
        <w:rPr>
          <w:rFonts w:hint="eastAsia"/>
          <w:color w:val="000000" w:themeColor="text1"/>
          <w:kern w:val="2"/>
          <w:u w:val="none" w:color="auto"/>
        </w:rPr>
        <w:t>県は栄養士会と連携し、外来栄養食事指導推進事業を推進します。</w:t>
      </w:r>
    </w:p>
    <w:p>
      <w:pPr>
        <w:pStyle w:val="0"/>
        <w:tabs>
          <w:tab w:val="left" w:leader="none" w:pos="0"/>
        </w:tabs>
        <w:ind w:left="227" w:leftChars="100" w:firstLine="227" w:firstLineChars="100"/>
        <w:rPr>
          <w:rFonts w:hint="default"/>
          <w:color w:val="000000" w:themeColor="text1"/>
          <w:kern w:val="2"/>
          <w:u w:val="none" w:color="auto"/>
        </w:rPr>
      </w:pPr>
      <w:r>
        <w:rPr>
          <w:rFonts w:hint="eastAsia"/>
          <w:color w:val="000000" w:themeColor="text1"/>
          <w:kern w:val="2"/>
          <w:u w:val="none" w:color="auto"/>
        </w:rPr>
        <w:t>協力医療機関は、外来栄養食事指導の実績向上を目指します。併せて、管理栄養士不在の診療所等からの紹介患者への外来栄養食事指導を実施し、病診連携に取り組みます。</w:t>
      </w:r>
    </w:p>
    <w:p>
      <w:pPr>
        <w:pStyle w:val="0"/>
        <w:tabs>
          <w:tab w:val="left" w:leader="none" w:pos="0"/>
        </w:tabs>
        <w:ind w:left="227" w:leftChars="100" w:firstLine="227" w:firstLineChars="100"/>
        <w:rPr>
          <w:rFonts w:hint="default"/>
          <w:color w:val="000000" w:themeColor="text1"/>
          <w:kern w:val="2"/>
          <w:u w:val="none" w:color="auto"/>
        </w:rPr>
      </w:pPr>
    </w:p>
    <w:p>
      <w:pPr>
        <w:pStyle w:val="0"/>
        <w:tabs>
          <w:tab w:val="left" w:leader="none" w:pos="0"/>
        </w:tabs>
        <w:ind w:left="227" w:leftChars="100" w:firstLine="227" w:firstLineChars="100"/>
        <w:rPr>
          <w:rFonts w:hint="default"/>
          <w:color w:val="000000" w:themeColor="text1"/>
          <w:kern w:val="2"/>
          <w:u w:val="none" w:color="auto"/>
        </w:rPr>
      </w:pPr>
    </w:p>
    <w:p>
      <w:pPr>
        <w:pStyle w:val="0"/>
        <w:tabs>
          <w:tab w:val="left" w:leader="none" w:pos="0"/>
        </w:tabs>
        <w:ind w:left="227" w:leftChars="100" w:firstLine="227" w:firstLineChars="100"/>
        <w:rPr>
          <w:rFonts w:hint="default"/>
          <w:color w:val="000000" w:themeColor="text1"/>
          <w:kern w:val="2"/>
          <w:u w:val="none" w:color="auto"/>
        </w:rPr>
      </w:pPr>
    </w:p>
    <w:p>
      <w:pPr>
        <w:pStyle w:val="0"/>
        <w:tabs>
          <w:tab w:val="left" w:leader="none" w:pos="0"/>
        </w:tabs>
        <w:ind w:left="227" w:leftChars="100" w:firstLine="227" w:firstLineChars="100"/>
        <w:rPr>
          <w:rFonts w:hint="default"/>
          <w:color w:val="000000" w:themeColor="text1"/>
          <w:kern w:val="2"/>
          <w:u w:val="none" w:color="auto"/>
        </w:rPr>
      </w:pPr>
    </w:p>
    <w:p>
      <w:pPr>
        <w:pStyle w:val="0"/>
        <w:spacing w:after="165" w:afterLines="50" w:afterAutospacing="0"/>
        <w:rPr>
          <w:rFonts w:hint="default"/>
          <w:b w:val="1"/>
          <w:color w:val="000000" w:themeColor="text1"/>
          <w:u w:val="none" w:color="auto"/>
          <w:bdr w:val="single" w:color="auto" w:sz="4" w:space="0"/>
          <w:shd w:val="clear" w:color="auto" w:fill="E5DFEC"/>
        </w:rPr>
      </w:pPr>
      <w:r>
        <w:rPr>
          <w:rFonts w:hint="eastAsia"/>
          <w:b w:val="1"/>
          <w:color w:val="000000" w:themeColor="text1"/>
          <w:u w:val="none" w:color="auto"/>
          <w:bdr w:val="single" w:color="auto" w:sz="4" w:space="0"/>
          <w:shd w:val="clear" w:color="auto" w:fill="E5DFEC"/>
        </w:rPr>
        <w:t>目標</w:t>
      </w:r>
    </w:p>
    <w:p>
      <w:pPr>
        <w:pStyle w:val="0"/>
        <w:rPr>
          <w:rFonts w:hint="default"/>
          <w:b w:val="1"/>
          <w:color w:val="0070C0"/>
          <w:u w:val="none" w:color="auto"/>
        </w:rPr>
      </w:pPr>
      <w:r>
        <w:rPr>
          <w:rFonts w:hint="eastAsia"/>
          <w:b w:val="1"/>
          <w:color w:val="0070C0"/>
          <w:u w:val="none" w:color="auto"/>
        </w:rPr>
        <w:t>１　予防</w:t>
      </w:r>
    </w:p>
    <w:p>
      <w:pPr>
        <w:pStyle w:val="0"/>
        <w:rPr>
          <w:rFonts w:hint="default"/>
          <w:color w:val="000000" w:themeColor="text1"/>
          <w:u w:val="none" w:color="auto"/>
        </w:rPr>
      </w:pPr>
      <w:r>
        <w:rPr>
          <w:rFonts w:hint="eastAsia"/>
          <w:color w:val="000000" w:themeColor="text1"/>
          <w:u w:val="none" w:color="auto"/>
        </w:rPr>
        <w:t>　【最終目標】糖尿病</w:t>
      </w:r>
      <w:r>
        <w:rPr>
          <w:rFonts w:hint="eastAsia"/>
          <w:color w:val="000000" w:themeColor="text1"/>
          <w:highlight w:val="none"/>
          <w:u w:val="none" w:color="auto"/>
        </w:rPr>
        <w:t>有病者</w:t>
      </w:r>
      <w:r>
        <w:rPr>
          <w:rFonts w:hint="eastAsia"/>
          <w:color w:val="000000" w:themeColor="text1"/>
          <w:u w:val="none" w:color="auto"/>
        </w:rPr>
        <w:t>数の減少</w:t>
      </w:r>
    </w:p>
    <w:p>
      <w:pPr>
        <w:pStyle w:val="0"/>
        <w:tabs>
          <w:tab w:val="left" w:leader="none" w:pos="0"/>
        </w:tabs>
        <w:rPr>
          <w:rFonts w:hint="default"/>
          <w:color w:val="000000" w:themeColor="text1"/>
          <w:u w:val="none" w:color="auto"/>
        </w:rPr>
      </w:pPr>
      <w:r>
        <w:rPr>
          <w:rFonts w:hint="eastAsia"/>
          <w:color w:val="000000" w:themeColor="text1"/>
          <w:u w:val="none" w:color="auto"/>
        </w:rPr>
        <w:t>　【中間目標】糖尿病予備群数の減少</w:t>
      </w:r>
    </w:p>
    <w:p>
      <w:pPr>
        <w:pStyle w:val="0"/>
        <w:tabs>
          <w:tab w:val="left" w:leader="none" w:pos="1701"/>
        </w:tabs>
        <w:rPr>
          <w:rFonts w:hint="default"/>
          <w:color w:val="000000" w:themeColor="text1"/>
          <w:u w:val="none" w:color="auto"/>
        </w:rPr>
      </w:pPr>
      <w:r>
        <w:rPr>
          <w:rFonts w:hint="eastAsia"/>
          <w:color w:val="000000" w:themeColor="text1"/>
          <w:u w:val="none" w:color="auto"/>
        </w:rPr>
        <w:t>　【個別施策】</w:t>
      </w:r>
      <w:r>
        <w:rPr>
          <w:rFonts w:hint="eastAsia"/>
          <w:color w:val="000000" w:themeColor="text1"/>
          <w:u w:val="none" w:color="auto"/>
        </w:rPr>
        <w:t xml:space="preserve"> </w:t>
      </w:r>
      <w:r>
        <w:rPr>
          <w:rFonts w:hint="eastAsia"/>
          <w:color w:val="000000" w:themeColor="text1"/>
          <w:u w:val="none" w:color="auto"/>
        </w:rPr>
        <w:t>①健康パスポートの交付者数の増加</w:t>
      </w:r>
    </w:p>
    <w:p>
      <w:pPr>
        <w:pStyle w:val="0"/>
        <w:tabs>
          <w:tab w:val="left" w:leader="none" w:pos="0"/>
        </w:tabs>
        <w:ind w:firstLine="1698" w:firstLineChars="749"/>
        <w:rPr>
          <w:rFonts w:hint="default"/>
          <w:color w:val="000000" w:themeColor="text1"/>
          <w:u w:val="none" w:color="auto"/>
        </w:rPr>
      </w:pPr>
      <w:r>
        <w:rPr>
          <w:rFonts w:hint="eastAsia"/>
          <w:color w:val="000000" w:themeColor="text1"/>
          <w:u w:val="none" w:color="auto"/>
        </w:rPr>
        <w:t>②特定健診受診率の上昇</w:t>
      </w:r>
    </w:p>
    <w:p>
      <w:pPr>
        <w:pStyle w:val="0"/>
        <w:tabs>
          <w:tab w:val="left" w:leader="none" w:pos="0"/>
        </w:tabs>
        <w:ind w:firstLine="1698" w:firstLineChars="749"/>
        <w:rPr>
          <w:rFonts w:hint="default"/>
          <w:color w:val="000000" w:themeColor="text1"/>
          <w:u w:val="none" w:color="auto"/>
        </w:rPr>
      </w:pPr>
      <w:r>
        <w:rPr>
          <w:rFonts w:hint="eastAsia"/>
          <w:color w:val="000000" w:themeColor="text1"/>
          <w:u w:val="none" w:color="auto"/>
        </w:rPr>
        <w:t>③特定保健指導実施率の上昇</w:t>
      </w:r>
    </w:p>
    <w:p>
      <w:pPr>
        <w:pStyle w:val="0"/>
        <w:tabs>
          <w:tab w:val="left" w:leader="none" w:pos="0"/>
        </w:tabs>
        <w:ind w:firstLine="1698" w:firstLineChars="749"/>
        <w:rPr>
          <w:rFonts w:hint="default"/>
          <w:color w:val="000000" w:themeColor="text1"/>
          <w:u w:val="none" w:color="auto"/>
        </w:rPr>
      </w:pPr>
      <w:r>
        <w:rPr>
          <w:rFonts w:hint="eastAsia"/>
          <w:color w:val="000000" w:themeColor="text1"/>
          <w:u w:val="none" w:color="auto"/>
        </w:rPr>
        <w:t>④地域での市民を対象とした啓発講座・活動を行っている</w:t>
      </w:r>
    </w:p>
    <w:p>
      <w:pPr>
        <w:pStyle w:val="0"/>
        <w:tabs>
          <w:tab w:val="left" w:leader="none" w:pos="0"/>
        </w:tabs>
        <w:snapToGrid w:val="0"/>
        <w:ind w:firstLine="1698" w:firstLineChars="749"/>
        <w:rPr>
          <w:rFonts w:hint="default"/>
          <w:color w:val="000000" w:themeColor="text1"/>
          <w:u w:val="none" w:color="auto"/>
        </w:rPr>
      </w:pPr>
      <w:r>
        <w:rPr>
          <w:rFonts w:hint="eastAsia"/>
          <w:color w:val="000000" w:themeColor="text1"/>
          <w:u w:val="none" w:color="auto"/>
        </w:rPr>
        <w:t>⑤⑥運動に関わるイベントを開催している</w:t>
      </w:r>
    </w:p>
    <w:tbl>
      <w:tblPr>
        <w:tblStyle w:val="11"/>
        <w:tblpPr w:leftFromText="142" w:rightFromText="142" w:topFromText="0" w:bottomFromText="0" w:vertAnchor="text" w:horzAnchor="margin" w:tblpX="-274" w:tblpY="134"/>
        <w:tblW w:w="10495"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Look w:firstRow="1" w:lastRow="1" w:firstColumn="1" w:lastColumn="1" w:noHBand="0" w:noVBand="0" w:val="01E0"/>
      </w:tblPr>
      <w:tblGrid>
        <w:gridCol w:w="867"/>
        <w:gridCol w:w="316"/>
        <w:gridCol w:w="1816"/>
        <w:gridCol w:w="1589"/>
        <w:gridCol w:w="1411"/>
        <w:gridCol w:w="1816"/>
        <w:gridCol w:w="2680"/>
      </w:tblGrid>
      <w:tr>
        <w:trPr>
          <w:trHeight w:val="419" w:hRule="atLeast"/>
        </w:trPr>
        <w:tc>
          <w:tcPr>
            <w:tcW w:w="867"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DAEEF3"/>
            <w:vAlign w:val="center"/>
          </w:tcPr>
          <w:p>
            <w:pPr>
              <w:pStyle w:val="0"/>
              <w:jc w:val="center"/>
              <w:rPr>
                <w:rFonts w:hint="default"/>
                <w:color w:val="000000" w:themeColor="text1"/>
                <w:sz w:val="20"/>
                <w:u w:val="none" w:color="auto"/>
              </w:rPr>
            </w:pPr>
          </w:p>
        </w:tc>
        <w:tc>
          <w:tcPr>
            <w:tcW w:w="316"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DAEEF3"/>
            <w:vAlign w:val="center"/>
          </w:tcPr>
          <w:p>
            <w:pPr>
              <w:pStyle w:val="0"/>
              <w:snapToGrid w:val="0"/>
              <w:rPr>
                <w:rFonts w:hint="eastAsia"/>
                <w:color w:val="000000" w:themeColor="text1"/>
                <w:sz w:val="16"/>
                <w:u w:val="none" w:color="auto"/>
              </w:rPr>
            </w:pPr>
            <w:r>
              <w:rPr>
                <w:rFonts w:hint="eastAsia"/>
                <w:color w:val="000000" w:themeColor="text1"/>
                <w:sz w:val="16"/>
                <w:u w:val="none" w:color="auto"/>
              </w:rPr>
              <w:t>区分</w:t>
            </w:r>
          </w:p>
        </w:tc>
        <w:tc>
          <w:tcPr>
            <w:tcW w:w="1816"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DAEEF3"/>
            <w:vAlign w:val="center"/>
          </w:tcPr>
          <w:p>
            <w:pPr>
              <w:pStyle w:val="0"/>
              <w:snapToGrid w:val="0"/>
              <w:jc w:val="center"/>
              <w:rPr>
                <w:rFonts w:hint="eastAsia"/>
                <w:color w:val="000000" w:themeColor="text1"/>
                <w:sz w:val="16"/>
                <w:u w:val="none" w:color="auto"/>
              </w:rPr>
            </w:pPr>
            <w:r>
              <w:rPr>
                <w:rFonts w:hint="eastAsia"/>
                <w:color w:val="000000" w:themeColor="text1"/>
                <w:sz w:val="16"/>
                <w:u w:val="none" w:color="auto"/>
              </w:rPr>
              <w:t>項目</w:t>
            </w:r>
          </w:p>
        </w:tc>
        <w:tc>
          <w:tcPr>
            <w:tcW w:w="1589" w:type="dxa"/>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fill="DAEEF3"/>
            <w:vAlign w:val="center"/>
          </w:tcPr>
          <w:p>
            <w:pPr>
              <w:pStyle w:val="0"/>
              <w:jc w:val="center"/>
              <w:rPr>
                <w:rFonts w:hint="eastAsia"/>
                <w:color w:val="000000" w:themeColor="text1"/>
                <w:sz w:val="20"/>
                <w:u w:val="none" w:color="auto"/>
              </w:rPr>
            </w:pPr>
            <w:r>
              <w:rPr>
                <w:rFonts w:hint="eastAsia"/>
                <w:color w:val="000000" w:themeColor="text1"/>
                <w:sz w:val="20"/>
                <w:u w:val="none" w:color="auto"/>
              </w:rPr>
              <w:t>計画策定時</w:t>
            </w:r>
          </w:p>
        </w:tc>
        <w:tc>
          <w:tcPr>
            <w:tcW w:w="1411" w:type="dxa"/>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fill="DAEEF3"/>
            <w:vAlign w:val="center"/>
          </w:tcPr>
          <w:p>
            <w:pPr>
              <w:pStyle w:val="0"/>
              <w:jc w:val="center"/>
              <w:rPr>
                <w:rFonts w:hint="default"/>
                <w:color w:val="000000" w:themeColor="text1"/>
                <w:sz w:val="20"/>
                <w:u w:val="none" w:color="auto"/>
              </w:rPr>
            </w:pPr>
            <w:r>
              <w:rPr>
                <w:rFonts w:hint="eastAsia"/>
                <w:color w:val="000000" w:themeColor="text1"/>
                <w:sz w:val="20"/>
                <w:u w:val="none" w:color="auto"/>
              </w:rPr>
              <w:t>直近値</w:t>
            </w:r>
          </w:p>
        </w:tc>
        <w:tc>
          <w:tcPr>
            <w:tcW w:w="1816" w:type="dxa"/>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fill="DAEEF3"/>
            <w:vAlign w:val="center"/>
          </w:tcPr>
          <w:p>
            <w:pPr>
              <w:pStyle w:val="0"/>
              <w:jc w:val="center"/>
              <w:rPr>
                <w:rFonts w:hint="default"/>
                <w:color w:val="000000" w:themeColor="text1"/>
                <w:sz w:val="18"/>
                <w:u w:val="none" w:color="auto"/>
              </w:rPr>
            </w:pPr>
            <w:r>
              <w:rPr>
                <w:rFonts w:hint="eastAsia"/>
                <w:color w:val="000000" w:themeColor="text1"/>
                <w:sz w:val="20"/>
                <w:u w:val="none" w:color="auto"/>
              </w:rPr>
              <w:t>目標</w:t>
            </w:r>
            <w:r>
              <w:rPr>
                <w:rFonts w:hint="eastAsia"/>
                <w:color w:val="000000" w:themeColor="text1"/>
                <w:sz w:val="18"/>
                <w:u w:val="none" w:color="auto"/>
              </w:rPr>
              <w:t>（令和５年度）</w:t>
            </w:r>
          </w:p>
        </w:tc>
        <w:tc>
          <w:tcPr>
            <w:tcW w:w="2680" w:type="dxa"/>
            <w:tcBorders>
              <w:top w:val="single" w:color="auto" w:sz="4" w:space="0"/>
              <w:left w:val="none" w:color="auto" w:sz="0" w:space="0"/>
              <w:bottom w:val="single" w:color="auto" w:sz="4" w:space="0"/>
              <w:right w:val="single" w:color="auto" w:sz="4" w:space="0"/>
              <w:tl2br w:val="none" w:color="auto" w:sz="0" w:space="0"/>
              <w:tr2bl w:val="none" w:color="auto" w:sz="0" w:space="0"/>
            </w:tcBorders>
            <w:shd w:val="clear" w:color="auto" w:fill="DAEEF3"/>
            <w:vAlign w:val="center"/>
          </w:tcPr>
          <w:p>
            <w:pPr>
              <w:pStyle w:val="0"/>
              <w:jc w:val="center"/>
              <w:rPr>
                <w:rFonts w:hint="default"/>
                <w:color w:val="000000" w:themeColor="text1"/>
                <w:sz w:val="20"/>
                <w:u w:val="none" w:color="auto"/>
              </w:rPr>
            </w:pPr>
            <w:r>
              <w:rPr>
                <w:rFonts w:hint="eastAsia"/>
                <w:color w:val="000000" w:themeColor="text1"/>
                <w:sz w:val="20"/>
                <w:u w:val="none" w:color="auto"/>
              </w:rPr>
              <w:t>直近値の出典</w:t>
            </w:r>
          </w:p>
        </w:tc>
      </w:tr>
      <w:tr>
        <w:trPr>
          <w:trHeight w:val="906" w:hRule="atLeast"/>
        </w:trPr>
        <w:tc>
          <w:tcPr>
            <w:tcW w:w="867"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DAEEF3"/>
            <w:vAlign w:val="center"/>
          </w:tcPr>
          <w:p>
            <w:pPr>
              <w:pStyle w:val="0"/>
              <w:spacing w:line="0" w:lineRule="atLeast"/>
              <w:jc w:val="center"/>
              <w:rPr>
                <w:rFonts w:hint="default"/>
                <w:color w:val="000000" w:themeColor="text1"/>
                <w:kern w:val="2"/>
                <w:sz w:val="20"/>
                <w:u w:val="none" w:color="auto"/>
              </w:rPr>
            </w:pPr>
            <w:r>
              <w:rPr>
                <w:rFonts w:hint="eastAsia"/>
                <w:color w:val="000000" w:themeColor="text1"/>
                <w:kern w:val="2"/>
                <w:sz w:val="20"/>
                <w:u w:val="none" w:color="auto"/>
              </w:rPr>
              <w:t>最終</w:t>
            </w:r>
          </w:p>
          <w:p>
            <w:pPr>
              <w:pStyle w:val="0"/>
              <w:spacing w:line="0" w:lineRule="atLeast"/>
              <w:jc w:val="center"/>
              <w:rPr>
                <w:rFonts w:hint="default"/>
                <w:color w:val="000000" w:themeColor="text1"/>
                <w:kern w:val="2"/>
                <w:sz w:val="20"/>
                <w:u w:val="none" w:color="auto"/>
              </w:rPr>
            </w:pPr>
            <w:r>
              <w:rPr>
                <w:rFonts w:hint="eastAsia"/>
                <w:color w:val="000000" w:themeColor="text1"/>
                <w:kern w:val="2"/>
                <w:sz w:val="20"/>
                <w:u w:val="none" w:color="auto"/>
              </w:rPr>
              <w:t>目標</w:t>
            </w:r>
          </w:p>
        </w:tc>
        <w:tc>
          <w:tcPr>
            <w:tcW w:w="316"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DAEEF3"/>
            <w:vAlign w:val="center"/>
          </w:tcPr>
          <w:p>
            <w:pPr>
              <w:pStyle w:val="0"/>
              <w:rPr>
                <w:rFonts w:hint="eastAsia"/>
                <w:color w:val="000000" w:themeColor="text1"/>
                <w:u w:val="none" w:color="auto"/>
              </w:rPr>
            </w:pPr>
            <w:r>
              <w:rPr>
                <w:rFonts w:hint="eastAsia"/>
                <w:color w:val="000000" w:themeColor="text1"/>
                <w:u w:val="none" w:color="auto"/>
              </w:rPr>
              <w:t>O</w:t>
            </w:r>
          </w:p>
        </w:tc>
        <w:tc>
          <w:tcPr>
            <w:tcW w:w="1816"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DAEEF3"/>
            <w:vAlign w:val="center"/>
          </w:tcPr>
          <w:p>
            <w:pPr>
              <w:pStyle w:val="0"/>
              <w:spacing w:line="0" w:lineRule="atLeast"/>
              <w:jc w:val="both"/>
              <w:rPr>
                <w:rFonts w:hint="default"/>
                <w:color w:val="000000" w:themeColor="text1"/>
                <w:kern w:val="2"/>
                <w:sz w:val="20"/>
                <w:u w:val="none" w:color="auto"/>
              </w:rPr>
            </w:pPr>
            <w:r>
              <w:rPr>
                <w:rFonts w:hint="eastAsia"/>
                <w:color w:val="000000" w:themeColor="text1"/>
                <w:kern w:val="2"/>
                <w:sz w:val="20"/>
                <w:u w:val="none" w:color="auto"/>
              </w:rPr>
              <w:t>糖尿病</w:t>
            </w:r>
            <w:r>
              <w:rPr>
                <w:rFonts w:hint="eastAsia"/>
                <w:color w:val="000000" w:themeColor="text1"/>
                <w:kern w:val="2"/>
                <w:sz w:val="20"/>
                <w:highlight w:val="none"/>
                <w:u w:val="none" w:color="auto"/>
              </w:rPr>
              <w:t>有病者</w:t>
            </w:r>
            <w:r>
              <w:rPr>
                <w:rFonts w:hint="eastAsia"/>
                <w:color w:val="000000" w:themeColor="text1"/>
                <w:kern w:val="2"/>
                <w:sz w:val="20"/>
                <w:u w:val="none" w:color="auto"/>
              </w:rPr>
              <w:t>数</w:t>
            </w:r>
          </w:p>
          <w:p>
            <w:pPr>
              <w:pStyle w:val="0"/>
              <w:spacing w:line="0" w:lineRule="atLeast"/>
              <w:jc w:val="both"/>
              <w:rPr>
                <w:rFonts w:hint="default"/>
                <w:color w:val="000000" w:themeColor="text1"/>
                <w:kern w:val="2"/>
                <w:sz w:val="20"/>
                <w:u w:val="none" w:color="auto"/>
              </w:rPr>
            </w:pPr>
            <w:r>
              <w:rPr>
                <w:rFonts w:hint="eastAsia"/>
                <w:color w:val="000000" w:themeColor="text1"/>
                <w:kern w:val="2"/>
                <w:sz w:val="20"/>
                <w:u w:val="none" w:color="auto"/>
              </w:rPr>
              <w:t>（</w:t>
            </w:r>
            <w:r>
              <w:rPr>
                <w:rFonts w:hint="eastAsia"/>
                <w:color w:val="000000" w:themeColor="text1"/>
                <w:kern w:val="2"/>
                <w:sz w:val="20"/>
                <w:u w:val="none" w:color="auto"/>
              </w:rPr>
              <w:t>40-74</w:t>
            </w:r>
            <w:r>
              <w:rPr>
                <w:rFonts w:hint="eastAsia"/>
                <w:color w:val="000000" w:themeColor="text1"/>
                <w:kern w:val="2"/>
                <w:sz w:val="20"/>
                <w:u w:val="none" w:color="auto"/>
              </w:rPr>
              <w:t>歳）</w:t>
            </w:r>
          </w:p>
        </w:tc>
        <w:tc>
          <w:tcPr>
            <w:tcW w:w="1589"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0" w:lineRule="atLeast"/>
              <w:jc w:val="center"/>
              <w:rPr>
                <w:rFonts w:hint="default"/>
                <w:color w:val="000000" w:themeColor="text1"/>
                <w:sz w:val="20"/>
                <w:u w:val="none" w:color="auto"/>
              </w:rPr>
            </w:pPr>
            <w:r>
              <w:rPr>
                <w:rFonts w:hint="eastAsia"/>
                <w:color w:val="000000" w:themeColor="text1"/>
                <w:sz w:val="20"/>
                <w:u w:val="none" w:color="auto"/>
              </w:rPr>
              <w:t>28,608</w:t>
            </w:r>
            <w:r>
              <w:rPr>
                <w:rFonts w:hint="eastAsia"/>
                <w:color w:val="000000" w:themeColor="text1"/>
                <w:sz w:val="20"/>
                <w:u w:val="none" w:color="auto"/>
              </w:rPr>
              <w:t>人</w:t>
            </w:r>
          </w:p>
        </w:tc>
        <w:tc>
          <w:tcPr>
            <w:tcW w:w="1411"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color w:val="000000" w:themeColor="text1"/>
                <w:sz w:val="20"/>
                <w:u w:val="none" w:color="auto"/>
              </w:rPr>
            </w:pPr>
            <w:r>
              <w:rPr>
                <w:rFonts w:hint="eastAsia"/>
                <w:color w:val="000000" w:themeColor="text1"/>
                <w:sz w:val="20"/>
                <w:u w:val="none" w:color="auto"/>
              </w:rPr>
              <w:t>33,299</w:t>
            </w:r>
            <w:r>
              <w:rPr>
                <w:rFonts w:hint="eastAsia"/>
                <w:color w:val="000000" w:themeColor="text1"/>
                <w:sz w:val="20"/>
                <w:u w:val="none" w:color="auto"/>
              </w:rPr>
              <w:t>人</w:t>
            </w:r>
          </w:p>
        </w:tc>
        <w:tc>
          <w:tcPr>
            <w:tcW w:w="1816"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0" w:lineRule="atLeast"/>
              <w:jc w:val="center"/>
              <w:rPr>
                <w:rFonts w:hint="default"/>
                <w:color w:val="000000" w:themeColor="text1"/>
                <w:sz w:val="20"/>
                <w:u w:val="none" w:color="auto"/>
              </w:rPr>
            </w:pPr>
            <w:r>
              <w:rPr>
                <w:rFonts w:hint="eastAsia"/>
                <w:color w:val="000000" w:themeColor="text1"/>
                <w:sz w:val="20"/>
                <w:u w:val="none" w:color="auto"/>
              </w:rPr>
              <w:t>増加させない</w:t>
            </w:r>
          </w:p>
        </w:tc>
        <w:tc>
          <w:tcPr>
            <w:tcW w:w="2680"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spacing w:line="0" w:lineRule="atLeast"/>
              <w:jc w:val="left"/>
              <w:rPr>
                <w:rFonts w:hint="default"/>
                <w:color w:val="000000" w:themeColor="text1"/>
                <w:sz w:val="16"/>
                <w:u w:val="none" w:color="auto"/>
              </w:rPr>
            </w:pPr>
            <w:r>
              <w:rPr>
                <w:rFonts w:hint="eastAsia"/>
                <w:color w:val="000000" w:themeColor="text1"/>
                <w:sz w:val="16"/>
                <w:u w:val="none" w:color="auto"/>
              </w:rPr>
              <w:t>平成</w:t>
            </w:r>
            <w:r>
              <w:rPr>
                <w:rFonts w:hint="eastAsia"/>
                <w:color w:val="000000" w:themeColor="text1"/>
                <w:sz w:val="16"/>
                <w:u w:val="none" w:color="auto"/>
              </w:rPr>
              <w:t>26</w:t>
            </w:r>
            <w:r>
              <w:rPr>
                <w:rFonts w:hint="eastAsia"/>
                <w:color w:val="000000" w:themeColor="text1"/>
                <w:sz w:val="16"/>
                <w:u w:val="none" w:color="auto"/>
              </w:rPr>
              <w:t>年特定健診結果（市町村国保</w:t>
            </w:r>
            <w:r>
              <w:rPr>
                <w:rFonts w:hint="eastAsia"/>
                <w:color w:val="000000" w:themeColor="text1"/>
                <w:sz w:val="16"/>
                <w:u w:val="none" w:color="auto"/>
              </w:rPr>
              <w:t>+</w:t>
            </w:r>
            <w:r>
              <w:rPr>
                <w:rFonts w:hint="eastAsia"/>
                <w:color w:val="000000" w:themeColor="text1"/>
                <w:sz w:val="16"/>
                <w:u w:val="none" w:color="auto"/>
              </w:rPr>
              <w:t>協会けんぽ）から推計</w:t>
            </w:r>
          </w:p>
        </w:tc>
      </w:tr>
      <w:tr>
        <w:trPr>
          <w:trHeight w:val="865" w:hRule="atLeast"/>
        </w:trPr>
        <w:tc>
          <w:tcPr>
            <w:tcW w:w="867" w:type="dxa"/>
            <w:tcBorders>
              <w:top w:val="none" w:color="auto" w:sz="0" w:space="0"/>
              <w:left w:val="single" w:color="auto" w:sz="4" w:space="0"/>
              <w:bottom w:val="single" w:color="auto" w:sz="4" w:space="0"/>
              <w:right w:val="none" w:color="auto" w:sz="0" w:space="0"/>
              <w:tl2br w:val="none" w:color="auto" w:sz="0" w:space="0"/>
              <w:tr2bl w:val="none" w:color="auto" w:sz="0" w:space="0"/>
            </w:tcBorders>
            <w:shd w:val="clear" w:color="auto" w:fill="DAEEF3"/>
            <w:vAlign w:val="center"/>
          </w:tcPr>
          <w:p>
            <w:pPr>
              <w:pStyle w:val="0"/>
              <w:spacing w:line="0" w:lineRule="atLeast"/>
              <w:jc w:val="center"/>
              <w:rPr>
                <w:rFonts w:hint="default"/>
                <w:color w:val="000000" w:themeColor="text1"/>
                <w:kern w:val="2"/>
                <w:sz w:val="20"/>
                <w:u w:val="none" w:color="auto"/>
              </w:rPr>
            </w:pPr>
            <w:r>
              <w:rPr>
                <w:rFonts w:hint="eastAsia"/>
                <w:color w:val="000000" w:themeColor="text1"/>
                <w:kern w:val="2"/>
                <w:sz w:val="20"/>
                <w:u w:val="none" w:color="auto"/>
              </w:rPr>
              <w:t>中間</w:t>
            </w:r>
          </w:p>
          <w:p>
            <w:pPr>
              <w:pStyle w:val="0"/>
              <w:spacing w:line="0" w:lineRule="atLeast"/>
              <w:jc w:val="center"/>
              <w:rPr>
                <w:rFonts w:hint="default"/>
                <w:color w:val="000000" w:themeColor="text1"/>
                <w:kern w:val="2"/>
                <w:sz w:val="20"/>
                <w:u w:val="none" w:color="auto"/>
              </w:rPr>
            </w:pPr>
            <w:r>
              <w:rPr>
                <w:rFonts w:hint="eastAsia"/>
                <w:color w:val="000000" w:themeColor="text1"/>
                <w:kern w:val="2"/>
                <w:sz w:val="20"/>
                <w:u w:val="none" w:color="auto"/>
              </w:rPr>
              <w:t>目標</w:t>
            </w:r>
          </w:p>
        </w:tc>
        <w:tc>
          <w:tcPr>
            <w:tcW w:w="316"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DAEEF3"/>
            <w:vAlign w:val="center"/>
          </w:tcPr>
          <w:p>
            <w:pPr>
              <w:pStyle w:val="0"/>
              <w:rPr>
                <w:rFonts w:hint="eastAsia"/>
                <w:color w:val="000000" w:themeColor="text1"/>
                <w:u w:val="none" w:color="auto"/>
              </w:rPr>
            </w:pPr>
            <w:r>
              <w:rPr>
                <w:rFonts w:hint="eastAsia"/>
                <w:color w:val="000000" w:themeColor="text1"/>
                <w:u w:val="none" w:color="auto"/>
              </w:rPr>
              <w:t>O</w:t>
            </w:r>
          </w:p>
        </w:tc>
        <w:tc>
          <w:tcPr>
            <w:tcW w:w="1816"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DAEEF3"/>
            <w:vAlign w:val="center"/>
          </w:tcPr>
          <w:p>
            <w:pPr>
              <w:pStyle w:val="0"/>
              <w:spacing w:line="0" w:lineRule="atLeast"/>
              <w:jc w:val="both"/>
              <w:rPr>
                <w:rFonts w:hint="default"/>
                <w:color w:val="000000" w:themeColor="text1"/>
                <w:kern w:val="2"/>
                <w:sz w:val="20"/>
                <w:u w:val="none" w:color="auto"/>
              </w:rPr>
            </w:pPr>
            <w:r>
              <w:rPr>
                <w:rFonts w:hint="eastAsia"/>
                <w:color w:val="000000" w:themeColor="text1"/>
                <w:kern w:val="2"/>
                <w:sz w:val="20"/>
                <w:u w:val="none" w:color="auto"/>
              </w:rPr>
              <w:t>糖尿病予備群数</w:t>
            </w:r>
          </w:p>
        </w:tc>
        <w:tc>
          <w:tcPr>
            <w:tcW w:w="1589"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0" w:lineRule="atLeast"/>
              <w:jc w:val="center"/>
              <w:rPr>
                <w:rFonts w:hint="default"/>
                <w:color w:val="000000" w:themeColor="text1"/>
                <w:sz w:val="20"/>
                <w:u w:val="none" w:color="auto"/>
              </w:rPr>
            </w:pPr>
            <w:r>
              <w:rPr>
                <w:rFonts w:hint="eastAsia"/>
                <w:color w:val="000000" w:themeColor="text1"/>
                <w:sz w:val="20"/>
                <w:u w:val="none" w:color="auto"/>
              </w:rPr>
              <w:t>32,565</w:t>
            </w:r>
            <w:r>
              <w:rPr>
                <w:rFonts w:hint="eastAsia"/>
                <w:color w:val="000000" w:themeColor="text1"/>
                <w:sz w:val="20"/>
                <w:u w:val="none" w:color="auto"/>
              </w:rPr>
              <w:t>人</w:t>
            </w:r>
          </w:p>
        </w:tc>
        <w:tc>
          <w:tcPr>
            <w:tcW w:w="1411"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color w:val="000000" w:themeColor="text1"/>
                <w:sz w:val="20"/>
                <w:u w:val="none" w:color="auto"/>
              </w:rPr>
            </w:pPr>
            <w:r>
              <w:rPr>
                <w:rFonts w:hint="eastAsia"/>
                <w:color w:val="000000" w:themeColor="text1"/>
                <w:sz w:val="20"/>
                <w:u w:val="none" w:color="auto"/>
              </w:rPr>
              <w:t>41,682</w:t>
            </w:r>
            <w:r>
              <w:rPr>
                <w:rFonts w:hint="eastAsia"/>
                <w:color w:val="000000" w:themeColor="text1"/>
                <w:sz w:val="20"/>
                <w:u w:val="none" w:color="auto"/>
              </w:rPr>
              <w:t>人</w:t>
            </w:r>
          </w:p>
        </w:tc>
        <w:tc>
          <w:tcPr>
            <w:tcW w:w="1816"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0" w:lineRule="atLeast"/>
              <w:jc w:val="center"/>
              <w:rPr>
                <w:rFonts w:hint="default"/>
                <w:color w:val="000000" w:themeColor="text1"/>
                <w:sz w:val="20"/>
                <w:u w:val="none" w:color="auto"/>
              </w:rPr>
            </w:pPr>
            <w:r>
              <w:rPr>
                <w:rFonts w:hint="eastAsia"/>
                <w:color w:val="000000" w:themeColor="text1"/>
                <w:sz w:val="20"/>
                <w:u w:val="none" w:color="auto"/>
              </w:rPr>
              <w:t>30,000</w:t>
            </w:r>
            <w:r>
              <w:rPr>
                <w:rFonts w:hint="eastAsia"/>
                <w:color w:val="000000" w:themeColor="text1"/>
                <w:sz w:val="20"/>
                <w:u w:val="none" w:color="auto"/>
              </w:rPr>
              <w:t>人以下</w:t>
            </w:r>
          </w:p>
        </w:tc>
        <w:tc>
          <w:tcPr>
            <w:tcW w:w="2680"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spacing w:line="0" w:lineRule="atLeast"/>
              <w:jc w:val="left"/>
              <w:rPr>
                <w:rFonts w:hint="default"/>
                <w:color w:val="000000" w:themeColor="text1"/>
                <w:sz w:val="16"/>
                <w:u w:val="none" w:color="auto"/>
              </w:rPr>
            </w:pPr>
            <w:r>
              <w:rPr>
                <w:rFonts w:hint="eastAsia"/>
                <w:color w:val="000000" w:themeColor="text1"/>
                <w:sz w:val="16"/>
                <w:u w:val="none" w:color="auto"/>
              </w:rPr>
              <w:t>平成</w:t>
            </w:r>
            <w:r>
              <w:rPr>
                <w:rFonts w:hint="eastAsia"/>
                <w:color w:val="000000" w:themeColor="text1"/>
                <w:sz w:val="16"/>
                <w:u w:val="none" w:color="auto"/>
              </w:rPr>
              <w:t>26</w:t>
            </w:r>
            <w:r>
              <w:rPr>
                <w:rFonts w:hint="eastAsia"/>
                <w:color w:val="000000" w:themeColor="text1"/>
                <w:sz w:val="16"/>
                <w:u w:val="none" w:color="auto"/>
              </w:rPr>
              <w:t>年特定健診結果（市町村国保</w:t>
            </w:r>
            <w:r>
              <w:rPr>
                <w:rFonts w:hint="eastAsia"/>
                <w:color w:val="000000" w:themeColor="text1"/>
                <w:sz w:val="16"/>
                <w:u w:val="none" w:color="auto"/>
              </w:rPr>
              <w:t>+</w:t>
            </w:r>
            <w:r>
              <w:rPr>
                <w:rFonts w:hint="eastAsia"/>
                <w:color w:val="000000" w:themeColor="text1"/>
                <w:sz w:val="16"/>
                <w:u w:val="none" w:color="auto"/>
              </w:rPr>
              <w:t>協会けんぽ）から推計</w:t>
            </w:r>
          </w:p>
        </w:tc>
      </w:tr>
      <w:tr>
        <w:trPr>
          <w:trHeight w:val="1180" w:hRule="atLeast"/>
        </w:trPr>
        <w:tc>
          <w:tcPr>
            <w:tcW w:w="867" w:type="dxa"/>
            <w:vMerge w:val="restart"/>
            <w:tcBorders>
              <w:top w:val="single" w:color="auto" w:sz="4" w:space="0"/>
              <w:left w:val="single" w:color="auto" w:sz="4" w:space="0"/>
              <w:bottom w:val="single" w:color="auto" w:sz="4" w:space="0"/>
              <w:right w:val="none" w:color="auto" w:sz="0" w:space="0"/>
              <w:tl2br w:val="nil"/>
              <w:tr2bl w:val="nil"/>
            </w:tcBorders>
            <w:shd w:val="clear" w:color="auto" w:fill="DAEEF3"/>
            <w:vAlign w:val="center"/>
          </w:tcPr>
          <w:p>
            <w:pPr>
              <w:pStyle w:val="0"/>
              <w:spacing w:line="0" w:lineRule="atLeast"/>
              <w:jc w:val="center"/>
              <w:rPr>
                <w:rFonts w:hint="default"/>
                <w:color w:val="000000" w:themeColor="text1"/>
                <w:kern w:val="2"/>
                <w:sz w:val="20"/>
                <w:u w:val="none" w:color="auto"/>
              </w:rPr>
            </w:pPr>
          </w:p>
          <w:p>
            <w:pPr>
              <w:pStyle w:val="0"/>
              <w:spacing w:line="0" w:lineRule="atLeast"/>
              <w:jc w:val="center"/>
              <w:rPr>
                <w:rFonts w:hint="default"/>
                <w:color w:val="000000" w:themeColor="text1"/>
                <w:kern w:val="2"/>
                <w:sz w:val="20"/>
                <w:u w:val="none" w:color="auto"/>
              </w:rPr>
            </w:pPr>
            <w:r>
              <w:rPr>
                <w:rFonts w:hint="eastAsia"/>
                <w:color w:val="000000" w:themeColor="text1"/>
                <w:kern w:val="2"/>
                <w:sz w:val="20"/>
                <w:u w:val="none" w:color="auto"/>
              </w:rPr>
              <w:t>個別</w:t>
            </w:r>
          </w:p>
          <w:p>
            <w:pPr>
              <w:pStyle w:val="0"/>
              <w:spacing w:line="0" w:lineRule="atLeast"/>
              <w:jc w:val="center"/>
              <w:rPr>
                <w:rFonts w:hint="default"/>
                <w:color w:val="000000" w:themeColor="text1"/>
                <w:kern w:val="2"/>
                <w:sz w:val="20"/>
                <w:u w:val="none" w:color="auto"/>
              </w:rPr>
            </w:pPr>
            <w:r>
              <w:rPr>
                <w:rFonts w:hint="eastAsia"/>
                <w:color w:val="000000" w:themeColor="text1"/>
                <w:kern w:val="2"/>
                <w:sz w:val="20"/>
                <w:u w:val="none" w:color="auto"/>
              </w:rPr>
              <w:t>施策</w:t>
            </w:r>
          </w:p>
          <w:p>
            <w:pPr>
              <w:pStyle w:val="0"/>
              <w:spacing w:line="0" w:lineRule="atLeast"/>
              <w:jc w:val="center"/>
              <w:rPr>
                <w:rFonts w:hint="default"/>
                <w:color w:val="000000" w:themeColor="text1"/>
                <w:kern w:val="2"/>
                <w:sz w:val="20"/>
                <w:u w:val="none" w:color="auto"/>
              </w:rPr>
            </w:pPr>
          </w:p>
          <w:p>
            <w:pPr>
              <w:pStyle w:val="0"/>
              <w:spacing w:line="0" w:lineRule="atLeast"/>
              <w:jc w:val="center"/>
              <w:rPr>
                <w:rFonts w:hint="default"/>
                <w:color w:val="000000" w:themeColor="text1"/>
                <w:kern w:val="2"/>
                <w:sz w:val="20"/>
                <w:u w:val="none" w:color="auto"/>
              </w:rPr>
            </w:pPr>
          </w:p>
          <w:p>
            <w:pPr>
              <w:pStyle w:val="0"/>
              <w:spacing w:line="0" w:lineRule="atLeast"/>
              <w:jc w:val="center"/>
              <w:rPr>
                <w:rFonts w:hint="default"/>
                <w:color w:val="000000" w:themeColor="text1"/>
                <w:kern w:val="2"/>
                <w:sz w:val="20"/>
                <w:u w:val="none" w:color="auto"/>
              </w:rPr>
            </w:pPr>
          </w:p>
          <w:p>
            <w:pPr>
              <w:pStyle w:val="0"/>
              <w:spacing w:line="0" w:lineRule="atLeast"/>
              <w:jc w:val="center"/>
              <w:rPr>
                <w:rFonts w:hint="default"/>
                <w:color w:val="000000" w:themeColor="text1"/>
                <w:kern w:val="2"/>
                <w:sz w:val="20"/>
                <w:u w:val="none" w:color="auto"/>
              </w:rPr>
            </w:pPr>
          </w:p>
          <w:p>
            <w:pPr>
              <w:pStyle w:val="0"/>
              <w:spacing w:line="0" w:lineRule="atLeast"/>
              <w:jc w:val="center"/>
              <w:rPr>
                <w:rFonts w:hint="default"/>
                <w:color w:val="000000" w:themeColor="text1"/>
                <w:kern w:val="2"/>
                <w:sz w:val="20"/>
                <w:u w:val="none" w:color="auto"/>
              </w:rPr>
            </w:pPr>
          </w:p>
          <w:p>
            <w:pPr>
              <w:pStyle w:val="0"/>
              <w:spacing w:line="0" w:lineRule="atLeast"/>
              <w:jc w:val="center"/>
              <w:rPr>
                <w:rFonts w:hint="default"/>
                <w:color w:val="000000" w:themeColor="text1"/>
                <w:kern w:val="2"/>
                <w:sz w:val="20"/>
                <w:u w:val="none" w:color="auto"/>
              </w:rPr>
            </w:pPr>
          </w:p>
          <w:p>
            <w:pPr>
              <w:pStyle w:val="0"/>
              <w:spacing w:line="0" w:lineRule="atLeast"/>
              <w:jc w:val="center"/>
              <w:rPr>
                <w:rFonts w:hint="default"/>
                <w:color w:val="000000" w:themeColor="text1"/>
                <w:kern w:val="2"/>
                <w:sz w:val="20"/>
                <w:u w:val="none" w:color="auto"/>
              </w:rPr>
            </w:pPr>
          </w:p>
          <w:p>
            <w:pPr>
              <w:pStyle w:val="0"/>
              <w:spacing w:line="0" w:lineRule="atLeast"/>
              <w:ind w:leftChars="0" w:firstLine="0" w:firstLineChars="0"/>
              <w:jc w:val="center"/>
              <w:rPr>
                <w:rFonts w:hint="default"/>
                <w:color w:val="000000" w:themeColor="text1"/>
                <w:kern w:val="2"/>
                <w:sz w:val="20"/>
                <w:u w:val="none" w:color="auto"/>
              </w:rPr>
            </w:pPr>
            <w:r>
              <w:rPr>
                <w:rFonts w:hint="eastAsia"/>
                <w:color w:val="000000" w:themeColor="text1"/>
                <w:kern w:val="2"/>
                <w:sz w:val="20"/>
                <w:u w:val="none" w:color="auto"/>
              </w:rPr>
              <w:t>個別</w:t>
            </w:r>
          </w:p>
          <w:p>
            <w:pPr>
              <w:pStyle w:val="0"/>
              <w:spacing w:line="0" w:lineRule="atLeast"/>
              <w:ind w:leftChars="0" w:firstLine="0" w:firstLineChars="0"/>
              <w:jc w:val="center"/>
              <w:rPr>
                <w:rFonts w:hint="default"/>
                <w:color w:val="000000" w:themeColor="text1"/>
                <w:kern w:val="2"/>
                <w:sz w:val="20"/>
                <w:u w:val="none" w:color="auto"/>
              </w:rPr>
            </w:pPr>
            <w:r>
              <w:rPr>
                <w:rFonts w:hint="eastAsia"/>
                <w:color w:val="000000" w:themeColor="text1"/>
                <w:kern w:val="2"/>
                <w:sz w:val="20"/>
                <w:u w:val="none" w:color="auto"/>
              </w:rPr>
              <w:t>施策</w:t>
            </w:r>
          </w:p>
        </w:tc>
        <w:tc>
          <w:tcPr>
            <w:tcW w:w="316" w:type="dxa"/>
            <w:tcBorders>
              <w:top w:val="single" w:color="auto" w:sz="4" w:space="0"/>
              <w:left w:val="single" w:color="auto" w:sz="4" w:space="0"/>
              <w:bottom w:val="single" w:color="auto" w:sz="4" w:space="0"/>
              <w:right w:val="none" w:color="auto" w:sz="0" w:space="0"/>
              <w:tl2br w:val="nil"/>
              <w:tr2bl w:val="nil"/>
            </w:tcBorders>
            <w:shd w:val="clear" w:color="auto" w:fill="DAEEF3"/>
            <w:vAlign w:val="center"/>
          </w:tcPr>
          <w:p>
            <w:pPr>
              <w:pStyle w:val="0"/>
              <w:rPr>
                <w:rFonts w:hint="eastAsia"/>
                <w:color w:val="000000" w:themeColor="text1"/>
                <w:u w:val="none" w:color="auto"/>
              </w:rPr>
            </w:pPr>
            <w:r>
              <w:rPr>
                <w:rFonts w:hint="eastAsia"/>
                <w:color w:val="000000" w:themeColor="text1"/>
                <w:u w:val="none" w:color="auto"/>
              </w:rPr>
              <w:t>P</w:t>
            </w:r>
          </w:p>
        </w:tc>
        <w:tc>
          <w:tcPr>
            <w:tcW w:w="1816" w:type="dxa"/>
            <w:tcBorders>
              <w:top w:val="single" w:color="auto" w:sz="4" w:space="0"/>
              <w:left w:val="single" w:color="auto" w:sz="4" w:space="0"/>
              <w:bottom w:val="single" w:color="auto" w:sz="4" w:space="0"/>
              <w:right w:val="none" w:color="auto" w:sz="0" w:space="0"/>
              <w:tl2br w:val="nil"/>
              <w:tr2bl w:val="nil"/>
            </w:tcBorders>
            <w:shd w:val="clear" w:color="auto" w:fill="DAEEF3"/>
            <w:vAlign w:val="center"/>
          </w:tcPr>
          <w:p>
            <w:pPr>
              <w:pStyle w:val="0"/>
              <w:spacing w:line="0" w:lineRule="atLeast"/>
              <w:jc w:val="both"/>
              <w:rPr>
                <w:rFonts w:hint="default"/>
                <w:color w:val="000000" w:themeColor="text1"/>
                <w:kern w:val="2"/>
                <w:sz w:val="20"/>
                <w:u w:val="none" w:color="auto"/>
              </w:rPr>
            </w:pPr>
            <w:r>
              <w:rPr>
                <w:rFonts w:hint="eastAsia"/>
                <w:color w:val="000000" w:themeColor="text1"/>
                <w:kern w:val="2"/>
                <w:sz w:val="20"/>
                <w:u w:val="none" w:color="auto"/>
              </w:rPr>
              <w:t>①健康パスポート</w:t>
            </w:r>
          </w:p>
          <w:p>
            <w:pPr>
              <w:pStyle w:val="0"/>
              <w:spacing w:line="0" w:lineRule="atLeast"/>
              <w:jc w:val="both"/>
              <w:rPr>
                <w:rFonts w:hint="default"/>
                <w:color w:val="000000" w:themeColor="text1"/>
                <w:kern w:val="2"/>
                <w:sz w:val="20"/>
                <w:u w:val="none" w:color="auto"/>
              </w:rPr>
            </w:pPr>
            <w:r>
              <w:rPr>
                <w:rFonts w:hint="eastAsia"/>
                <w:color w:val="000000" w:themeColor="text1"/>
                <w:kern w:val="2"/>
                <w:sz w:val="20"/>
                <w:u w:val="none" w:color="auto"/>
              </w:rPr>
              <w:t>交付者数</w:t>
            </w:r>
          </w:p>
        </w:tc>
        <w:tc>
          <w:tcPr>
            <w:tcW w:w="1589" w:type="dxa"/>
            <w:tcBorders>
              <w:top w:val="single" w:color="auto" w:sz="4" w:space="0"/>
              <w:left w:val="none" w:color="auto" w:sz="0" w:space="0"/>
              <w:bottom w:val="single" w:color="auto" w:sz="4" w:space="0"/>
              <w:right w:val="none" w:color="auto" w:sz="0" w:space="0"/>
              <w:tl2br w:val="nil"/>
              <w:tr2bl w:val="nil"/>
            </w:tcBorders>
            <w:vAlign w:val="center"/>
          </w:tcPr>
          <w:p>
            <w:pPr>
              <w:pStyle w:val="0"/>
              <w:spacing w:line="0" w:lineRule="atLeast"/>
              <w:jc w:val="center"/>
              <w:rPr>
                <w:rFonts w:hint="default"/>
                <w:color w:val="000000" w:themeColor="text1"/>
                <w:sz w:val="20"/>
                <w:u w:val="none" w:color="auto"/>
              </w:rPr>
            </w:pPr>
            <w:r>
              <w:rPr>
                <w:rFonts w:hint="eastAsia"/>
                <w:color w:val="000000" w:themeColor="text1"/>
                <w:sz w:val="20"/>
                <w:u w:val="none" w:color="auto"/>
              </w:rPr>
              <w:t>13,500</w:t>
            </w:r>
            <w:r>
              <w:rPr>
                <w:rFonts w:hint="eastAsia"/>
                <w:color w:val="000000" w:themeColor="text1"/>
                <w:sz w:val="20"/>
                <w:u w:val="none" w:color="auto"/>
              </w:rPr>
              <w:t>人</w:t>
            </w:r>
          </w:p>
          <w:p>
            <w:pPr>
              <w:pStyle w:val="0"/>
              <w:spacing w:line="0" w:lineRule="atLeast"/>
              <w:jc w:val="center"/>
              <w:rPr>
                <w:rFonts w:hint="default"/>
                <w:color w:val="000000" w:themeColor="text1"/>
                <w:sz w:val="20"/>
                <w:u w:val="none" w:color="auto"/>
              </w:rPr>
            </w:pPr>
            <w:r>
              <w:rPr>
                <w:rFonts w:hint="eastAsia"/>
                <w:color w:val="000000" w:themeColor="text1"/>
                <w:sz w:val="20"/>
                <w:u w:val="none" w:color="auto"/>
              </w:rPr>
              <w:t>（</w:t>
            </w:r>
            <w:r>
              <w:rPr>
                <w:rFonts w:hint="eastAsia"/>
                <w:color w:val="000000" w:themeColor="text1"/>
                <w:sz w:val="20"/>
                <w:u w:val="none" w:color="auto"/>
              </w:rPr>
              <w:t>H29.6</w:t>
            </w:r>
            <w:r>
              <w:rPr>
                <w:rFonts w:hint="eastAsia"/>
                <w:color w:val="000000" w:themeColor="text1"/>
                <w:sz w:val="20"/>
                <w:u w:val="none" w:color="auto"/>
              </w:rPr>
              <w:t>月末）</w:t>
            </w:r>
          </w:p>
        </w:tc>
        <w:tc>
          <w:tcPr>
            <w:tcW w:w="1411" w:type="dxa"/>
            <w:tcBorders>
              <w:top w:val="single" w:color="auto" w:sz="4" w:space="0"/>
              <w:left w:val="none" w:color="auto" w:sz="0" w:space="0"/>
              <w:bottom w:val="single" w:color="auto" w:sz="4" w:space="0"/>
              <w:right w:val="none" w:color="auto" w:sz="0" w:space="0"/>
              <w:tl2br w:val="nil"/>
              <w:tr2bl w:val="nil"/>
            </w:tcBorders>
            <w:vAlign w:val="center"/>
          </w:tcPr>
          <w:p>
            <w:pPr>
              <w:pStyle w:val="0"/>
              <w:jc w:val="center"/>
              <w:rPr>
                <w:rFonts w:hint="default"/>
                <w:color w:val="000000" w:themeColor="text1"/>
                <w:sz w:val="20"/>
                <w:u w:val="none" w:color="auto"/>
              </w:rPr>
            </w:pPr>
            <w:r>
              <w:rPr>
                <w:rFonts w:hint="eastAsia"/>
                <w:color w:val="000000" w:themeColor="text1"/>
                <w:sz w:val="20"/>
                <w:u w:val="none" w:color="auto"/>
              </w:rPr>
              <w:t>46,016</w:t>
            </w:r>
            <w:r>
              <w:rPr>
                <w:rFonts w:hint="eastAsia"/>
                <w:color w:val="000000" w:themeColor="text1"/>
                <w:sz w:val="20"/>
                <w:u w:val="none" w:color="auto"/>
              </w:rPr>
              <w:t>人</w:t>
            </w:r>
          </w:p>
        </w:tc>
        <w:tc>
          <w:tcPr>
            <w:tcW w:w="1816" w:type="dxa"/>
            <w:tcBorders>
              <w:top w:val="single" w:color="auto" w:sz="4" w:space="0"/>
              <w:left w:val="none" w:color="auto" w:sz="0" w:space="0"/>
              <w:bottom w:val="single" w:color="auto" w:sz="4" w:space="0"/>
              <w:right w:val="none" w:color="auto" w:sz="0" w:space="0"/>
              <w:tl2br w:val="nil"/>
              <w:tr2bl w:val="nil"/>
            </w:tcBorders>
            <w:vAlign w:val="center"/>
          </w:tcPr>
          <w:p>
            <w:pPr>
              <w:pStyle w:val="0"/>
              <w:spacing w:line="0" w:lineRule="atLeast"/>
              <w:jc w:val="center"/>
              <w:rPr>
                <w:rFonts w:hint="default"/>
                <w:color w:val="000000" w:themeColor="text1"/>
                <w:sz w:val="20"/>
                <w:u w:val="none" w:color="auto"/>
              </w:rPr>
            </w:pPr>
            <w:r>
              <w:rPr>
                <w:rFonts w:hint="eastAsia"/>
                <w:color w:val="000000" w:themeColor="text1"/>
                <w:sz w:val="20"/>
                <w:u w:val="none" w:color="auto"/>
              </w:rPr>
              <w:t>50,000</w:t>
            </w:r>
            <w:r>
              <w:rPr>
                <w:rFonts w:hint="eastAsia"/>
                <w:color w:val="000000" w:themeColor="text1"/>
                <w:sz w:val="20"/>
                <w:u w:val="none" w:color="auto"/>
              </w:rPr>
              <w:t>人</w:t>
            </w:r>
          </w:p>
          <w:p>
            <w:pPr>
              <w:pStyle w:val="0"/>
              <w:spacing w:line="0" w:lineRule="atLeast"/>
              <w:jc w:val="center"/>
              <w:rPr>
                <w:rFonts w:hint="default"/>
                <w:color w:val="000000" w:themeColor="text1"/>
                <w:sz w:val="20"/>
                <w:u w:val="none" w:color="auto"/>
              </w:rPr>
            </w:pPr>
            <w:r>
              <w:rPr>
                <w:rFonts w:hint="eastAsia"/>
                <w:color w:val="000000" w:themeColor="text1"/>
                <w:sz w:val="20"/>
                <w:u w:val="none" w:color="auto"/>
              </w:rPr>
              <w:t>（</w:t>
            </w:r>
            <w:r>
              <w:rPr>
                <w:rFonts w:hint="eastAsia"/>
                <w:color w:val="000000" w:themeColor="text1"/>
                <w:sz w:val="20"/>
                <w:u w:val="none" w:color="auto"/>
              </w:rPr>
              <w:t>R3</w:t>
            </w:r>
            <w:r>
              <w:rPr>
                <w:rFonts w:hint="eastAsia"/>
                <w:color w:val="000000" w:themeColor="text1"/>
                <w:sz w:val="20"/>
                <w:u w:val="none" w:color="auto"/>
              </w:rPr>
              <w:t>年度末）</w:t>
            </w:r>
          </w:p>
        </w:tc>
        <w:tc>
          <w:tcPr>
            <w:tcW w:w="2680" w:type="dxa"/>
            <w:tcBorders>
              <w:top w:val="single" w:color="auto" w:sz="4" w:space="0"/>
              <w:left w:val="none" w:color="auto" w:sz="0" w:space="0"/>
              <w:bottom w:val="single" w:color="auto" w:sz="4" w:space="0"/>
              <w:right w:val="single" w:color="auto" w:sz="4" w:space="0"/>
              <w:tl2br w:val="nil"/>
              <w:tr2bl w:val="nil"/>
            </w:tcBorders>
            <w:vAlign w:val="center"/>
          </w:tcPr>
          <w:p>
            <w:pPr>
              <w:pStyle w:val="0"/>
              <w:spacing w:line="0" w:lineRule="atLeast"/>
              <w:jc w:val="left"/>
              <w:rPr>
                <w:rFonts w:hint="default"/>
                <w:color w:val="000000" w:themeColor="text1"/>
                <w:sz w:val="21"/>
                <w:u w:val="none" w:color="auto"/>
              </w:rPr>
            </w:pPr>
            <w:r>
              <w:rPr>
                <w:rFonts w:hint="eastAsia"/>
                <w:color w:val="000000" w:themeColor="text1"/>
                <w:sz w:val="16"/>
                <w:u w:val="none" w:color="auto"/>
              </w:rPr>
              <w:t>健康パスポート交付者台帳</w:t>
            </w:r>
          </w:p>
        </w:tc>
      </w:tr>
      <w:tr>
        <w:trPr>
          <w:trHeight w:val="875" w:hRule="atLeast"/>
        </w:trPr>
        <w:tc>
          <w:tcPr>
            <w:tcW w:w="867" w:type="dxa"/>
            <w:vMerge w:val="continue"/>
            <w:tcBorders>
              <w:top w:val="single" w:color="auto" w:sz="4" w:space="0"/>
              <w:left w:val="single" w:color="auto" w:sz="4" w:space="0"/>
              <w:bottom w:val="single" w:color="auto" w:sz="4" w:space="0"/>
              <w:right w:val="none" w:color="auto" w:sz="0" w:space="0"/>
              <w:tl2br w:val="nil"/>
              <w:tr2bl w:val="nil"/>
            </w:tcBorders>
            <w:shd w:val="clear" w:color="auto" w:fill="DAEEF3"/>
            <w:vAlign w:val="center"/>
          </w:tcPr>
          <w:p>
            <w:pPr>
              <w:pStyle w:val="0"/>
              <w:rPr>
                <w:rFonts w:hint="eastAsia"/>
              </w:rPr>
            </w:pPr>
          </w:p>
        </w:tc>
        <w:tc>
          <w:tcPr>
            <w:tcW w:w="316" w:type="dxa"/>
            <w:tcBorders>
              <w:top w:val="single" w:color="auto" w:sz="4" w:space="0"/>
              <w:left w:val="single" w:color="auto" w:sz="4" w:space="0"/>
              <w:bottom w:val="single" w:color="auto" w:sz="4" w:space="0"/>
              <w:right w:val="none" w:color="auto" w:sz="0" w:space="0"/>
              <w:tl2br w:val="nil"/>
              <w:tr2bl w:val="nil"/>
            </w:tcBorders>
            <w:shd w:val="clear" w:color="auto" w:fill="DAEEF3"/>
            <w:vAlign w:val="center"/>
          </w:tcPr>
          <w:p>
            <w:pPr>
              <w:pStyle w:val="0"/>
              <w:rPr>
                <w:rFonts w:hint="eastAsia"/>
                <w:color w:val="000000" w:themeColor="text1"/>
                <w:u w:val="none" w:color="auto"/>
              </w:rPr>
            </w:pPr>
            <w:r>
              <w:rPr>
                <w:rFonts w:hint="eastAsia"/>
                <w:color w:val="000000" w:themeColor="text1"/>
                <w:u w:val="none" w:color="auto"/>
              </w:rPr>
              <w:t>P</w:t>
            </w:r>
          </w:p>
        </w:tc>
        <w:tc>
          <w:tcPr>
            <w:tcW w:w="1816" w:type="dxa"/>
            <w:tcBorders>
              <w:top w:val="single" w:color="auto" w:sz="4" w:space="0"/>
              <w:left w:val="single" w:color="auto" w:sz="4" w:space="0"/>
              <w:bottom w:val="single" w:color="auto" w:sz="4" w:space="0"/>
              <w:right w:val="none" w:color="auto" w:sz="0" w:space="0"/>
              <w:tl2br w:val="nil"/>
              <w:tr2bl w:val="nil"/>
            </w:tcBorders>
            <w:shd w:val="clear" w:color="auto" w:fill="DAEEF3"/>
            <w:vAlign w:val="center"/>
          </w:tcPr>
          <w:p>
            <w:pPr>
              <w:pStyle w:val="0"/>
              <w:spacing w:line="0" w:lineRule="atLeast"/>
              <w:jc w:val="both"/>
              <w:rPr>
                <w:rFonts w:hint="default"/>
                <w:color w:val="000000" w:themeColor="text1"/>
                <w:kern w:val="2"/>
                <w:sz w:val="20"/>
                <w:u w:val="none" w:color="auto"/>
              </w:rPr>
            </w:pPr>
            <w:r>
              <w:rPr>
                <w:rFonts w:hint="eastAsia"/>
                <w:color w:val="000000" w:themeColor="text1"/>
                <w:kern w:val="2"/>
                <w:sz w:val="20"/>
                <w:u w:val="none" w:color="auto"/>
              </w:rPr>
              <w:t>②特定健診受診率</w:t>
            </w:r>
          </w:p>
        </w:tc>
        <w:tc>
          <w:tcPr>
            <w:tcW w:w="1589" w:type="dxa"/>
            <w:tcBorders>
              <w:top w:val="single" w:color="auto" w:sz="4" w:space="0"/>
              <w:left w:val="none" w:color="auto" w:sz="0" w:space="0"/>
              <w:bottom w:val="single" w:color="auto" w:sz="4" w:space="0"/>
              <w:right w:val="none" w:color="auto" w:sz="0" w:space="0"/>
              <w:tl2br w:val="nil"/>
              <w:tr2bl w:val="nil"/>
            </w:tcBorders>
            <w:vAlign w:val="center"/>
          </w:tcPr>
          <w:p>
            <w:pPr>
              <w:pStyle w:val="0"/>
              <w:spacing w:line="0" w:lineRule="atLeast"/>
              <w:jc w:val="center"/>
              <w:rPr>
                <w:rFonts w:hint="default"/>
                <w:color w:val="000000" w:themeColor="text1"/>
                <w:sz w:val="20"/>
                <w:u w:val="none" w:color="auto"/>
              </w:rPr>
            </w:pPr>
            <w:r>
              <w:rPr>
                <w:rFonts w:hint="eastAsia"/>
                <w:color w:val="000000" w:themeColor="text1"/>
                <w:sz w:val="20"/>
                <w:u w:val="none" w:color="auto"/>
              </w:rPr>
              <w:t>46.6</w:t>
            </w:r>
            <w:r>
              <w:rPr>
                <w:rFonts w:hint="eastAsia"/>
                <w:color w:val="000000" w:themeColor="text1"/>
                <w:sz w:val="20"/>
                <w:u w:val="none" w:color="auto"/>
              </w:rPr>
              <w:t>％（</w:t>
            </w:r>
            <w:r>
              <w:rPr>
                <w:rFonts w:hint="eastAsia"/>
                <w:color w:val="000000" w:themeColor="text1"/>
                <w:sz w:val="20"/>
                <w:u w:val="none" w:color="auto"/>
              </w:rPr>
              <w:t>H27</w:t>
            </w:r>
            <w:r>
              <w:rPr>
                <w:rFonts w:hint="eastAsia"/>
                <w:color w:val="000000" w:themeColor="text1"/>
                <w:sz w:val="20"/>
                <w:u w:val="none" w:color="auto"/>
              </w:rPr>
              <w:t>）</w:t>
            </w:r>
          </w:p>
        </w:tc>
        <w:tc>
          <w:tcPr>
            <w:tcW w:w="1411" w:type="dxa"/>
            <w:tcBorders>
              <w:top w:val="single" w:color="auto" w:sz="4" w:space="0"/>
              <w:left w:val="none" w:color="auto" w:sz="0" w:space="0"/>
              <w:bottom w:val="single" w:color="auto" w:sz="4" w:space="0"/>
              <w:right w:val="none" w:color="auto" w:sz="0" w:space="0"/>
              <w:tl2br w:val="nil"/>
              <w:tr2bl w:val="nil"/>
            </w:tcBorders>
            <w:vAlign w:val="center"/>
          </w:tcPr>
          <w:p>
            <w:pPr>
              <w:pStyle w:val="0"/>
              <w:jc w:val="center"/>
              <w:rPr>
                <w:rFonts w:hint="default"/>
                <w:color w:val="000000" w:themeColor="text1"/>
                <w:sz w:val="20"/>
                <w:u w:val="none" w:color="auto"/>
              </w:rPr>
            </w:pPr>
            <w:r>
              <w:rPr>
                <w:rFonts w:hint="eastAsia"/>
                <w:color w:val="000000" w:themeColor="text1"/>
                <w:sz w:val="20"/>
                <w:u w:val="none" w:color="auto"/>
              </w:rPr>
              <w:t>49.2</w:t>
            </w:r>
            <w:r>
              <w:rPr>
                <w:rFonts w:hint="eastAsia"/>
                <w:color w:val="000000" w:themeColor="text1"/>
                <w:sz w:val="20"/>
                <w:u w:val="none" w:color="auto"/>
              </w:rPr>
              <w:t>％</w:t>
            </w:r>
          </w:p>
        </w:tc>
        <w:tc>
          <w:tcPr>
            <w:tcW w:w="1816" w:type="dxa"/>
            <w:tcBorders>
              <w:top w:val="single" w:color="auto" w:sz="4" w:space="0"/>
              <w:left w:val="none" w:color="auto" w:sz="0" w:space="0"/>
              <w:bottom w:val="single" w:color="auto" w:sz="4" w:space="0"/>
              <w:right w:val="none" w:color="auto" w:sz="0" w:space="0"/>
              <w:tl2br w:val="nil"/>
              <w:tr2bl w:val="nil"/>
            </w:tcBorders>
            <w:vAlign w:val="center"/>
          </w:tcPr>
          <w:p>
            <w:pPr>
              <w:pStyle w:val="0"/>
              <w:spacing w:line="0" w:lineRule="atLeast"/>
              <w:jc w:val="center"/>
              <w:rPr>
                <w:rFonts w:hint="default"/>
                <w:color w:val="000000" w:themeColor="text1"/>
                <w:sz w:val="20"/>
                <w:u w:val="none" w:color="auto"/>
              </w:rPr>
            </w:pPr>
            <w:r>
              <w:rPr>
                <w:rFonts w:hint="eastAsia"/>
                <w:color w:val="000000" w:themeColor="text1"/>
                <w:sz w:val="20"/>
                <w:u w:val="none" w:color="auto"/>
              </w:rPr>
              <w:t>70</w:t>
            </w:r>
            <w:r>
              <w:rPr>
                <w:rFonts w:hint="eastAsia"/>
                <w:color w:val="000000" w:themeColor="text1"/>
                <w:sz w:val="20"/>
                <w:u w:val="none" w:color="auto"/>
              </w:rPr>
              <w:t>％</w:t>
            </w:r>
          </w:p>
        </w:tc>
        <w:tc>
          <w:tcPr>
            <w:tcW w:w="2680" w:type="dxa"/>
            <w:tcBorders>
              <w:top w:val="single" w:color="auto" w:sz="4" w:space="0"/>
              <w:left w:val="none" w:color="auto" w:sz="0" w:space="0"/>
              <w:bottom w:val="single" w:color="auto" w:sz="4" w:space="0"/>
              <w:right w:val="single" w:color="auto" w:sz="4" w:space="0"/>
              <w:tl2br w:val="nil"/>
              <w:tr2bl w:val="nil"/>
            </w:tcBorders>
            <w:vAlign w:val="center"/>
          </w:tcPr>
          <w:p>
            <w:pPr>
              <w:pStyle w:val="0"/>
              <w:spacing w:line="0" w:lineRule="atLeast"/>
              <w:jc w:val="left"/>
              <w:rPr>
                <w:rFonts w:hint="default"/>
                <w:color w:val="000000" w:themeColor="text1"/>
                <w:sz w:val="21"/>
                <w:u w:val="none" w:color="auto"/>
              </w:rPr>
            </w:pPr>
            <w:r>
              <w:rPr>
                <w:rFonts w:hint="eastAsia"/>
                <w:color w:val="000000" w:themeColor="text1"/>
                <w:sz w:val="16"/>
                <w:u w:val="none" w:color="auto"/>
              </w:rPr>
              <w:t>厚労省「特定健康診査・特定保健指導に関するデータ」（都道府県別一覧）</w:t>
            </w:r>
          </w:p>
        </w:tc>
      </w:tr>
      <w:tr>
        <w:trPr>
          <w:trHeight w:val="875" w:hRule="atLeast"/>
        </w:trPr>
        <w:tc>
          <w:tcPr>
            <w:tcW w:w="867" w:type="dxa"/>
            <w:vMerge w:val="continue"/>
            <w:tcBorders>
              <w:top w:val="single" w:color="auto" w:sz="4" w:space="0"/>
              <w:left w:val="single" w:color="auto" w:sz="4" w:space="0"/>
              <w:bottom w:val="single" w:color="auto" w:sz="4" w:space="0"/>
              <w:right w:val="none" w:color="auto" w:sz="0" w:space="0"/>
              <w:tl2br w:val="nil"/>
              <w:tr2bl w:val="nil"/>
            </w:tcBorders>
            <w:shd w:val="clear" w:color="auto" w:fill="DAEEF3"/>
            <w:vAlign w:val="center"/>
          </w:tcPr>
          <w:p>
            <w:pPr>
              <w:pStyle w:val="0"/>
              <w:rPr>
                <w:rFonts w:hint="eastAsia"/>
              </w:rPr>
            </w:pPr>
          </w:p>
        </w:tc>
        <w:tc>
          <w:tcPr>
            <w:tcW w:w="316"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DAEEF3"/>
            <w:vAlign w:val="center"/>
          </w:tcPr>
          <w:p>
            <w:pPr>
              <w:pStyle w:val="0"/>
              <w:rPr>
                <w:rFonts w:hint="eastAsia"/>
                <w:color w:val="000000" w:themeColor="text1"/>
                <w:u w:val="none" w:color="auto"/>
              </w:rPr>
            </w:pPr>
            <w:r>
              <w:rPr>
                <w:rFonts w:hint="eastAsia"/>
                <w:color w:val="000000" w:themeColor="text1"/>
                <w:u w:val="none" w:color="auto"/>
              </w:rPr>
              <w:t>P</w:t>
            </w:r>
          </w:p>
        </w:tc>
        <w:tc>
          <w:tcPr>
            <w:tcW w:w="1816"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DAEEF3"/>
            <w:vAlign w:val="center"/>
          </w:tcPr>
          <w:p>
            <w:pPr>
              <w:pStyle w:val="0"/>
              <w:spacing w:line="0" w:lineRule="atLeast"/>
              <w:jc w:val="both"/>
              <w:rPr>
                <w:rFonts w:hint="default"/>
                <w:color w:val="000000" w:themeColor="text1"/>
                <w:kern w:val="2"/>
                <w:sz w:val="20"/>
                <w:u w:val="none" w:color="auto"/>
              </w:rPr>
            </w:pPr>
            <w:r>
              <w:rPr>
                <w:rFonts w:hint="eastAsia"/>
                <w:color w:val="000000" w:themeColor="text1"/>
                <w:kern w:val="2"/>
                <w:sz w:val="20"/>
                <w:u w:val="none" w:color="auto"/>
              </w:rPr>
              <w:t>③特定保健指導実施率</w:t>
            </w:r>
          </w:p>
        </w:tc>
        <w:tc>
          <w:tcPr>
            <w:tcW w:w="1589"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0" w:lineRule="atLeast"/>
              <w:jc w:val="center"/>
              <w:rPr>
                <w:rFonts w:hint="default"/>
                <w:color w:val="000000" w:themeColor="text1"/>
                <w:kern w:val="2"/>
                <w:sz w:val="20"/>
                <w:u w:val="none" w:color="auto"/>
              </w:rPr>
            </w:pPr>
            <w:r>
              <w:rPr>
                <w:rFonts w:hint="eastAsia"/>
                <w:color w:val="000000" w:themeColor="text1"/>
                <w:kern w:val="2"/>
                <w:sz w:val="20"/>
                <w:u w:val="none" w:color="auto"/>
              </w:rPr>
              <w:t>14.6</w:t>
            </w:r>
            <w:r>
              <w:rPr>
                <w:rFonts w:hint="eastAsia"/>
                <w:color w:val="000000" w:themeColor="text1"/>
                <w:kern w:val="2"/>
                <w:sz w:val="20"/>
                <w:u w:val="none" w:color="auto"/>
              </w:rPr>
              <w:t>％</w:t>
            </w:r>
          </w:p>
          <w:p>
            <w:pPr>
              <w:pStyle w:val="0"/>
              <w:spacing w:line="0" w:lineRule="atLeast"/>
              <w:jc w:val="center"/>
              <w:rPr>
                <w:rFonts w:hint="default"/>
                <w:color w:val="000000" w:themeColor="text1"/>
                <w:kern w:val="2"/>
                <w:sz w:val="20"/>
                <w:u w:val="none" w:color="auto"/>
              </w:rPr>
            </w:pPr>
            <w:r>
              <w:rPr>
                <w:rFonts w:hint="eastAsia"/>
                <w:color w:val="000000" w:themeColor="text1"/>
                <w:kern w:val="2"/>
                <w:sz w:val="20"/>
                <w:u w:val="none" w:color="auto"/>
              </w:rPr>
              <w:t>（</w:t>
            </w:r>
            <w:r>
              <w:rPr>
                <w:rFonts w:hint="eastAsia"/>
                <w:color w:val="000000" w:themeColor="text1"/>
                <w:kern w:val="2"/>
                <w:sz w:val="20"/>
                <w:u w:val="none" w:color="auto"/>
              </w:rPr>
              <w:t>H27</w:t>
            </w:r>
            <w:r>
              <w:rPr>
                <w:rFonts w:hint="eastAsia"/>
                <w:color w:val="000000" w:themeColor="text1"/>
                <w:kern w:val="2"/>
                <w:sz w:val="20"/>
                <w:u w:val="none" w:color="auto"/>
              </w:rPr>
              <w:t>）</w:t>
            </w:r>
          </w:p>
        </w:tc>
        <w:tc>
          <w:tcPr>
            <w:tcW w:w="1411"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color w:val="000000" w:themeColor="text1"/>
                <w:kern w:val="2"/>
                <w:sz w:val="20"/>
                <w:u w:val="none" w:color="auto"/>
              </w:rPr>
            </w:pPr>
            <w:r>
              <w:rPr>
                <w:rFonts w:hint="eastAsia"/>
                <w:color w:val="000000" w:themeColor="text1"/>
                <w:kern w:val="2"/>
                <w:sz w:val="20"/>
                <w:u w:val="none" w:color="auto"/>
              </w:rPr>
              <w:t>17.9%</w:t>
            </w:r>
          </w:p>
        </w:tc>
        <w:tc>
          <w:tcPr>
            <w:tcW w:w="1816"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0" w:lineRule="atLeast"/>
              <w:jc w:val="center"/>
              <w:rPr>
                <w:rFonts w:hint="default"/>
                <w:color w:val="000000" w:themeColor="text1"/>
                <w:sz w:val="20"/>
                <w:u w:val="none" w:color="auto"/>
              </w:rPr>
            </w:pPr>
            <w:r>
              <w:rPr>
                <w:rFonts w:hint="eastAsia"/>
                <w:color w:val="000000" w:themeColor="text1"/>
                <w:sz w:val="20"/>
                <w:u w:val="none" w:color="auto"/>
              </w:rPr>
              <w:t>45</w:t>
            </w:r>
            <w:r>
              <w:rPr>
                <w:rFonts w:hint="eastAsia"/>
                <w:color w:val="000000" w:themeColor="text1"/>
                <w:sz w:val="20"/>
                <w:u w:val="none" w:color="auto"/>
              </w:rPr>
              <w:t>％</w:t>
            </w:r>
          </w:p>
        </w:tc>
        <w:tc>
          <w:tcPr>
            <w:tcW w:w="2680"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spacing w:line="0" w:lineRule="atLeast"/>
              <w:jc w:val="left"/>
              <w:rPr>
                <w:rFonts w:hint="default"/>
                <w:color w:val="000000" w:themeColor="text1"/>
                <w:sz w:val="21"/>
                <w:u w:val="none" w:color="auto"/>
              </w:rPr>
            </w:pPr>
            <w:r>
              <w:rPr>
                <w:rFonts w:hint="eastAsia"/>
                <w:color w:val="000000" w:themeColor="text1"/>
                <w:sz w:val="16"/>
                <w:u w:val="none" w:color="auto"/>
              </w:rPr>
              <w:t>厚労省「特定健康診査・特定保健指導に関するデータ」（都道府県別一覧）</w:t>
            </w:r>
          </w:p>
        </w:tc>
      </w:tr>
      <w:tr>
        <w:trPr>
          <w:trHeight w:val="680" w:hRule="atLeast"/>
        </w:trPr>
        <w:tc>
          <w:tcPr>
            <w:tcW w:w="867" w:type="dxa"/>
            <w:vMerge w:val="continue"/>
            <w:tcBorders>
              <w:top w:val="single" w:color="auto" w:sz="4" w:space="0"/>
              <w:left w:val="single" w:color="auto" w:sz="4" w:space="0"/>
              <w:bottom w:val="single" w:color="auto" w:sz="4" w:space="0"/>
              <w:right w:val="none" w:color="auto" w:sz="0" w:space="0"/>
              <w:tl2br w:val="nil"/>
              <w:tr2bl w:val="nil"/>
            </w:tcBorders>
            <w:shd w:val="clear" w:color="auto" w:fill="DAEEF3"/>
            <w:vAlign w:val="center"/>
          </w:tcPr>
          <w:p>
            <w:pPr>
              <w:pStyle w:val="0"/>
              <w:rPr>
                <w:rFonts w:hint="eastAsia"/>
              </w:rPr>
            </w:pPr>
          </w:p>
        </w:tc>
        <w:tc>
          <w:tcPr>
            <w:tcW w:w="316"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DAEEF3"/>
            <w:vAlign w:val="center"/>
          </w:tcPr>
          <w:p>
            <w:pPr>
              <w:pStyle w:val="0"/>
              <w:rPr>
                <w:rFonts w:hint="eastAsia"/>
                <w:color w:val="000000" w:themeColor="text1"/>
                <w:u w:val="none" w:color="auto"/>
              </w:rPr>
            </w:pPr>
            <w:r>
              <w:rPr>
                <w:rFonts w:hint="eastAsia"/>
                <w:color w:val="000000" w:themeColor="text1"/>
                <w:u w:val="none" w:color="auto"/>
              </w:rPr>
              <w:t>P</w:t>
            </w:r>
          </w:p>
        </w:tc>
        <w:tc>
          <w:tcPr>
            <w:tcW w:w="1816"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DAEEF3"/>
            <w:vAlign w:val="center"/>
          </w:tcPr>
          <w:p>
            <w:pPr>
              <w:pStyle w:val="0"/>
              <w:spacing w:line="0" w:lineRule="atLeast"/>
              <w:jc w:val="both"/>
              <w:rPr>
                <w:rFonts w:hint="default"/>
                <w:color w:val="000000" w:themeColor="text1"/>
                <w:kern w:val="2"/>
                <w:sz w:val="20"/>
                <w:u w:val="none" w:color="auto"/>
              </w:rPr>
            </w:pPr>
            <w:r>
              <w:rPr>
                <w:rFonts w:hint="eastAsia"/>
                <w:color w:val="000000" w:themeColor="text1"/>
                <w:kern w:val="2"/>
                <w:sz w:val="20"/>
                <w:u w:val="none" w:color="auto"/>
              </w:rPr>
              <w:t>④公開講座、啓発活動を開催する</w:t>
            </w:r>
          </w:p>
        </w:tc>
        <w:tc>
          <w:tcPr>
            <w:tcW w:w="1589"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0" w:lineRule="atLeast"/>
              <w:jc w:val="center"/>
              <w:rPr>
                <w:rFonts w:hint="default"/>
                <w:color w:val="000000" w:themeColor="text1"/>
                <w:kern w:val="2"/>
                <w:sz w:val="20"/>
                <w:u w:val="none" w:color="auto"/>
              </w:rPr>
            </w:pPr>
            <w:r>
              <w:rPr>
                <w:rFonts w:hint="eastAsia"/>
                <w:color w:val="000000" w:themeColor="text1"/>
                <w:kern w:val="2"/>
                <w:sz w:val="20"/>
                <w:u w:val="none" w:color="auto"/>
              </w:rPr>
              <w:t>行っている</w:t>
            </w:r>
          </w:p>
        </w:tc>
        <w:tc>
          <w:tcPr>
            <w:tcW w:w="1411"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color w:val="000000" w:themeColor="text1"/>
                <w:kern w:val="2"/>
                <w:sz w:val="20"/>
                <w:u w:val="none" w:color="auto"/>
              </w:rPr>
            </w:pPr>
            <w:r>
              <w:rPr>
                <w:rFonts w:hint="eastAsia"/>
                <w:color w:val="000000" w:themeColor="text1"/>
                <w:kern w:val="2"/>
                <w:sz w:val="20"/>
                <w:u w:val="none" w:color="auto"/>
              </w:rPr>
              <w:t>行っている</w:t>
            </w:r>
          </w:p>
        </w:tc>
        <w:tc>
          <w:tcPr>
            <w:tcW w:w="1816"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0" w:lineRule="atLeast"/>
              <w:jc w:val="center"/>
              <w:rPr>
                <w:rFonts w:hint="default"/>
                <w:color w:val="000000" w:themeColor="text1"/>
                <w:sz w:val="20"/>
                <w:u w:val="none" w:color="auto"/>
              </w:rPr>
            </w:pPr>
            <w:r>
              <w:rPr>
                <w:rFonts w:hint="eastAsia"/>
                <w:color w:val="000000" w:themeColor="text1"/>
                <w:sz w:val="20"/>
                <w:u w:val="none" w:color="auto"/>
              </w:rPr>
              <w:t>各保健医療圏ごとに年</w:t>
            </w:r>
            <w:r>
              <w:rPr>
                <w:rFonts w:hint="eastAsia"/>
                <w:color w:val="000000" w:themeColor="text1"/>
                <w:sz w:val="20"/>
                <w:u w:val="none" w:color="auto"/>
              </w:rPr>
              <w:t>1</w:t>
            </w:r>
            <w:r>
              <w:rPr>
                <w:rFonts w:hint="eastAsia"/>
                <w:color w:val="000000" w:themeColor="text1"/>
                <w:sz w:val="20"/>
                <w:u w:val="none" w:color="auto"/>
              </w:rPr>
              <w:t>回以上</w:t>
            </w:r>
          </w:p>
        </w:tc>
        <w:tc>
          <w:tcPr>
            <w:tcW w:w="2680"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spacing w:line="0" w:lineRule="atLeast"/>
              <w:jc w:val="left"/>
              <w:rPr>
                <w:rFonts w:hint="default"/>
                <w:color w:val="000000" w:themeColor="text1"/>
                <w:sz w:val="16"/>
                <w:u w:val="none" w:color="auto"/>
              </w:rPr>
            </w:pPr>
            <w:r>
              <w:rPr>
                <w:rFonts w:hint="eastAsia"/>
                <w:color w:val="000000" w:themeColor="text1"/>
                <w:sz w:val="16"/>
                <w:u w:val="none" w:color="auto"/>
              </w:rPr>
              <w:t>高知県医療政策課調べ</w:t>
            </w:r>
          </w:p>
        </w:tc>
      </w:tr>
      <w:tr>
        <w:trPr>
          <w:trHeight w:val="865" w:hRule="atLeast"/>
        </w:trPr>
        <w:tc>
          <w:tcPr>
            <w:tcW w:w="867" w:type="dxa"/>
            <w:vMerge w:val="continue"/>
            <w:tcBorders>
              <w:top w:val="single" w:color="auto" w:sz="4" w:space="0"/>
              <w:left w:val="single" w:color="auto" w:sz="4" w:space="0"/>
              <w:bottom w:val="single" w:color="auto" w:sz="4" w:space="0"/>
              <w:right w:val="none" w:color="auto" w:sz="0" w:space="0"/>
              <w:tl2br w:val="nil"/>
              <w:tr2bl w:val="nil"/>
            </w:tcBorders>
            <w:shd w:val="clear" w:color="auto" w:fill="DAEEF3"/>
            <w:vAlign w:val="top"/>
          </w:tcPr>
          <w:p>
            <w:pPr>
              <w:pStyle w:val="0"/>
              <w:rPr>
                <w:rFonts w:hint="eastAsia"/>
              </w:rPr>
            </w:pPr>
          </w:p>
        </w:tc>
        <w:tc>
          <w:tcPr>
            <w:tcW w:w="316"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DAEEF3"/>
            <w:vAlign w:val="center"/>
          </w:tcPr>
          <w:p>
            <w:pPr>
              <w:pStyle w:val="0"/>
              <w:rPr>
                <w:rFonts w:hint="eastAsia"/>
                <w:color w:val="000000" w:themeColor="text1"/>
                <w:u w:val="none" w:color="auto"/>
              </w:rPr>
            </w:pPr>
            <w:r>
              <w:rPr>
                <w:rFonts w:hint="eastAsia"/>
                <w:color w:val="000000" w:themeColor="text1"/>
                <w:u w:val="none" w:color="auto"/>
              </w:rPr>
              <w:t>P</w:t>
            </w:r>
          </w:p>
        </w:tc>
        <w:tc>
          <w:tcPr>
            <w:tcW w:w="1816"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DAEEF3"/>
            <w:vAlign w:val="center"/>
          </w:tcPr>
          <w:p>
            <w:pPr>
              <w:pStyle w:val="0"/>
              <w:spacing w:line="0" w:lineRule="atLeast"/>
              <w:jc w:val="both"/>
              <w:rPr>
                <w:rFonts w:hint="default"/>
                <w:color w:val="000000" w:themeColor="text1"/>
                <w:kern w:val="2"/>
                <w:sz w:val="18"/>
                <w:u w:val="none" w:color="auto"/>
              </w:rPr>
            </w:pPr>
            <w:r>
              <w:rPr>
                <w:rFonts w:hint="eastAsia"/>
                <w:color w:val="000000" w:themeColor="text1"/>
                <w:kern w:val="2"/>
                <w:sz w:val="20"/>
                <w:u w:val="none" w:color="auto"/>
              </w:rPr>
              <w:t>⑤</w:t>
            </w:r>
            <w:r>
              <w:rPr>
                <w:rFonts w:hint="eastAsia"/>
                <w:color w:val="000000" w:themeColor="text1"/>
                <w:kern w:val="2"/>
                <w:sz w:val="18"/>
                <w:u w:val="none" w:color="auto"/>
              </w:rPr>
              <w:t>運動によるインセンティブ事業を実施している市町村数</w:t>
            </w:r>
          </w:p>
        </w:tc>
        <w:tc>
          <w:tcPr>
            <w:tcW w:w="1589"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0" w:lineRule="atLeast"/>
              <w:jc w:val="center"/>
              <w:rPr>
                <w:rFonts w:hint="default"/>
                <w:color w:val="000000" w:themeColor="text1"/>
                <w:kern w:val="2"/>
                <w:sz w:val="20"/>
                <w:u w:val="none" w:color="auto"/>
              </w:rPr>
            </w:pPr>
            <w:r>
              <w:rPr>
                <w:rFonts w:hint="eastAsia"/>
                <w:color w:val="000000" w:themeColor="text1"/>
                <w:kern w:val="2"/>
                <w:sz w:val="20"/>
                <w:u w:val="none" w:color="auto"/>
              </w:rPr>
              <w:t>14</w:t>
            </w:r>
          </w:p>
        </w:tc>
        <w:tc>
          <w:tcPr>
            <w:tcW w:w="1411"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color w:val="000000" w:themeColor="text1"/>
                <w:kern w:val="2"/>
                <w:sz w:val="20"/>
                <w:u w:val="none" w:color="auto"/>
              </w:rPr>
            </w:pPr>
            <w:r>
              <w:rPr>
                <w:rFonts w:hint="eastAsia"/>
                <w:color w:val="000000" w:themeColor="text1"/>
                <w:kern w:val="2"/>
                <w:sz w:val="20"/>
                <w:u w:val="none" w:color="auto"/>
              </w:rPr>
              <w:t>31</w:t>
            </w:r>
          </w:p>
        </w:tc>
        <w:tc>
          <w:tcPr>
            <w:tcW w:w="1816"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0" w:lineRule="atLeast"/>
              <w:jc w:val="center"/>
              <w:rPr>
                <w:rFonts w:hint="default"/>
                <w:color w:val="000000" w:themeColor="text1"/>
                <w:sz w:val="20"/>
                <w:u w:val="none" w:color="auto"/>
              </w:rPr>
            </w:pPr>
            <w:r>
              <w:rPr>
                <w:rFonts w:hint="eastAsia"/>
                <w:color w:val="000000" w:themeColor="text1"/>
                <w:sz w:val="20"/>
                <w:u w:val="none" w:color="auto"/>
              </w:rPr>
              <w:t>34</w:t>
            </w:r>
            <w:r>
              <w:rPr>
                <w:rFonts w:hint="eastAsia"/>
                <w:color w:val="000000" w:themeColor="text1"/>
                <w:sz w:val="20"/>
                <w:u w:val="none" w:color="auto"/>
              </w:rPr>
              <w:t>市町村</w:t>
            </w:r>
          </w:p>
        </w:tc>
        <w:tc>
          <w:tcPr>
            <w:tcW w:w="2680"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spacing w:line="0" w:lineRule="atLeast"/>
              <w:jc w:val="left"/>
              <w:rPr>
                <w:rFonts w:hint="default"/>
                <w:color w:val="000000" w:themeColor="text1"/>
                <w:sz w:val="16"/>
                <w:u w:val="none" w:color="auto"/>
              </w:rPr>
            </w:pPr>
          </w:p>
          <w:p>
            <w:pPr>
              <w:pStyle w:val="0"/>
              <w:spacing w:line="0" w:lineRule="atLeast"/>
              <w:jc w:val="left"/>
              <w:rPr>
                <w:rFonts w:hint="default"/>
                <w:color w:val="000000" w:themeColor="text1"/>
                <w:sz w:val="16"/>
                <w:u w:val="none" w:color="auto"/>
              </w:rPr>
            </w:pPr>
            <w:r>
              <w:rPr>
                <w:rFonts w:hint="eastAsia"/>
                <w:color w:val="000000" w:themeColor="text1"/>
                <w:sz w:val="16"/>
                <w:u w:val="none" w:color="auto"/>
              </w:rPr>
              <w:t>高知県健康長寿政策課提供</w:t>
            </w:r>
          </w:p>
          <w:p>
            <w:pPr>
              <w:pStyle w:val="0"/>
              <w:spacing w:line="0" w:lineRule="atLeast"/>
              <w:jc w:val="left"/>
              <w:rPr>
                <w:rFonts w:hint="default"/>
                <w:color w:val="000000" w:themeColor="text1"/>
                <w:sz w:val="16"/>
                <w:u w:val="none" w:color="auto"/>
              </w:rPr>
            </w:pPr>
          </w:p>
        </w:tc>
      </w:tr>
      <w:tr>
        <w:trPr>
          <w:trHeight w:val="660" w:hRule="atLeast"/>
        </w:trPr>
        <w:tc>
          <w:tcPr>
            <w:tcW w:w="867" w:type="dxa"/>
            <w:vMerge w:val="continue"/>
            <w:tcBorders>
              <w:top w:val="single" w:color="auto" w:sz="4" w:space="0"/>
              <w:left w:val="single" w:color="auto" w:sz="4" w:space="0"/>
              <w:bottom w:val="single" w:color="auto" w:sz="4" w:space="0"/>
              <w:right w:val="none" w:color="auto" w:sz="0" w:space="0"/>
              <w:tl2br w:val="nil"/>
              <w:tr2bl w:val="nil"/>
            </w:tcBorders>
            <w:shd w:val="clear" w:color="auto" w:fill="DAEEF3"/>
            <w:vAlign w:val="top"/>
          </w:tcPr>
          <w:p>
            <w:pPr>
              <w:pStyle w:val="0"/>
              <w:rPr>
                <w:rFonts w:hint="eastAsia"/>
              </w:rPr>
            </w:pPr>
          </w:p>
        </w:tc>
        <w:tc>
          <w:tcPr>
            <w:tcW w:w="316"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DAEEF3"/>
            <w:vAlign w:val="center"/>
          </w:tcPr>
          <w:p>
            <w:pPr>
              <w:pStyle w:val="0"/>
              <w:rPr>
                <w:rFonts w:hint="eastAsia"/>
                <w:color w:val="000000" w:themeColor="text1"/>
                <w:u w:val="none" w:color="auto"/>
              </w:rPr>
            </w:pPr>
            <w:r>
              <w:rPr>
                <w:rFonts w:hint="eastAsia"/>
                <w:color w:val="000000" w:themeColor="text1"/>
                <w:u w:val="none" w:color="auto"/>
              </w:rPr>
              <w:t>P</w:t>
            </w:r>
          </w:p>
        </w:tc>
        <w:tc>
          <w:tcPr>
            <w:tcW w:w="1816"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DAEEF3"/>
            <w:vAlign w:val="center"/>
          </w:tcPr>
          <w:p>
            <w:pPr>
              <w:pStyle w:val="0"/>
              <w:spacing w:line="0" w:lineRule="atLeast"/>
              <w:jc w:val="both"/>
              <w:rPr>
                <w:rFonts w:hint="default"/>
                <w:color w:val="000000" w:themeColor="text1"/>
                <w:kern w:val="2"/>
                <w:sz w:val="18"/>
                <w:u w:val="none" w:color="auto"/>
              </w:rPr>
            </w:pPr>
            <w:r>
              <w:rPr>
                <w:rFonts w:hint="eastAsia"/>
                <w:color w:val="000000" w:themeColor="text1"/>
                <w:kern w:val="2"/>
                <w:sz w:val="20"/>
                <w:u w:val="none" w:color="auto"/>
              </w:rPr>
              <w:t>⑥</w:t>
            </w:r>
            <w:r>
              <w:rPr>
                <w:rFonts w:hint="eastAsia"/>
                <w:color w:val="000000" w:themeColor="text1"/>
                <w:kern w:val="2"/>
                <w:sz w:val="18"/>
                <w:u w:val="none" w:color="auto"/>
              </w:rPr>
              <w:t>健康パスポートと連携した運動イベント数</w:t>
            </w:r>
          </w:p>
        </w:tc>
        <w:tc>
          <w:tcPr>
            <w:tcW w:w="1589"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0" w:lineRule="atLeast"/>
              <w:jc w:val="center"/>
              <w:rPr>
                <w:rFonts w:hint="default"/>
                <w:color w:val="000000" w:themeColor="text1"/>
                <w:sz w:val="20"/>
                <w:u w:val="none" w:color="auto"/>
              </w:rPr>
            </w:pPr>
            <w:r>
              <w:rPr>
                <w:rFonts w:hint="eastAsia"/>
                <w:color w:val="000000" w:themeColor="text1"/>
                <w:kern w:val="2"/>
                <w:sz w:val="20"/>
                <w:u w:val="none" w:color="auto"/>
              </w:rPr>
              <w:t>50</w:t>
            </w:r>
            <w:r>
              <w:rPr>
                <w:rFonts w:hint="eastAsia"/>
                <w:color w:val="000000" w:themeColor="text1"/>
                <w:sz w:val="20"/>
                <w:u w:val="none" w:color="auto"/>
              </w:rPr>
              <w:t>（平成</w:t>
            </w:r>
            <w:r>
              <w:rPr>
                <w:rFonts w:hint="eastAsia"/>
                <w:color w:val="000000" w:themeColor="text1"/>
                <w:sz w:val="20"/>
                <w:u w:val="none" w:color="auto"/>
              </w:rPr>
              <w:t>29</w:t>
            </w:r>
            <w:r>
              <w:rPr>
                <w:rFonts w:hint="eastAsia"/>
                <w:color w:val="000000" w:themeColor="text1"/>
                <w:sz w:val="20"/>
                <w:u w:val="none" w:color="auto"/>
              </w:rPr>
              <w:t>年</w:t>
            </w:r>
          </w:p>
          <w:p>
            <w:pPr>
              <w:pStyle w:val="0"/>
              <w:spacing w:line="0" w:lineRule="atLeast"/>
              <w:jc w:val="center"/>
              <w:rPr>
                <w:rFonts w:hint="default"/>
                <w:color w:val="000000" w:themeColor="text1"/>
                <w:kern w:val="2"/>
                <w:sz w:val="20"/>
                <w:u w:val="none" w:color="auto"/>
              </w:rPr>
            </w:pPr>
            <w:r>
              <w:rPr>
                <w:rFonts w:hint="eastAsia"/>
                <w:color w:val="000000" w:themeColor="text1"/>
                <w:sz w:val="20"/>
                <w:u w:val="none" w:color="auto"/>
              </w:rPr>
              <w:t>4</w:t>
            </w:r>
            <w:r>
              <w:rPr>
                <w:rFonts w:hint="eastAsia"/>
                <w:color w:val="000000" w:themeColor="text1"/>
                <w:sz w:val="20"/>
                <w:u w:val="none" w:color="auto"/>
              </w:rPr>
              <w:t>月～</w:t>
            </w:r>
            <w:r>
              <w:rPr>
                <w:rFonts w:hint="eastAsia"/>
                <w:color w:val="000000" w:themeColor="text1"/>
                <w:sz w:val="20"/>
                <w:u w:val="none" w:color="auto"/>
              </w:rPr>
              <w:t>9</w:t>
            </w:r>
            <w:r>
              <w:rPr>
                <w:rFonts w:hint="eastAsia"/>
                <w:color w:val="000000" w:themeColor="text1"/>
                <w:sz w:val="20"/>
                <w:u w:val="none" w:color="auto"/>
              </w:rPr>
              <w:t>月）</w:t>
            </w:r>
          </w:p>
        </w:tc>
        <w:tc>
          <w:tcPr>
            <w:tcW w:w="1411"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color w:val="000000" w:themeColor="text1"/>
                <w:kern w:val="2"/>
                <w:sz w:val="20"/>
                <w:u w:val="none" w:color="auto"/>
              </w:rPr>
            </w:pPr>
            <w:r>
              <w:rPr>
                <w:rFonts w:hint="eastAsia"/>
                <w:color w:val="000000" w:themeColor="text1"/>
                <w:kern w:val="2"/>
                <w:sz w:val="20"/>
                <w:u w:val="none" w:color="auto"/>
              </w:rPr>
              <w:t>22</w:t>
            </w:r>
          </w:p>
        </w:tc>
        <w:tc>
          <w:tcPr>
            <w:tcW w:w="1816"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0" w:lineRule="atLeast"/>
              <w:jc w:val="center"/>
              <w:rPr>
                <w:rFonts w:hint="default"/>
                <w:color w:val="000000" w:themeColor="text1"/>
                <w:sz w:val="20"/>
                <w:u w:val="none" w:color="auto"/>
              </w:rPr>
            </w:pPr>
            <w:r>
              <w:rPr>
                <w:rFonts w:hint="eastAsia"/>
                <w:color w:val="000000" w:themeColor="text1"/>
                <w:sz w:val="20"/>
                <w:u w:val="none" w:color="auto"/>
              </w:rPr>
              <w:t>100</w:t>
            </w:r>
            <w:r>
              <w:rPr>
                <w:rFonts w:hint="eastAsia"/>
                <w:color w:val="000000" w:themeColor="text1"/>
                <w:sz w:val="20"/>
                <w:u w:val="none" w:color="auto"/>
              </w:rPr>
              <w:t>以上</w:t>
            </w:r>
          </w:p>
          <w:p>
            <w:pPr>
              <w:pStyle w:val="0"/>
              <w:spacing w:line="0" w:lineRule="atLeast"/>
              <w:jc w:val="center"/>
              <w:rPr>
                <w:rFonts w:hint="default"/>
                <w:color w:val="000000" w:themeColor="text1"/>
                <w:sz w:val="20"/>
                <w:u w:val="none" w:color="auto"/>
              </w:rPr>
            </w:pPr>
            <w:r>
              <w:rPr>
                <w:rFonts w:hint="eastAsia"/>
                <w:color w:val="000000" w:themeColor="text1"/>
                <w:sz w:val="20"/>
                <w:u w:val="none" w:color="auto"/>
              </w:rPr>
              <w:t>（年間）</w:t>
            </w:r>
          </w:p>
        </w:tc>
        <w:tc>
          <w:tcPr>
            <w:tcW w:w="2680"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spacing w:line="0" w:lineRule="atLeast"/>
              <w:jc w:val="left"/>
              <w:rPr>
                <w:rFonts w:hint="default"/>
                <w:color w:val="000000" w:themeColor="text1"/>
                <w:sz w:val="16"/>
                <w:u w:val="none" w:color="auto"/>
              </w:rPr>
            </w:pPr>
          </w:p>
          <w:p>
            <w:pPr>
              <w:pStyle w:val="0"/>
              <w:spacing w:line="0" w:lineRule="atLeast"/>
              <w:jc w:val="left"/>
              <w:rPr>
                <w:rFonts w:hint="default"/>
                <w:color w:val="000000" w:themeColor="text1"/>
                <w:sz w:val="16"/>
                <w:u w:val="none" w:color="auto"/>
              </w:rPr>
            </w:pPr>
            <w:r>
              <w:rPr>
                <w:rFonts w:hint="eastAsia"/>
                <w:color w:val="000000" w:themeColor="text1"/>
                <w:sz w:val="16"/>
                <w:u w:val="none" w:color="auto"/>
              </w:rPr>
              <w:t>高知県健康長寿政策課提供</w:t>
            </w:r>
          </w:p>
          <w:p>
            <w:pPr>
              <w:pStyle w:val="0"/>
              <w:spacing w:line="0" w:lineRule="atLeast"/>
              <w:jc w:val="left"/>
              <w:rPr>
                <w:rFonts w:hint="default"/>
                <w:color w:val="000000" w:themeColor="text1"/>
                <w:sz w:val="16"/>
                <w:u w:val="none" w:color="auto"/>
              </w:rPr>
            </w:pPr>
          </w:p>
        </w:tc>
      </w:tr>
    </w:tbl>
    <w:p>
      <w:pPr>
        <w:pStyle w:val="0"/>
        <w:tabs>
          <w:tab w:val="left" w:leader="none" w:pos="0"/>
        </w:tabs>
        <w:rPr>
          <w:rFonts w:hint="default"/>
          <w:b w:val="1"/>
          <w:color w:val="0070C0"/>
        </w:rPr>
      </w:pPr>
    </w:p>
    <w:p>
      <w:pPr>
        <w:pStyle w:val="0"/>
        <w:tabs>
          <w:tab w:val="left" w:leader="none" w:pos="0"/>
        </w:tabs>
        <w:rPr>
          <w:rFonts w:hint="default"/>
          <w:b w:val="1"/>
          <w:color w:val="0070C0"/>
          <w:u w:val="none" w:color="auto"/>
        </w:rPr>
      </w:pPr>
      <w:r>
        <w:rPr>
          <w:rFonts w:hint="eastAsia"/>
          <w:b w:val="1"/>
          <w:color w:val="0070C0"/>
          <w:u w:val="none" w:color="auto"/>
        </w:rPr>
        <w:t>２及び３　患者への対応（初期・安定期、合併症予防を含む専門治療、合併症治療）</w:t>
      </w:r>
    </w:p>
    <w:p>
      <w:pPr>
        <w:pStyle w:val="0"/>
        <w:tabs>
          <w:tab w:val="left" w:leader="none" w:pos="0"/>
        </w:tabs>
        <w:ind w:firstLine="1138" w:firstLineChars="500"/>
        <w:rPr>
          <w:rFonts w:hint="default"/>
          <w:b w:val="1"/>
          <w:color w:val="0070C0"/>
          <w:u w:val="none" w:color="auto"/>
        </w:rPr>
      </w:pPr>
      <w:r>
        <w:rPr>
          <w:rFonts w:hint="eastAsia"/>
          <w:b w:val="1"/>
          <w:color w:val="0070C0"/>
          <w:u w:val="none" w:color="auto"/>
        </w:rPr>
        <w:t>医療提供体制の推進（初期・安定期、合併症予防を含む専門治療、合併症治療）</w:t>
      </w:r>
    </w:p>
    <w:p>
      <w:pPr>
        <w:pStyle w:val="0"/>
        <w:rPr>
          <w:rFonts w:hint="default"/>
          <w:color w:val="000000" w:themeColor="text1"/>
          <w:u w:val="none" w:color="auto"/>
        </w:rPr>
      </w:pPr>
      <w:r>
        <w:rPr>
          <w:rFonts w:hint="eastAsia"/>
          <w:color w:val="000000" w:themeColor="text1"/>
          <w:u w:val="none" w:color="auto"/>
        </w:rPr>
        <w:t>　【最終目標】糖尿病患者の重症化を予防する</w:t>
      </w:r>
    </w:p>
    <w:p>
      <w:pPr>
        <w:pStyle w:val="0"/>
        <w:rPr>
          <w:rFonts w:hint="default"/>
          <w:color w:val="000000" w:themeColor="text1"/>
          <w:u w:val="none" w:color="auto"/>
        </w:rPr>
      </w:pPr>
      <w:r>
        <w:rPr>
          <w:rFonts w:hint="eastAsia"/>
          <w:color w:val="000000" w:themeColor="text1"/>
          <w:u w:val="none" w:color="auto"/>
        </w:rPr>
        <w:t xml:space="preserve">              </w:t>
      </w:r>
      <w:r>
        <w:rPr>
          <w:rFonts w:hint="eastAsia"/>
          <w:color w:val="000000" w:themeColor="text1"/>
          <w:u w:val="none" w:color="auto"/>
        </w:rPr>
        <w:t>①糖尿病腎症による新規人工透析患者数を増加させない　　　</w:t>
      </w:r>
    </w:p>
    <w:p>
      <w:pPr>
        <w:pStyle w:val="0"/>
        <w:ind w:left="2494" w:hanging="2494" w:hangingChars="1100"/>
        <w:rPr>
          <w:rFonts w:hint="default"/>
          <w:color w:val="000000" w:themeColor="text1"/>
          <w:u w:val="none" w:color="auto"/>
        </w:rPr>
      </w:pPr>
      <w:r>
        <w:rPr>
          <w:rFonts w:hint="eastAsia"/>
          <w:color w:val="000000" w:themeColor="text1"/>
          <w:u w:val="none" w:color="auto"/>
        </w:rPr>
        <w:t>　　　　　　　②</w:t>
      </w:r>
      <w:r>
        <w:rPr>
          <w:rFonts w:hint="eastAsia"/>
          <w:color w:val="000000" w:themeColor="text1"/>
          <w:sz w:val="21"/>
          <w:u w:val="none" w:color="auto"/>
        </w:rPr>
        <w:t>糖尿病網膜症により新規に硝子体手術を受けた糖尿病患者を増加させない</w:t>
      </w:r>
    </w:p>
    <w:p>
      <w:pPr>
        <w:pStyle w:val="0"/>
        <w:tabs>
          <w:tab w:val="left" w:leader="none" w:pos="2268"/>
        </w:tabs>
        <w:ind w:left="2265" w:hanging="2265" w:hangingChars="999"/>
        <w:rPr>
          <w:rFonts w:hint="default"/>
          <w:color w:val="000000" w:themeColor="text1"/>
          <w:u w:val="none" w:color="auto"/>
        </w:rPr>
      </w:pPr>
      <w:r>
        <w:rPr>
          <w:rFonts w:hint="eastAsia"/>
          <w:color w:val="000000" w:themeColor="text1"/>
          <w:u w:val="none" w:color="auto"/>
        </w:rPr>
        <w:t>　【中間目標】①未治療者や重症化リスクがある中断者が医療機関を受診する</w:t>
      </w:r>
    </w:p>
    <w:p>
      <w:pPr>
        <w:pStyle w:val="0"/>
        <w:tabs>
          <w:tab w:val="left" w:leader="none" w:pos="0"/>
        </w:tabs>
        <w:ind w:left="0" w:leftChars="0" w:firstLine="1587" w:firstLineChars="700"/>
        <w:rPr>
          <w:rFonts w:hint="default"/>
          <w:color w:val="000000" w:themeColor="text1"/>
          <w:u w:val="none" w:color="auto"/>
        </w:rPr>
      </w:pPr>
      <w:r>
        <w:rPr>
          <w:rFonts w:hint="eastAsia"/>
          <w:color w:val="000000" w:themeColor="text1"/>
          <w:u w:val="none" w:color="auto"/>
        </w:rPr>
        <w:t>②糖尿病の治療中断者が減少する</w:t>
      </w:r>
    </w:p>
    <w:p>
      <w:pPr>
        <w:pStyle w:val="0"/>
        <w:tabs>
          <w:tab w:val="left" w:leader="none" w:pos="0"/>
        </w:tabs>
        <w:rPr>
          <w:rFonts w:hint="default"/>
          <w:color w:val="000000" w:themeColor="text1"/>
          <w:u w:val="none" w:color="auto"/>
        </w:rPr>
      </w:pPr>
      <w:r>
        <w:rPr>
          <w:rFonts w:hint="eastAsia"/>
          <w:color w:val="000000" w:themeColor="text1"/>
          <w:u w:val="none" w:color="auto"/>
        </w:rPr>
        <w:t>　　　　　　　③特定健診後の医療機関未受診者が減少する</w:t>
      </w:r>
    </w:p>
    <w:p>
      <w:pPr>
        <w:pStyle w:val="0"/>
        <w:tabs>
          <w:tab w:val="left" w:leader="none" w:pos="0"/>
        </w:tabs>
        <w:rPr>
          <w:rFonts w:hint="default"/>
          <w:color w:val="000000" w:themeColor="text1"/>
          <w:u w:val="none" w:color="auto"/>
        </w:rPr>
      </w:pPr>
      <w:r>
        <w:rPr>
          <w:rFonts w:hint="eastAsia"/>
          <w:color w:val="000000" w:themeColor="text1"/>
          <w:u w:val="none" w:color="auto"/>
        </w:rPr>
        <w:t>　　　　　　　④血糖コントロールができている　　　　　　</w:t>
      </w:r>
    </w:p>
    <w:p>
      <w:pPr>
        <w:pStyle w:val="0"/>
        <w:tabs>
          <w:tab w:val="left" w:leader="none" w:pos="0"/>
        </w:tabs>
        <w:ind w:left="2041" w:hanging="2041" w:hangingChars="900"/>
        <w:rPr>
          <w:rFonts w:hint="default"/>
          <w:color w:val="000000" w:themeColor="text1"/>
          <w:u w:val="none" w:color="auto"/>
        </w:rPr>
      </w:pPr>
      <w:r>
        <w:rPr>
          <w:rFonts w:hint="eastAsia"/>
          <w:color w:val="000000" w:themeColor="text1"/>
          <w:u w:val="none" w:color="auto"/>
        </w:rPr>
        <w:t>　【個別施策】①糖尿病性腎症重症化予防プログラムに沿って未治療ハイリスク者・治療</w:t>
      </w:r>
    </w:p>
    <w:p>
      <w:pPr>
        <w:pStyle w:val="0"/>
        <w:tabs>
          <w:tab w:val="left" w:leader="none" w:pos="0"/>
        </w:tabs>
        <w:ind w:left="2041" w:leftChars="800" w:hanging="227" w:hangingChars="100"/>
        <w:rPr>
          <w:rFonts w:hint="default"/>
          <w:color w:val="000000" w:themeColor="text1"/>
          <w:u w:val="none" w:color="auto"/>
        </w:rPr>
      </w:pPr>
      <w:r>
        <w:rPr>
          <w:rFonts w:hint="eastAsia"/>
          <w:color w:val="000000" w:themeColor="text1"/>
          <w:u w:val="none" w:color="auto"/>
        </w:rPr>
        <w:t>中断者に受診勧奨できている</w:t>
      </w:r>
    </w:p>
    <w:p>
      <w:pPr>
        <w:pStyle w:val="0"/>
        <w:tabs>
          <w:tab w:val="left" w:leader="none" w:pos="0"/>
        </w:tabs>
        <w:ind w:left="1814" w:hanging="1814" w:hangingChars="800"/>
        <w:rPr>
          <w:rFonts w:hint="default"/>
          <w:color w:val="000000" w:themeColor="text1"/>
          <w:u w:val="none" w:color="auto"/>
        </w:rPr>
      </w:pPr>
      <w:r>
        <w:rPr>
          <w:rFonts w:hint="eastAsia"/>
          <w:color w:val="000000" w:themeColor="text1"/>
          <w:u w:val="none" w:color="auto"/>
        </w:rPr>
        <w:t>　　　　　　　②</w:t>
      </w:r>
      <w:r>
        <w:rPr>
          <w:rFonts w:hint="eastAsia"/>
          <w:color w:val="000000" w:themeColor="text1"/>
          <w:sz w:val="20"/>
          <w:u w:val="none" w:color="auto"/>
        </w:rPr>
        <w:t>受診勧奨を行った未治療ハイリスク者・治療中断者が医療機関を受診している</w:t>
      </w:r>
    </w:p>
    <w:p>
      <w:pPr>
        <w:pStyle w:val="0"/>
        <w:tabs>
          <w:tab w:val="left" w:leader="none" w:pos="0"/>
        </w:tabs>
        <w:rPr>
          <w:rFonts w:hint="default"/>
          <w:color w:val="000000" w:themeColor="text1"/>
          <w:u w:val="none" w:color="auto"/>
        </w:rPr>
      </w:pPr>
      <w:r>
        <w:rPr>
          <w:rFonts w:hint="eastAsia"/>
          <w:color w:val="000000" w:themeColor="text1"/>
          <w:u w:val="none" w:color="auto"/>
        </w:rPr>
        <w:t>　　　　　　　③保険者が治療中で重症化リスクの大きい者に連絡票を送付している</w:t>
      </w:r>
    </w:p>
    <w:p>
      <w:pPr>
        <w:pStyle w:val="0"/>
        <w:tabs>
          <w:tab w:val="left" w:leader="none" w:pos="0"/>
        </w:tabs>
        <w:ind w:firstLine="1587" w:firstLineChars="700"/>
        <w:rPr>
          <w:rFonts w:hint="default"/>
          <w:color w:val="000000" w:themeColor="text1"/>
          <w:u w:val="none" w:color="auto"/>
        </w:rPr>
      </w:pPr>
      <w:r>
        <w:rPr>
          <w:rFonts w:hint="eastAsia"/>
          <w:color w:val="000000" w:themeColor="text1"/>
          <w:u w:val="none" w:color="auto"/>
        </w:rPr>
        <w:t>④かかりつけ医が保険者にプログラム情報提供書を送付している</w:t>
      </w:r>
    </w:p>
    <w:p>
      <w:pPr>
        <w:pStyle w:val="0"/>
        <w:tabs>
          <w:tab w:val="left" w:leader="none" w:pos="0"/>
        </w:tabs>
        <w:ind w:firstLine="1587" w:firstLineChars="700"/>
        <w:rPr>
          <w:rFonts w:hint="default"/>
          <w:color w:val="000000" w:themeColor="text1"/>
          <w:u w:val="none" w:color="auto"/>
        </w:rPr>
      </w:pPr>
      <w:r>
        <w:rPr>
          <w:rFonts w:hint="eastAsia"/>
          <w:color w:val="000000" w:themeColor="text1"/>
          <w:u w:val="none" w:color="auto"/>
        </w:rPr>
        <w:t>⑤⑥専門医療機関と連携している</w:t>
      </w:r>
    </w:p>
    <w:p>
      <w:pPr>
        <w:pStyle w:val="0"/>
        <w:tabs>
          <w:tab w:val="left" w:leader="none" w:pos="0"/>
        </w:tabs>
        <w:ind w:firstLine="1587" w:firstLineChars="700"/>
        <w:rPr>
          <w:rFonts w:hint="default"/>
          <w:color w:val="000000" w:themeColor="text1"/>
          <w:u w:val="none" w:color="auto"/>
        </w:rPr>
      </w:pPr>
      <w:r>
        <w:rPr>
          <w:rFonts w:hint="eastAsia"/>
          <w:color w:val="000000" w:themeColor="text1"/>
          <w:u w:val="none" w:color="auto"/>
        </w:rPr>
        <w:t>⑦外来栄養食事指導の病診連携ができている</w:t>
      </w:r>
    </w:p>
    <w:p>
      <w:pPr>
        <w:pStyle w:val="0"/>
        <w:tabs>
          <w:tab w:val="left" w:leader="none" w:pos="0"/>
        </w:tabs>
        <w:ind w:firstLine="1587" w:firstLineChars="700"/>
        <w:rPr>
          <w:rFonts w:hint="default"/>
          <w:color w:val="000000" w:themeColor="text1"/>
          <w:u w:val="none" w:color="auto"/>
        </w:rPr>
      </w:pPr>
      <w:r>
        <w:rPr>
          <w:rFonts w:hint="eastAsia"/>
          <w:color w:val="000000" w:themeColor="text1"/>
          <w:u w:val="none" w:color="auto"/>
        </w:rPr>
        <w:t>⑧保健指導を行っている　</w:t>
      </w:r>
    </w:p>
    <w:p>
      <w:pPr>
        <w:pStyle w:val="0"/>
        <w:tabs>
          <w:tab w:val="left" w:leader="none" w:pos="0"/>
        </w:tabs>
        <w:ind w:firstLine="1587" w:firstLineChars="700"/>
        <w:rPr>
          <w:rFonts w:hint="default"/>
          <w:color w:val="000000" w:themeColor="text1"/>
          <w:u w:val="none" w:color="auto"/>
        </w:rPr>
      </w:pPr>
      <w:r>
        <w:rPr>
          <w:rFonts w:hint="eastAsia"/>
          <w:color w:val="000000" w:themeColor="text1"/>
          <w:u w:val="none" w:color="auto"/>
        </w:rPr>
        <w:t>⑨外来栄養食事指導が行えている</w:t>
      </w:r>
    </w:p>
    <w:tbl>
      <w:tblPr>
        <w:tblStyle w:val="11"/>
        <w:tblpPr w:leftFromText="142" w:rightFromText="142" w:topFromText="0" w:bottomFromText="0" w:vertAnchor="text" w:horzAnchor="margin" w:tblpX="-529" w:tblpY="164"/>
        <w:tblW w:w="10706"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Look w:firstRow="1" w:lastRow="1" w:firstColumn="1" w:lastColumn="1" w:noHBand="0" w:noVBand="0" w:val="01E0"/>
      </w:tblPr>
      <w:tblGrid>
        <w:gridCol w:w="828"/>
        <w:gridCol w:w="312"/>
        <w:gridCol w:w="2937"/>
        <w:gridCol w:w="1340"/>
        <w:gridCol w:w="1777"/>
        <w:gridCol w:w="1777"/>
        <w:gridCol w:w="1735"/>
      </w:tblGrid>
      <w:tr>
        <w:trPr>
          <w:trHeight w:val="419" w:hRule="atLeast"/>
        </w:trPr>
        <w:tc>
          <w:tcPr>
            <w:tcW w:w="828"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DAEEF3"/>
            <w:vAlign w:val="center"/>
          </w:tcPr>
          <w:p>
            <w:pPr>
              <w:pStyle w:val="0"/>
              <w:rPr>
                <w:rFonts w:hint="default"/>
                <w:color w:val="000000" w:themeColor="text1"/>
                <w:sz w:val="20"/>
                <w:u w:val="none" w:color="auto"/>
              </w:rPr>
            </w:pPr>
          </w:p>
        </w:tc>
        <w:tc>
          <w:tcPr>
            <w:tcW w:w="312"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DAEEF3"/>
            <w:vAlign w:val="center"/>
          </w:tcPr>
          <w:p>
            <w:pPr>
              <w:pStyle w:val="0"/>
              <w:snapToGrid w:val="0"/>
              <w:rPr>
                <w:rFonts w:hint="eastAsia"/>
                <w:color w:val="000000" w:themeColor="text1"/>
                <w:u w:val="none" w:color="auto"/>
              </w:rPr>
            </w:pPr>
            <w:r>
              <w:rPr>
                <w:rFonts w:hint="eastAsia"/>
                <w:color w:val="000000" w:themeColor="text1"/>
                <w:sz w:val="16"/>
                <w:u w:val="none" w:color="auto"/>
              </w:rPr>
              <w:t>区分</w:t>
            </w:r>
          </w:p>
        </w:tc>
        <w:tc>
          <w:tcPr>
            <w:tcW w:w="2937"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DAEEF3"/>
            <w:vAlign w:val="center"/>
          </w:tcPr>
          <w:p>
            <w:pPr>
              <w:pStyle w:val="0"/>
              <w:jc w:val="center"/>
              <w:rPr>
                <w:rFonts w:hint="eastAsia"/>
                <w:color w:val="000000" w:themeColor="text1"/>
                <w:u w:val="none" w:color="auto"/>
              </w:rPr>
            </w:pPr>
            <w:r>
              <w:rPr>
                <w:rFonts w:hint="eastAsia"/>
                <w:color w:val="000000" w:themeColor="text1"/>
                <w:u w:val="none" w:color="auto"/>
              </w:rPr>
              <w:t>項目</w:t>
            </w:r>
          </w:p>
        </w:tc>
        <w:tc>
          <w:tcPr>
            <w:tcW w:w="1340" w:type="dxa"/>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fill="DAEEF3"/>
            <w:vAlign w:val="center"/>
          </w:tcPr>
          <w:p>
            <w:pPr>
              <w:pStyle w:val="0"/>
              <w:jc w:val="center"/>
              <w:rPr>
                <w:rFonts w:hint="default"/>
                <w:color w:val="000000" w:themeColor="text1"/>
                <w:sz w:val="20"/>
                <w:u w:val="none" w:color="auto"/>
              </w:rPr>
            </w:pPr>
            <w:r>
              <w:rPr>
                <w:rFonts w:hint="eastAsia"/>
                <w:color w:val="000000" w:themeColor="text1"/>
                <w:sz w:val="20"/>
                <w:u w:val="none" w:color="auto"/>
              </w:rPr>
              <w:t>計画策定時</w:t>
            </w:r>
          </w:p>
        </w:tc>
        <w:tc>
          <w:tcPr>
            <w:tcW w:w="1777" w:type="dxa"/>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fill="DAEEF3"/>
            <w:vAlign w:val="center"/>
          </w:tcPr>
          <w:p>
            <w:pPr>
              <w:pStyle w:val="0"/>
              <w:jc w:val="center"/>
              <w:rPr>
                <w:rFonts w:hint="eastAsia"/>
                <w:color w:val="000000" w:themeColor="text1"/>
                <w:u w:val="none" w:color="auto"/>
              </w:rPr>
            </w:pPr>
            <w:r>
              <w:rPr>
                <w:rFonts w:hint="eastAsia"/>
                <w:color w:val="000000" w:themeColor="text1"/>
                <w:u w:val="none" w:color="auto"/>
              </w:rPr>
              <w:t>直近値</w:t>
            </w:r>
          </w:p>
        </w:tc>
        <w:tc>
          <w:tcPr>
            <w:tcW w:w="1777" w:type="dxa"/>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fill="DAEEF3"/>
            <w:vAlign w:val="center"/>
          </w:tcPr>
          <w:p>
            <w:pPr>
              <w:pStyle w:val="0"/>
              <w:jc w:val="center"/>
              <w:rPr>
                <w:rFonts w:hint="default"/>
                <w:color w:val="000000" w:themeColor="text1"/>
                <w:sz w:val="20"/>
                <w:u w:val="none" w:color="auto"/>
              </w:rPr>
            </w:pPr>
            <w:r>
              <w:rPr>
                <w:rFonts w:hint="eastAsia"/>
                <w:color w:val="000000" w:themeColor="text1"/>
                <w:sz w:val="20"/>
                <w:u w:val="none" w:color="auto"/>
              </w:rPr>
              <w:t>目標</w:t>
            </w:r>
            <w:r>
              <w:rPr>
                <w:rFonts w:hint="eastAsia"/>
                <w:color w:val="000000" w:themeColor="text1"/>
                <w:sz w:val="18"/>
                <w:u w:val="none" w:color="auto"/>
              </w:rPr>
              <w:t>（令和５年度）</w:t>
            </w:r>
          </w:p>
        </w:tc>
        <w:tc>
          <w:tcPr>
            <w:tcW w:w="1735" w:type="dxa"/>
            <w:tcBorders>
              <w:top w:val="single" w:color="auto" w:sz="4" w:space="0"/>
              <w:left w:val="none" w:color="auto" w:sz="0" w:space="0"/>
              <w:bottom w:val="single" w:color="auto" w:sz="4" w:space="0"/>
              <w:right w:val="single" w:color="auto" w:sz="4" w:space="0"/>
              <w:tl2br w:val="none" w:color="auto" w:sz="0" w:space="0"/>
              <w:tr2bl w:val="none" w:color="auto" w:sz="0" w:space="0"/>
            </w:tcBorders>
            <w:shd w:val="clear" w:color="auto" w:fill="DAEEF3"/>
            <w:vAlign w:val="center"/>
          </w:tcPr>
          <w:p>
            <w:pPr>
              <w:pStyle w:val="0"/>
              <w:jc w:val="center"/>
              <w:rPr>
                <w:rFonts w:hint="default"/>
                <w:color w:val="000000" w:themeColor="text1"/>
                <w:sz w:val="21"/>
                <w:u w:val="none" w:color="auto"/>
              </w:rPr>
            </w:pPr>
            <w:r>
              <w:rPr>
                <w:rFonts w:hint="eastAsia"/>
                <w:color w:val="000000" w:themeColor="text1"/>
                <w:sz w:val="21"/>
                <w:u w:val="none" w:color="auto"/>
              </w:rPr>
              <w:t>直近値の出典</w:t>
            </w:r>
          </w:p>
        </w:tc>
      </w:tr>
      <w:tr>
        <w:trPr>
          <w:trHeight w:val="1212" w:hRule="atLeast"/>
        </w:trPr>
        <w:tc>
          <w:tcPr>
            <w:tcW w:w="828" w:type="dxa"/>
            <w:vMerge w:val="restart"/>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DAEEF3"/>
            <w:vAlign w:val="center"/>
          </w:tcPr>
          <w:p>
            <w:pPr>
              <w:pStyle w:val="0"/>
              <w:spacing w:line="0" w:lineRule="atLeast"/>
              <w:jc w:val="center"/>
              <w:rPr>
                <w:rFonts w:hint="default"/>
                <w:color w:val="000000" w:themeColor="text1"/>
                <w:kern w:val="2"/>
                <w:sz w:val="20"/>
                <w:u w:val="none" w:color="auto"/>
              </w:rPr>
            </w:pPr>
            <w:r>
              <w:rPr>
                <w:rFonts w:hint="eastAsia"/>
                <w:color w:val="000000" w:themeColor="text1"/>
                <w:kern w:val="2"/>
                <w:sz w:val="20"/>
                <w:u w:val="none" w:color="auto"/>
              </w:rPr>
              <w:t>最終</w:t>
            </w:r>
          </w:p>
          <w:p>
            <w:pPr>
              <w:pStyle w:val="0"/>
              <w:spacing w:line="0" w:lineRule="atLeast"/>
              <w:jc w:val="center"/>
              <w:rPr>
                <w:rFonts w:hint="default"/>
                <w:color w:val="000000" w:themeColor="text1"/>
                <w:kern w:val="2"/>
                <w:sz w:val="20"/>
                <w:u w:val="none" w:color="auto"/>
              </w:rPr>
            </w:pPr>
            <w:r>
              <w:rPr>
                <w:rFonts w:hint="eastAsia"/>
                <w:color w:val="000000" w:themeColor="text1"/>
                <w:kern w:val="2"/>
                <w:sz w:val="20"/>
                <w:u w:val="none" w:color="auto"/>
              </w:rPr>
              <w:t>目標</w:t>
            </w:r>
          </w:p>
          <w:p>
            <w:pPr>
              <w:pStyle w:val="0"/>
              <w:spacing w:line="0" w:lineRule="atLeast"/>
              <w:jc w:val="center"/>
              <w:rPr>
                <w:rFonts w:hint="default"/>
                <w:color w:val="000000" w:themeColor="text1"/>
                <w:kern w:val="2"/>
                <w:sz w:val="20"/>
                <w:u w:val="none" w:color="auto"/>
              </w:rPr>
            </w:pPr>
          </w:p>
        </w:tc>
        <w:tc>
          <w:tcPr>
            <w:tcW w:w="312"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DAEEF3"/>
            <w:vAlign w:val="center"/>
          </w:tcPr>
          <w:p>
            <w:pPr>
              <w:pStyle w:val="0"/>
              <w:rPr>
                <w:rFonts w:hint="eastAsia"/>
                <w:color w:val="000000" w:themeColor="text1"/>
                <w:u w:val="none" w:color="auto"/>
              </w:rPr>
            </w:pPr>
            <w:r>
              <w:rPr>
                <w:rFonts w:hint="eastAsia"/>
                <w:color w:val="000000" w:themeColor="text1"/>
                <w:u w:val="none" w:color="auto"/>
              </w:rPr>
              <w:t>O</w:t>
            </w:r>
          </w:p>
        </w:tc>
        <w:tc>
          <w:tcPr>
            <w:tcW w:w="2937"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DAEEF3"/>
            <w:vAlign w:val="center"/>
          </w:tcPr>
          <w:p>
            <w:pPr>
              <w:pStyle w:val="0"/>
              <w:spacing w:line="0" w:lineRule="atLeast"/>
              <w:jc w:val="left"/>
              <w:rPr>
                <w:rFonts w:hint="default"/>
                <w:color w:val="000000" w:themeColor="text1"/>
                <w:kern w:val="2"/>
                <w:sz w:val="20"/>
                <w:u w:val="none" w:color="auto"/>
              </w:rPr>
            </w:pPr>
            <w:r>
              <w:rPr>
                <w:rFonts w:hint="eastAsia"/>
                <w:color w:val="000000" w:themeColor="text1"/>
                <w:kern w:val="2"/>
                <w:sz w:val="20"/>
                <w:u w:val="none" w:color="auto"/>
              </w:rPr>
              <w:t>①糖尿病性腎症による新規人工透析者患者数</w:t>
            </w:r>
          </w:p>
        </w:tc>
        <w:tc>
          <w:tcPr>
            <w:tcW w:w="134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0" w:lineRule="atLeast"/>
              <w:jc w:val="center"/>
              <w:rPr>
                <w:rFonts w:hint="default"/>
                <w:color w:val="000000" w:themeColor="text1"/>
                <w:kern w:val="2"/>
                <w:sz w:val="20"/>
                <w:u w:val="none" w:color="auto"/>
              </w:rPr>
            </w:pPr>
            <w:r>
              <w:rPr>
                <w:rFonts w:hint="eastAsia"/>
                <w:color w:val="000000" w:themeColor="text1"/>
                <w:kern w:val="2"/>
                <w:sz w:val="20"/>
                <w:u w:val="none" w:color="auto"/>
              </w:rPr>
              <w:t>108</w:t>
            </w:r>
            <w:r>
              <w:rPr>
                <w:rFonts w:hint="eastAsia"/>
                <w:color w:val="000000" w:themeColor="text1"/>
                <w:kern w:val="2"/>
                <w:sz w:val="20"/>
                <w:u w:val="none" w:color="auto"/>
              </w:rPr>
              <w:t>人</w:t>
            </w:r>
          </w:p>
        </w:tc>
        <w:tc>
          <w:tcPr>
            <w:tcW w:w="1777"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eastAsia"/>
                <w:color w:val="000000" w:themeColor="text1"/>
                <w:u w:val="none" w:color="auto"/>
              </w:rPr>
            </w:pPr>
            <w:r>
              <w:rPr>
                <w:rFonts w:hint="eastAsia"/>
                <w:color w:val="000000" w:themeColor="text1"/>
                <w:u w:val="none" w:color="auto"/>
              </w:rPr>
              <w:t>122</w:t>
            </w:r>
            <w:r>
              <w:rPr>
                <w:rFonts w:hint="eastAsia"/>
                <w:color w:val="000000" w:themeColor="text1"/>
                <w:u w:val="none" w:color="auto"/>
              </w:rPr>
              <w:t>人</w:t>
            </w:r>
          </w:p>
        </w:tc>
        <w:tc>
          <w:tcPr>
            <w:tcW w:w="1777"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0" w:lineRule="atLeast"/>
              <w:jc w:val="center"/>
              <w:rPr>
                <w:rFonts w:hint="default"/>
                <w:color w:val="000000" w:themeColor="text1"/>
                <w:sz w:val="20"/>
                <w:u w:val="none" w:color="auto"/>
              </w:rPr>
            </w:pPr>
            <w:r>
              <w:rPr>
                <w:rFonts w:hint="eastAsia"/>
                <w:color w:val="000000" w:themeColor="text1"/>
                <w:sz w:val="20"/>
                <w:u w:val="none" w:color="auto"/>
              </w:rPr>
              <w:t>増加させない</w:t>
            </w:r>
          </w:p>
        </w:tc>
        <w:tc>
          <w:tcPr>
            <w:tcW w:w="1735"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spacing w:line="0" w:lineRule="atLeast"/>
              <w:jc w:val="left"/>
              <w:rPr>
                <w:rFonts w:hint="default"/>
                <w:color w:val="000000" w:themeColor="text1"/>
                <w:sz w:val="21"/>
                <w:u w:val="none" w:color="auto"/>
              </w:rPr>
            </w:pPr>
            <w:r>
              <w:rPr>
                <w:rFonts w:hint="eastAsia"/>
                <w:color w:val="000000" w:themeColor="text1"/>
                <w:kern w:val="2"/>
                <w:sz w:val="16"/>
                <w:u w:val="none" w:color="auto"/>
              </w:rPr>
              <w:t>（一社）日本透析医学会</w:t>
            </w:r>
            <w:r>
              <w:rPr>
                <w:rFonts w:hint="eastAsia"/>
                <w:color w:val="000000" w:themeColor="text1"/>
                <w:kern w:val="2"/>
                <w:sz w:val="16"/>
                <w:u w:val="none" w:color="auto"/>
              </w:rPr>
              <w:t xml:space="preserve"> </w:t>
            </w:r>
            <w:r>
              <w:rPr>
                <w:rFonts w:hint="eastAsia"/>
                <w:color w:val="000000" w:themeColor="text1"/>
                <w:kern w:val="2"/>
                <w:sz w:val="16"/>
                <w:u w:val="none" w:color="auto"/>
              </w:rPr>
              <w:t>新規導入患者</w:t>
            </w:r>
            <w:r>
              <w:rPr>
                <w:rFonts w:hint="eastAsia"/>
                <w:color w:val="000000" w:themeColor="text1"/>
                <w:kern w:val="2"/>
                <w:sz w:val="16"/>
                <w:u w:val="none" w:color="auto"/>
              </w:rPr>
              <w:t xml:space="preserve"> </w:t>
            </w:r>
            <w:r>
              <w:rPr>
                <w:rFonts w:hint="eastAsia"/>
                <w:color w:val="000000" w:themeColor="text1"/>
                <w:kern w:val="2"/>
                <w:sz w:val="16"/>
                <w:u w:val="none" w:color="auto"/>
              </w:rPr>
              <w:t>原疾患</w:t>
            </w:r>
            <w:r>
              <w:rPr>
                <w:rFonts w:hint="eastAsia"/>
                <w:color w:val="000000" w:themeColor="text1"/>
                <w:kern w:val="2"/>
                <w:sz w:val="16"/>
                <w:u w:val="none" w:color="auto"/>
              </w:rPr>
              <w:t>;</w:t>
            </w:r>
            <w:r>
              <w:rPr>
                <w:rFonts w:hint="eastAsia"/>
                <w:color w:val="000000" w:themeColor="text1"/>
                <w:kern w:val="2"/>
                <w:sz w:val="16"/>
                <w:u w:val="none" w:color="auto"/>
              </w:rPr>
              <w:t>糖尿病性腎症（</w:t>
            </w:r>
            <w:r>
              <w:rPr>
                <w:rFonts w:hint="eastAsia"/>
                <w:color w:val="000000" w:themeColor="text1"/>
                <w:kern w:val="2"/>
                <w:sz w:val="16"/>
                <w:u w:val="none" w:color="auto"/>
              </w:rPr>
              <w:t>2015</w:t>
            </w:r>
            <w:r>
              <w:rPr>
                <w:rFonts w:hint="eastAsia"/>
                <w:color w:val="000000" w:themeColor="text1"/>
                <w:kern w:val="2"/>
                <w:sz w:val="16"/>
                <w:u w:val="none" w:color="auto"/>
              </w:rPr>
              <w:t>～</w:t>
            </w:r>
            <w:r>
              <w:rPr>
                <w:rFonts w:hint="eastAsia"/>
                <w:color w:val="000000" w:themeColor="text1"/>
                <w:kern w:val="2"/>
                <w:sz w:val="16"/>
                <w:u w:val="none" w:color="auto"/>
              </w:rPr>
              <w:t>2018</w:t>
            </w:r>
            <w:r>
              <w:rPr>
                <w:rFonts w:hint="eastAsia"/>
                <w:color w:val="000000" w:themeColor="text1"/>
                <w:kern w:val="2"/>
                <w:sz w:val="16"/>
                <w:u w:val="none" w:color="auto"/>
              </w:rPr>
              <w:t>年末）</w:t>
            </w:r>
          </w:p>
        </w:tc>
      </w:tr>
      <w:tr>
        <w:trPr>
          <w:trHeight w:val="995" w:hRule="atLeast"/>
        </w:trPr>
        <w:tc>
          <w:tcPr>
            <w:tcW w:w="828" w:type="dxa"/>
            <w:vMerge w:val="continue"/>
            <w:tcBorders>
              <w:top w:val="none" w:color="auto" w:sz="0" w:space="0"/>
              <w:left w:val="single" w:color="auto" w:sz="4" w:space="0"/>
              <w:bottom w:val="single" w:color="auto" w:sz="6" w:space="0"/>
              <w:right w:val="none" w:color="auto" w:sz="0" w:space="0"/>
              <w:tl2br w:val="none" w:color="auto" w:sz="0" w:space="0"/>
              <w:tr2bl w:val="none" w:color="auto" w:sz="0" w:space="0"/>
            </w:tcBorders>
            <w:shd w:val="clear" w:color="auto" w:fill="DAEEF3"/>
            <w:vAlign w:val="center"/>
          </w:tcPr>
          <w:p>
            <w:pPr>
              <w:pStyle w:val="0"/>
              <w:rPr>
                <w:rFonts w:hint="eastAsia"/>
              </w:rPr>
            </w:pPr>
          </w:p>
        </w:tc>
        <w:tc>
          <w:tcPr>
            <w:tcW w:w="312" w:type="dxa"/>
            <w:tcBorders>
              <w:top w:val="single" w:color="auto" w:sz="4" w:space="0"/>
              <w:left w:val="single" w:color="auto" w:sz="4" w:space="0"/>
              <w:bottom w:val="single" w:color="auto" w:sz="6" w:space="0"/>
              <w:right w:val="none" w:color="auto" w:sz="0" w:space="0"/>
              <w:tl2br w:val="none" w:color="auto" w:sz="0" w:space="0"/>
              <w:tr2bl w:val="none" w:color="auto" w:sz="0" w:space="0"/>
            </w:tcBorders>
            <w:shd w:val="clear" w:color="auto" w:fill="DAEEF3"/>
            <w:vAlign w:val="center"/>
          </w:tcPr>
          <w:p>
            <w:pPr>
              <w:pStyle w:val="0"/>
              <w:rPr>
                <w:rFonts w:hint="eastAsia"/>
                <w:color w:val="000000" w:themeColor="text1"/>
                <w:u w:val="none" w:color="auto"/>
              </w:rPr>
            </w:pPr>
            <w:r>
              <w:rPr>
                <w:rFonts w:hint="eastAsia"/>
                <w:color w:val="000000" w:themeColor="text1"/>
                <w:u w:val="none" w:color="auto"/>
              </w:rPr>
              <w:t>O</w:t>
            </w:r>
          </w:p>
        </w:tc>
        <w:tc>
          <w:tcPr>
            <w:tcW w:w="2937" w:type="dxa"/>
            <w:tcBorders>
              <w:top w:val="single" w:color="auto" w:sz="4" w:space="0"/>
              <w:left w:val="single" w:color="auto" w:sz="4" w:space="0"/>
              <w:bottom w:val="single" w:color="auto" w:sz="6" w:space="0"/>
              <w:right w:val="none" w:color="auto" w:sz="0" w:space="0"/>
              <w:tl2br w:val="none" w:color="auto" w:sz="0" w:space="0"/>
              <w:tr2bl w:val="none" w:color="auto" w:sz="0" w:space="0"/>
            </w:tcBorders>
            <w:shd w:val="clear" w:color="auto" w:fill="DAEEF3"/>
            <w:vAlign w:val="center"/>
          </w:tcPr>
          <w:p>
            <w:pPr>
              <w:pStyle w:val="0"/>
              <w:spacing w:line="0" w:lineRule="atLeast"/>
              <w:jc w:val="left"/>
              <w:rPr>
                <w:rFonts w:hint="default"/>
                <w:color w:val="000000" w:themeColor="text1"/>
                <w:kern w:val="2"/>
                <w:sz w:val="18"/>
                <w:u w:val="none" w:color="auto"/>
              </w:rPr>
            </w:pPr>
            <w:r>
              <w:rPr>
                <w:rFonts w:hint="eastAsia"/>
                <w:color w:val="000000" w:themeColor="text1"/>
                <w:kern w:val="2"/>
                <w:sz w:val="20"/>
                <w:u w:val="none" w:color="auto"/>
              </w:rPr>
              <w:t>②</w:t>
            </w:r>
            <w:r>
              <w:rPr>
                <w:rFonts w:hint="eastAsia"/>
                <w:color w:val="000000" w:themeColor="text1"/>
                <w:kern w:val="2"/>
                <w:sz w:val="18"/>
                <w:u w:val="none" w:color="auto"/>
              </w:rPr>
              <w:t>糖尿病網膜症により新規に硝子体手術を受けた糖尿病患者数</w:t>
            </w:r>
          </w:p>
        </w:tc>
        <w:tc>
          <w:tcPr>
            <w:tcW w:w="1340" w:type="dxa"/>
            <w:tcBorders>
              <w:top w:val="single" w:color="auto" w:sz="4" w:space="0"/>
              <w:left w:val="none" w:color="auto" w:sz="0" w:space="0"/>
              <w:bottom w:val="single" w:color="auto" w:sz="6" w:space="0"/>
              <w:right w:val="none" w:color="auto" w:sz="0" w:space="0"/>
              <w:tl2br w:val="none" w:color="auto" w:sz="0" w:space="0"/>
              <w:tr2bl w:val="none" w:color="auto" w:sz="0" w:space="0"/>
            </w:tcBorders>
            <w:vAlign w:val="center"/>
          </w:tcPr>
          <w:p>
            <w:pPr>
              <w:pStyle w:val="0"/>
              <w:spacing w:line="0" w:lineRule="atLeast"/>
              <w:jc w:val="center"/>
              <w:rPr>
                <w:rFonts w:hint="default"/>
                <w:color w:val="000000" w:themeColor="text1"/>
                <w:kern w:val="2"/>
                <w:sz w:val="20"/>
                <w:u w:val="none" w:color="auto"/>
              </w:rPr>
            </w:pPr>
            <w:r>
              <w:rPr>
                <w:rFonts w:hint="eastAsia"/>
                <w:color w:val="000000" w:themeColor="text1"/>
                <w:kern w:val="2"/>
                <w:sz w:val="20"/>
                <w:u w:val="none" w:color="auto"/>
              </w:rPr>
              <w:t>87</w:t>
            </w:r>
            <w:r>
              <w:rPr>
                <w:rFonts w:hint="eastAsia"/>
                <w:color w:val="000000" w:themeColor="text1"/>
                <w:kern w:val="2"/>
                <w:sz w:val="20"/>
                <w:u w:val="none" w:color="auto"/>
              </w:rPr>
              <w:t>人</w:t>
            </w:r>
          </w:p>
        </w:tc>
        <w:tc>
          <w:tcPr>
            <w:tcW w:w="1777" w:type="dxa"/>
            <w:tcBorders>
              <w:top w:val="single" w:color="auto" w:sz="4" w:space="0"/>
              <w:left w:val="none" w:color="auto" w:sz="0" w:space="0"/>
              <w:bottom w:val="single" w:color="auto" w:sz="6" w:space="0"/>
              <w:right w:val="none" w:color="auto" w:sz="0" w:space="0"/>
              <w:tl2br w:val="none" w:color="auto" w:sz="0" w:space="0"/>
              <w:tr2bl w:val="none" w:color="auto" w:sz="0" w:space="0"/>
            </w:tcBorders>
            <w:vAlign w:val="center"/>
          </w:tcPr>
          <w:p>
            <w:pPr>
              <w:pStyle w:val="0"/>
              <w:jc w:val="center"/>
              <w:rPr>
                <w:rFonts w:hint="eastAsia"/>
                <w:color w:val="000000" w:themeColor="text1"/>
                <w:u w:val="none" w:color="auto"/>
              </w:rPr>
            </w:pPr>
            <w:r>
              <w:rPr>
                <w:rFonts w:hint="eastAsia"/>
                <w:color w:val="000000" w:themeColor="text1"/>
                <w:u w:val="none" w:color="auto"/>
              </w:rPr>
              <w:t>62</w:t>
            </w:r>
            <w:r>
              <w:rPr>
                <w:rFonts w:hint="eastAsia"/>
                <w:color w:val="000000" w:themeColor="text1"/>
                <w:u w:val="none" w:color="auto"/>
              </w:rPr>
              <w:t>人</w:t>
            </w:r>
          </w:p>
        </w:tc>
        <w:tc>
          <w:tcPr>
            <w:tcW w:w="1777" w:type="dxa"/>
            <w:tcBorders>
              <w:top w:val="single" w:color="auto" w:sz="4" w:space="0"/>
              <w:left w:val="none" w:color="auto" w:sz="0" w:space="0"/>
              <w:bottom w:val="single" w:color="auto" w:sz="6" w:space="0"/>
              <w:right w:val="none" w:color="auto" w:sz="0" w:space="0"/>
              <w:tl2br w:val="none" w:color="auto" w:sz="0" w:space="0"/>
              <w:tr2bl w:val="none" w:color="auto" w:sz="0" w:space="0"/>
            </w:tcBorders>
            <w:vAlign w:val="center"/>
          </w:tcPr>
          <w:p>
            <w:pPr>
              <w:pStyle w:val="0"/>
              <w:spacing w:line="0" w:lineRule="atLeast"/>
              <w:jc w:val="center"/>
              <w:rPr>
                <w:rFonts w:hint="default"/>
                <w:color w:val="000000" w:themeColor="text1"/>
                <w:sz w:val="20"/>
                <w:u w:val="none" w:color="auto"/>
              </w:rPr>
            </w:pPr>
            <w:r>
              <w:rPr>
                <w:rFonts w:hint="eastAsia"/>
                <w:color w:val="000000" w:themeColor="text1"/>
                <w:sz w:val="20"/>
                <w:u w:val="none" w:color="auto"/>
              </w:rPr>
              <w:t>増加させない</w:t>
            </w:r>
          </w:p>
        </w:tc>
        <w:tc>
          <w:tcPr>
            <w:tcW w:w="1735" w:type="dxa"/>
            <w:tcBorders>
              <w:top w:val="single" w:color="auto" w:sz="4" w:space="0"/>
              <w:left w:val="none" w:color="auto" w:sz="0" w:space="0"/>
              <w:bottom w:val="single" w:color="auto" w:sz="6" w:space="0"/>
              <w:right w:val="single" w:color="auto" w:sz="4" w:space="0"/>
              <w:tl2br w:val="none" w:color="auto" w:sz="0" w:space="0"/>
              <w:tr2bl w:val="none" w:color="auto" w:sz="0" w:space="0"/>
            </w:tcBorders>
            <w:vAlign w:val="center"/>
          </w:tcPr>
          <w:p>
            <w:pPr>
              <w:pStyle w:val="0"/>
              <w:spacing w:line="0" w:lineRule="atLeast"/>
              <w:jc w:val="left"/>
              <w:rPr>
                <w:rFonts w:hint="default"/>
                <w:color w:val="000000" w:themeColor="text1"/>
                <w:sz w:val="16"/>
                <w:u w:val="none" w:color="auto"/>
              </w:rPr>
            </w:pPr>
            <w:r>
              <w:rPr>
                <w:rFonts w:hint="eastAsia"/>
                <w:color w:val="000000" w:themeColor="text1"/>
                <w:sz w:val="16"/>
                <w:u w:val="none" w:color="auto"/>
              </w:rPr>
              <w:t>高知大学藤本先生</w:t>
            </w:r>
          </w:p>
          <w:p>
            <w:pPr>
              <w:pStyle w:val="0"/>
              <w:spacing w:line="0" w:lineRule="atLeast"/>
              <w:jc w:val="left"/>
              <w:rPr>
                <w:rFonts w:hint="default"/>
                <w:color w:val="000000" w:themeColor="text1"/>
                <w:sz w:val="21"/>
                <w:u w:val="none" w:color="auto"/>
              </w:rPr>
            </w:pPr>
            <w:r>
              <w:rPr>
                <w:rFonts w:hint="eastAsia"/>
                <w:color w:val="000000" w:themeColor="text1"/>
                <w:sz w:val="16"/>
                <w:u w:val="none" w:color="auto"/>
              </w:rPr>
              <w:t>提供データをもとに算出</w:t>
            </w:r>
          </w:p>
        </w:tc>
      </w:tr>
      <w:tr>
        <w:trPr>
          <w:trHeight w:val="974" w:hRule="atLeast"/>
        </w:trPr>
        <w:tc>
          <w:tcPr>
            <w:tcW w:w="828" w:type="dxa"/>
            <w:vMerge w:val="restart"/>
            <w:tcBorders>
              <w:top w:val="single" w:color="auto" w:sz="6" w:space="0"/>
              <w:left w:val="single" w:color="auto" w:sz="4" w:space="0"/>
              <w:bottom w:val="single" w:color="auto" w:sz="6" w:space="0"/>
              <w:right w:val="none" w:color="auto" w:sz="0" w:space="0"/>
              <w:tl2br w:val="nil"/>
              <w:tr2bl w:val="nil"/>
            </w:tcBorders>
            <w:shd w:val="clear" w:color="auto" w:fill="DAEEF3"/>
            <w:vAlign w:val="center"/>
          </w:tcPr>
          <w:p>
            <w:pPr>
              <w:pStyle w:val="0"/>
              <w:spacing w:line="0" w:lineRule="atLeast"/>
              <w:jc w:val="center"/>
              <w:rPr>
                <w:rFonts w:hint="default"/>
                <w:color w:val="000000" w:themeColor="text1"/>
                <w:kern w:val="2"/>
                <w:sz w:val="20"/>
                <w:u w:val="none" w:color="auto"/>
              </w:rPr>
            </w:pPr>
            <w:r>
              <w:rPr>
                <w:rFonts w:hint="eastAsia"/>
                <w:color w:val="000000" w:themeColor="text1"/>
                <w:kern w:val="2"/>
                <w:sz w:val="20"/>
                <w:u w:val="none" w:color="auto"/>
              </w:rPr>
              <w:t>中間</w:t>
            </w:r>
          </w:p>
          <w:p>
            <w:pPr>
              <w:pStyle w:val="0"/>
              <w:spacing w:line="0" w:lineRule="atLeast"/>
              <w:jc w:val="center"/>
              <w:rPr>
                <w:rFonts w:hint="default"/>
                <w:color w:val="000000" w:themeColor="text1"/>
                <w:kern w:val="2"/>
                <w:sz w:val="20"/>
                <w:u w:val="none" w:color="auto"/>
              </w:rPr>
            </w:pPr>
            <w:r>
              <w:rPr>
                <w:rFonts w:hint="eastAsia"/>
                <w:color w:val="000000" w:themeColor="text1"/>
                <w:kern w:val="2"/>
                <w:sz w:val="20"/>
                <w:u w:val="none" w:color="auto"/>
              </w:rPr>
              <w:t>目標</w:t>
            </w:r>
          </w:p>
          <w:p>
            <w:pPr>
              <w:pStyle w:val="0"/>
              <w:spacing w:line="0" w:lineRule="atLeast"/>
              <w:jc w:val="center"/>
              <w:rPr>
                <w:rFonts w:hint="default"/>
                <w:color w:val="000000" w:themeColor="text1"/>
                <w:kern w:val="2"/>
                <w:sz w:val="20"/>
                <w:u w:val="none" w:color="auto"/>
              </w:rPr>
            </w:pPr>
          </w:p>
        </w:tc>
        <w:tc>
          <w:tcPr>
            <w:tcW w:w="312" w:type="dxa"/>
            <w:tcBorders>
              <w:top w:val="single" w:color="auto" w:sz="6" w:space="0"/>
              <w:left w:val="single" w:color="auto" w:sz="4" w:space="0"/>
              <w:bottom w:val="single" w:color="auto" w:sz="6" w:space="0"/>
              <w:right w:val="none" w:color="auto" w:sz="0" w:space="0"/>
              <w:tl2br w:val="nil"/>
              <w:tr2bl w:val="nil"/>
            </w:tcBorders>
            <w:shd w:val="clear" w:color="auto" w:fill="DAEEF3"/>
            <w:vAlign w:val="center"/>
          </w:tcPr>
          <w:p>
            <w:pPr>
              <w:pStyle w:val="0"/>
              <w:rPr>
                <w:rFonts w:hint="eastAsia"/>
                <w:color w:val="000000" w:themeColor="text1"/>
                <w:u w:val="none" w:color="auto"/>
              </w:rPr>
            </w:pPr>
            <w:r>
              <w:rPr>
                <w:rFonts w:hint="eastAsia"/>
                <w:color w:val="000000" w:themeColor="text1"/>
                <w:u w:val="none" w:color="auto"/>
              </w:rPr>
              <w:t>P</w:t>
            </w:r>
          </w:p>
        </w:tc>
        <w:tc>
          <w:tcPr>
            <w:tcW w:w="2937" w:type="dxa"/>
            <w:tcBorders>
              <w:top w:val="single" w:color="auto" w:sz="6" w:space="0"/>
              <w:left w:val="single" w:color="auto" w:sz="4" w:space="0"/>
              <w:bottom w:val="single" w:color="auto" w:sz="6" w:space="0"/>
              <w:right w:val="none" w:color="auto" w:sz="0" w:space="0"/>
              <w:tl2br w:val="nil"/>
              <w:tr2bl w:val="nil"/>
            </w:tcBorders>
            <w:shd w:val="clear" w:color="auto" w:fill="DAEEF3"/>
            <w:vAlign w:val="center"/>
          </w:tcPr>
          <w:p>
            <w:pPr>
              <w:pStyle w:val="0"/>
              <w:spacing w:line="0" w:lineRule="atLeast"/>
              <w:jc w:val="left"/>
              <w:rPr>
                <w:rFonts w:hint="default"/>
                <w:color w:val="000000" w:themeColor="text1"/>
                <w:kern w:val="2"/>
                <w:sz w:val="20"/>
                <w:u w:val="none" w:color="auto"/>
              </w:rPr>
            </w:pPr>
            <w:r>
              <w:rPr>
                <w:rFonts w:hint="eastAsia"/>
                <w:color w:val="000000" w:themeColor="text1"/>
                <w:kern w:val="2"/>
                <w:sz w:val="20"/>
                <w:u w:val="none" w:color="auto"/>
              </w:rPr>
              <w:t>①糖尿病外来受療率</w:t>
            </w:r>
          </w:p>
        </w:tc>
        <w:tc>
          <w:tcPr>
            <w:tcW w:w="1340" w:type="dxa"/>
            <w:tcBorders>
              <w:top w:val="single" w:color="auto" w:sz="6" w:space="0"/>
              <w:left w:val="none" w:color="auto" w:sz="0" w:space="0"/>
              <w:bottom w:val="single" w:color="auto" w:sz="6" w:space="0"/>
              <w:right w:val="none" w:color="auto" w:sz="0" w:space="0"/>
              <w:tl2br w:val="nil"/>
              <w:tr2bl w:val="nil"/>
            </w:tcBorders>
            <w:vAlign w:val="center"/>
          </w:tcPr>
          <w:p>
            <w:pPr>
              <w:pStyle w:val="0"/>
              <w:spacing w:line="0" w:lineRule="atLeast"/>
              <w:ind w:leftChars="0" w:firstLine="0" w:firstLineChars="0"/>
              <w:jc w:val="center"/>
              <w:rPr>
                <w:rFonts w:hint="default"/>
                <w:color w:val="000000" w:themeColor="text1"/>
                <w:sz w:val="20"/>
                <w:u w:val="none" w:color="auto"/>
              </w:rPr>
            </w:pPr>
            <w:r>
              <w:rPr>
                <w:rFonts w:hint="eastAsia"/>
                <w:color w:val="000000" w:themeColor="text1"/>
                <w:sz w:val="20"/>
                <w:u w:val="none" w:color="auto"/>
              </w:rPr>
              <w:t>179</w:t>
            </w:r>
          </w:p>
        </w:tc>
        <w:tc>
          <w:tcPr>
            <w:tcW w:w="1777" w:type="dxa"/>
            <w:tcBorders>
              <w:top w:val="single" w:color="auto" w:sz="6" w:space="0"/>
              <w:left w:val="none" w:color="auto" w:sz="0" w:space="0"/>
              <w:bottom w:val="single" w:color="auto" w:sz="6" w:space="0"/>
              <w:right w:val="none" w:color="auto" w:sz="0" w:space="0"/>
              <w:tl2br w:val="nil"/>
              <w:tr2bl w:val="nil"/>
            </w:tcBorders>
            <w:vAlign w:val="center"/>
          </w:tcPr>
          <w:p>
            <w:pPr>
              <w:pStyle w:val="0"/>
              <w:jc w:val="center"/>
              <w:rPr>
                <w:rFonts w:hint="eastAsia"/>
                <w:color w:val="000000" w:themeColor="text1"/>
                <w:u w:val="none" w:color="auto"/>
              </w:rPr>
            </w:pPr>
            <w:r>
              <w:rPr>
                <w:rFonts w:hint="eastAsia"/>
                <w:color w:val="000000" w:themeColor="text1"/>
                <w:u w:val="none" w:color="auto"/>
              </w:rPr>
              <w:t>176</w:t>
            </w:r>
            <w:r>
              <w:rPr>
                <w:rFonts w:hint="eastAsia"/>
                <w:color w:val="000000" w:themeColor="text1"/>
                <w:u w:val="none" w:color="auto"/>
              </w:rPr>
              <w:t>人</w:t>
            </w:r>
          </w:p>
        </w:tc>
        <w:tc>
          <w:tcPr>
            <w:tcW w:w="1777" w:type="dxa"/>
            <w:tcBorders>
              <w:top w:val="single" w:color="auto" w:sz="6" w:space="0"/>
              <w:left w:val="none" w:color="auto" w:sz="0" w:space="0"/>
              <w:bottom w:val="single" w:color="auto" w:sz="6" w:space="0"/>
              <w:right w:val="none" w:color="auto" w:sz="0" w:space="0"/>
              <w:tl2br w:val="nil"/>
              <w:tr2bl w:val="nil"/>
            </w:tcBorders>
            <w:vAlign w:val="center"/>
          </w:tcPr>
          <w:p>
            <w:pPr>
              <w:pStyle w:val="0"/>
              <w:spacing w:line="0" w:lineRule="atLeast"/>
              <w:jc w:val="center"/>
              <w:rPr>
                <w:rFonts w:hint="default"/>
                <w:color w:val="000000" w:themeColor="text1"/>
                <w:sz w:val="20"/>
                <w:u w:val="none" w:color="auto"/>
              </w:rPr>
            </w:pPr>
            <w:r>
              <w:rPr>
                <w:rFonts w:hint="eastAsia"/>
                <w:color w:val="000000" w:themeColor="text1"/>
                <w:sz w:val="20"/>
                <w:u w:val="none" w:color="auto"/>
              </w:rPr>
              <w:t>200</w:t>
            </w:r>
            <w:r>
              <w:rPr>
                <w:rFonts w:hint="eastAsia"/>
                <w:color w:val="000000" w:themeColor="text1"/>
                <w:sz w:val="20"/>
                <w:u w:val="none" w:color="auto"/>
              </w:rPr>
              <w:t>以上</w:t>
            </w:r>
          </w:p>
        </w:tc>
        <w:tc>
          <w:tcPr>
            <w:tcW w:w="1735" w:type="dxa"/>
            <w:tcBorders>
              <w:top w:val="single" w:color="auto" w:sz="6" w:space="0"/>
              <w:left w:val="none" w:color="auto" w:sz="0" w:space="0"/>
              <w:bottom w:val="single" w:color="auto" w:sz="6" w:space="0"/>
              <w:right w:val="single" w:color="auto" w:sz="4" w:space="0"/>
              <w:tl2br w:val="nil"/>
              <w:tr2bl w:val="nil"/>
            </w:tcBorders>
            <w:vAlign w:val="center"/>
          </w:tcPr>
          <w:p>
            <w:pPr>
              <w:pStyle w:val="0"/>
              <w:spacing w:line="240" w:lineRule="exact"/>
              <w:jc w:val="left"/>
              <w:rPr>
                <w:rFonts w:hint="default"/>
                <w:color w:val="000000" w:themeColor="text1"/>
                <w:sz w:val="20"/>
                <w:u w:val="none" w:color="auto"/>
              </w:rPr>
            </w:pPr>
            <w:r>
              <w:rPr>
                <w:rFonts w:hint="eastAsia"/>
                <w:color w:val="000000" w:themeColor="text1"/>
                <w:sz w:val="20"/>
                <w:u w:val="none" w:color="auto"/>
              </w:rPr>
              <w:t>平成</w:t>
            </w:r>
            <w:r>
              <w:rPr>
                <w:rFonts w:hint="eastAsia"/>
                <w:color w:val="000000" w:themeColor="text1"/>
                <w:sz w:val="20"/>
                <w:u w:val="none" w:color="auto"/>
              </w:rPr>
              <w:t>29</w:t>
            </w:r>
            <w:r>
              <w:rPr>
                <w:rFonts w:hint="eastAsia"/>
                <w:color w:val="000000" w:themeColor="text1"/>
                <w:sz w:val="20"/>
                <w:u w:val="none" w:color="auto"/>
              </w:rPr>
              <w:t>年患者調査</w:t>
            </w:r>
          </w:p>
        </w:tc>
      </w:tr>
      <w:tr>
        <w:trPr>
          <w:trHeight w:val="974" w:hRule="atLeast"/>
        </w:trPr>
        <w:tc>
          <w:tcPr>
            <w:tcW w:w="828" w:type="dxa"/>
            <w:vMerge w:val="continue"/>
            <w:tcBorders>
              <w:top w:val="single" w:color="auto" w:sz="6" w:space="0"/>
              <w:left w:val="single" w:color="auto" w:sz="4" w:space="0"/>
              <w:bottom w:val="single" w:color="auto" w:sz="6" w:space="0"/>
              <w:right w:val="none" w:color="auto" w:sz="0" w:space="0"/>
              <w:tl2br w:val="nil"/>
              <w:tr2bl w:val="nil"/>
            </w:tcBorders>
            <w:shd w:val="clear" w:color="auto" w:fill="DAEEF3"/>
            <w:vAlign w:val="center"/>
          </w:tcPr>
          <w:p>
            <w:pPr>
              <w:pStyle w:val="0"/>
              <w:rPr>
                <w:rFonts w:hint="eastAsia"/>
              </w:rPr>
            </w:pPr>
          </w:p>
        </w:tc>
        <w:tc>
          <w:tcPr>
            <w:tcW w:w="312" w:type="dxa"/>
            <w:tcBorders>
              <w:top w:val="single" w:color="auto" w:sz="6" w:space="0"/>
              <w:left w:val="single" w:color="auto" w:sz="4" w:space="0"/>
              <w:bottom w:val="single" w:color="auto" w:sz="6" w:space="0"/>
              <w:right w:val="none" w:color="auto" w:sz="0" w:space="0"/>
              <w:tl2br w:val="nil"/>
              <w:tr2bl w:val="nil"/>
            </w:tcBorders>
            <w:shd w:val="clear" w:color="auto" w:fill="DAEEF3"/>
            <w:vAlign w:val="center"/>
          </w:tcPr>
          <w:p>
            <w:pPr>
              <w:pStyle w:val="0"/>
              <w:rPr>
                <w:rFonts w:hint="eastAsia"/>
                <w:color w:val="000000" w:themeColor="text1"/>
                <w:u w:val="none" w:color="auto"/>
              </w:rPr>
            </w:pPr>
            <w:r>
              <w:rPr>
                <w:rFonts w:hint="eastAsia"/>
                <w:color w:val="000000" w:themeColor="text1"/>
                <w:u w:val="none" w:color="auto"/>
              </w:rPr>
              <w:t>P</w:t>
            </w:r>
          </w:p>
        </w:tc>
        <w:tc>
          <w:tcPr>
            <w:tcW w:w="2937" w:type="dxa"/>
            <w:tcBorders>
              <w:top w:val="single" w:color="auto" w:sz="6" w:space="0"/>
              <w:left w:val="single" w:color="auto" w:sz="4" w:space="0"/>
              <w:bottom w:val="single" w:color="auto" w:sz="6" w:space="0"/>
              <w:right w:val="none" w:color="auto" w:sz="0" w:space="0"/>
              <w:tl2br w:val="nil"/>
              <w:tr2bl w:val="nil"/>
            </w:tcBorders>
            <w:shd w:val="clear" w:color="auto" w:fill="DAEEF3"/>
            <w:vAlign w:val="center"/>
          </w:tcPr>
          <w:p>
            <w:pPr>
              <w:pStyle w:val="0"/>
              <w:spacing w:line="0" w:lineRule="atLeast"/>
              <w:jc w:val="left"/>
              <w:rPr>
                <w:rFonts w:hint="default"/>
                <w:color w:val="000000" w:themeColor="text1"/>
                <w:kern w:val="2"/>
                <w:sz w:val="20"/>
                <w:u w:val="none" w:color="auto"/>
              </w:rPr>
            </w:pPr>
            <w:r>
              <w:rPr>
                <w:rFonts w:hint="eastAsia"/>
                <w:color w:val="000000" w:themeColor="text1"/>
                <w:kern w:val="2"/>
                <w:sz w:val="20"/>
                <w:u w:val="none" w:color="auto"/>
              </w:rPr>
              <w:t>②糖尿病の治療中断者数</w:t>
            </w:r>
          </w:p>
        </w:tc>
        <w:tc>
          <w:tcPr>
            <w:tcW w:w="1340" w:type="dxa"/>
            <w:tcBorders>
              <w:top w:val="single" w:color="auto" w:sz="6" w:space="0"/>
              <w:left w:val="none" w:color="auto" w:sz="0" w:space="0"/>
              <w:bottom w:val="single" w:color="auto" w:sz="6" w:space="0"/>
              <w:right w:val="none" w:color="auto" w:sz="0" w:space="0"/>
              <w:tl2br w:val="nil"/>
              <w:tr2bl w:val="nil"/>
            </w:tcBorders>
            <w:vAlign w:val="center"/>
          </w:tcPr>
          <w:p>
            <w:pPr>
              <w:pStyle w:val="0"/>
              <w:spacing w:line="0" w:lineRule="atLeast"/>
              <w:jc w:val="center"/>
              <w:rPr>
                <w:rFonts w:hint="default"/>
                <w:color w:val="000000" w:themeColor="text1"/>
                <w:kern w:val="2"/>
                <w:sz w:val="20"/>
                <w:u w:val="none" w:color="auto"/>
              </w:rPr>
            </w:pPr>
            <w:r>
              <w:rPr>
                <w:rFonts w:hint="eastAsia"/>
                <w:color w:val="000000" w:themeColor="text1"/>
                <w:kern w:val="2"/>
                <w:sz w:val="20"/>
                <w:u w:val="none" w:color="auto"/>
              </w:rPr>
              <w:t>＊</w:t>
            </w:r>
          </w:p>
        </w:tc>
        <w:tc>
          <w:tcPr>
            <w:tcW w:w="1777" w:type="dxa"/>
            <w:tcBorders>
              <w:top w:val="single" w:color="auto" w:sz="6" w:space="0"/>
              <w:left w:val="none" w:color="auto" w:sz="0" w:space="0"/>
              <w:bottom w:val="single" w:color="auto" w:sz="6" w:space="0"/>
              <w:right w:val="none" w:color="auto" w:sz="0" w:space="0"/>
              <w:tl2br w:val="nil"/>
              <w:tr2bl w:val="nil"/>
            </w:tcBorders>
            <w:vAlign w:val="center"/>
          </w:tcPr>
          <w:p>
            <w:pPr>
              <w:pStyle w:val="0"/>
              <w:jc w:val="center"/>
              <w:rPr>
                <w:rFonts w:hint="eastAsia"/>
                <w:color w:val="000000" w:themeColor="text1"/>
                <w:u w:val="none" w:color="auto"/>
              </w:rPr>
            </w:pPr>
            <w:r>
              <w:rPr>
                <w:rFonts w:hint="eastAsia"/>
                <w:color w:val="000000" w:themeColor="text1"/>
                <w:u w:val="none" w:color="auto"/>
              </w:rPr>
              <w:t>317</w:t>
            </w:r>
            <w:r>
              <w:rPr>
                <w:rFonts w:hint="eastAsia"/>
                <w:color w:val="000000" w:themeColor="text1"/>
                <w:u w:val="none" w:color="auto"/>
              </w:rPr>
              <w:t>人</w:t>
            </w:r>
          </w:p>
        </w:tc>
        <w:tc>
          <w:tcPr>
            <w:tcW w:w="1777" w:type="dxa"/>
            <w:tcBorders>
              <w:top w:val="single" w:color="auto" w:sz="6" w:space="0"/>
              <w:left w:val="none" w:color="auto" w:sz="0" w:space="0"/>
              <w:bottom w:val="single" w:color="auto" w:sz="6" w:space="0"/>
              <w:right w:val="none" w:color="auto" w:sz="0" w:space="0"/>
              <w:tl2br w:val="nil"/>
              <w:tr2bl w:val="nil"/>
            </w:tcBorders>
            <w:vAlign w:val="center"/>
          </w:tcPr>
          <w:p>
            <w:pPr>
              <w:pStyle w:val="0"/>
              <w:spacing w:line="0" w:lineRule="atLeast"/>
              <w:jc w:val="both"/>
              <w:rPr>
                <w:rFonts w:hint="default"/>
                <w:b w:val="1"/>
                <w:color w:val="000000" w:themeColor="text1"/>
                <w:sz w:val="20"/>
                <w:u w:val="none" w:color="auto"/>
              </w:rPr>
            </w:pPr>
            <w:r>
              <w:rPr>
                <w:rFonts w:hint="eastAsia"/>
                <w:b w:val="0"/>
                <w:color w:val="000000" w:themeColor="text1"/>
                <w:sz w:val="16"/>
                <w:u w:val="none" w:color="auto"/>
              </w:rPr>
              <w:t>高知県糖尿病性腎症重症化予防プログラム市町村取組調査等によりデータを集積し、現状値を把握する。</w:t>
            </w:r>
          </w:p>
        </w:tc>
        <w:tc>
          <w:tcPr>
            <w:tcW w:w="1735" w:type="dxa"/>
            <w:tcBorders>
              <w:top w:val="single" w:color="auto" w:sz="6" w:space="0"/>
              <w:left w:val="none" w:color="auto" w:sz="0" w:space="0"/>
              <w:bottom w:val="single" w:color="auto" w:sz="6" w:space="0"/>
              <w:right w:val="single" w:color="auto" w:sz="4" w:space="0"/>
              <w:tl2br w:val="nil"/>
              <w:tr2bl w:val="nil"/>
            </w:tcBorders>
            <w:vAlign w:val="center"/>
          </w:tcPr>
          <w:p>
            <w:pPr>
              <w:pStyle w:val="0"/>
              <w:spacing w:line="0" w:lineRule="atLeast"/>
              <w:jc w:val="left"/>
              <w:rPr>
                <w:rFonts w:hint="default"/>
                <w:color w:val="000000" w:themeColor="text1"/>
                <w:sz w:val="21"/>
                <w:u w:val="none" w:color="auto"/>
              </w:rPr>
            </w:pPr>
            <w:r>
              <w:rPr>
                <w:rFonts w:hint="eastAsia"/>
                <w:b w:val="0"/>
                <w:color w:val="000000" w:themeColor="text1"/>
                <w:sz w:val="16"/>
                <w:u w:val="none" w:color="auto"/>
              </w:rPr>
              <w:t>高知県糖尿病性腎症重症化予防プログラム市町村取組調査</w:t>
            </w:r>
          </w:p>
          <w:p>
            <w:pPr>
              <w:pStyle w:val="0"/>
              <w:spacing w:line="0" w:lineRule="atLeast"/>
              <w:jc w:val="left"/>
              <w:rPr>
                <w:rFonts w:hint="default"/>
                <w:color w:val="000000" w:themeColor="text1"/>
                <w:sz w:val="21"/>
                <w:u w:val="none" w:color="auto"/>
              </w:rPr>
            </w:pPr>
            <w:r>
              <w:rPr>
                <w:rFonts w:hint="eastAsia"/>
                <w:b w:val="0"/>
                <w:color w:val="000000" w:themeColor="text1"/>
                <w:sz w:val="16"/>
                <w:u w:val="none" w:color="auto"/>
              </w:rPr>
              <w:t>（令和２年</w:t>
            </w:r>
            <w:r>
              <w:rPr>
                <w:rFonts w:hint="eastAsia"/>
                <w:b w:val="0"/>
                <w:color w:val="000000" w:themeColor="text1"/>
                <w:sz w:val="16"/>
                <w:u w:val="none" w:color="auto"/>
              </w:rPr>
              <w:t>10</w:t>
            </w:r>
            <w:r>
              <w:rPr>
                <w:rFonts w:hint="eastAsia"/>
                <w:b w:val="0"/>
                <w:color w:val="000000" w:themeColor="text1"/>
                <w:sz w:val="16"/>
                <w:u w:val="none" w:color="auto"/>
              </w:rPr>
              <w:t>月調査）</w:t>
            </w:r>
          </w:p>
        </w:tc>
      </w:tr>
      <w:tr>
        <w:trPr>
          <w:trHeight w:val="974" w:hRule="atLeast"/>
        </w:trPr>
        <w:tc>
          <w:tcPr>
            <w:tcW w:w="828" w:type="dxa"/>
            <w:vMerge w:val="continue"/>
            <w:tcBorders>
              <w:top w:val="single" w:color="auto" w:sz="6" w:space="0"/>
              <w:left w:val="single" w:color="auto" w:sz="4" w:space="0"/>
              <w:bottom w:val="single" w:color="auto" w:sz="6" w:space="0"/>
              <w:right w:val="none" w:color="auto" w:sz="0" w:space="0"/>
              <w:tl2br w:val="nil"/>
              <w:tr2bl w:val="nil"/>
            </w:tcBorders>
            <w:shd w:val="clear" w:color="auto" w:fill="DAEEF3"/>
            <w:vAlign w:val="center"/>
          </w:tcPr>
          <w:p>
            <w:pPr>
              <w:pStyle w:val="0"/>
              <w:rPr>
                <w:rFonts w:hint="eastAsia"/>
              </w:rPr>
            </w:pPr>
          </w:p>
        </w:tc>
        <w:tc>
          <w:tcPr>
            <w:tcW w:w="312"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DAEEF3"/>
            <w:vAlign w:val="center"/>
          </w:tcPr>
          <w:p>
            <w:pPr>
              <w:pStyle w:val="0"/>
              <w:rPr>
                <w:rFonts w:hint="eastAsia"/>
                <w:color w:val="000000" w:themeColor="text1"/>
                <w:u w:val="none" w:color="auto"/>
              </w:rPr>
            </w:pPr>
            <w:r>
              <w:rPr>
                <w:rFonts w:hint="eastAsia"/>
                <w:color w:val="000000" w:themeColor="text1"/>
                <w:u w:val="none" w:color="auto"/>
              </w:rPr>
              <w:t>P</w:t>
            </w:r>
          </w:p>
        </w:tc>
        <w:tc>
          <w:tcPr>
            <w:tcW w:w="2937"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DAEEF3"/>
            <w:vAlign w:val="center"/>
          </w:tcPr>
          <w:p>
            <w:pPr>
              <w:pStyle w:val="0"/>
              <w:spacing w:line="0" w:lineRule="atLeast"/>
              <w:jc w:val="left"/>
              <w:rPr>
                <w:rFonts w:hint="default"/>
                <w:color w:val="000000" w:themeColor="text1"/>
                <w:kern w:val="2"/>
                <w:sz w:val="20"/>
                <w:u w:val="none" w:color="auto"/>
              </w:rPr>
            </w:pPr>
            <w:r>
              <w:rPr>
                <w:rFonts w:hint="eastAsia"/>
                <w:color w:val="000000" w:themeColor="text1"/>
                <w:kern w:val="2"/>
                <w:sz w:val="20"/>
                <w:u w:val="none" w:color="auto"/>
              </w:rPr>
              <w:t>③未治療ハイリスク者数</w:t>
            </w:r>
          </w:p>
        </w:tc>
        <w:tc>
          <w:tcPr>
            <w:tcW w:w="134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0" w:lineRule="atLeast"/>
              <w:jc w:val="center"/>
              <w:rPr>
                <w:rFonts w:hint="default"/>
                <w:color w:val="000000" w:themeColor="text1"/>
                <w:kern w:val="2"/>
                <w:sz w:val="20"/>
                <w:u w:val="none" w:color="auto"/>
              </w:rPr>
            </w:pPr>
            <w:r>
              <w:rPr>
                <w:rFonts w:hint="eastAsia"/>
                <w:color w:val="000000" w:themeColor="text1"/>
                <w:kern w:val="2"/>
                <w:sz w:val="20"/>
                <w:u w:val="none" w:color="auto"/>
              </w:rPr>
              <w:t>1,039</w:t>
            </w:r>
            <w:r>
              <w:rPr>
                <w:rFonts w:hint="eastAsia"/>
                <w:color w:val="000000" w:themeColor="text1"/>
                <w:kern w:val="2"/>
                <w:sz w:val="20"/>
                <w:u w:val="none" w:color="auto"/>
              </w:rPr>
              <w:t>人</w:t>
            </w:r>
          </w:p>
        </w:tc>
        <w:tc>
          <w:tcPr>
            <w:tcW w:w="1777"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eastAsia"/>
                <w:color w:val="000000" w:themeColor="text1"/>
                <w:u w:val="none" w:color="auto"/>
              </w:rPr>
            </w:pPr>
            <w:r>
              <w:rPr>
                <w:rFonts w:hint="eastAsia"/>
                <w:color w:val="000000" w:themeColor="text1"/>
                <w:u w:val="none" w:color="auto"/>
              </w:rPr>
              <w:t>257</w:t>
            </w:r>
            <w:r>
              <w:rPr>
                <w:rFonts w:hint="eastAsia"/>
                <w:color w:val="000000" w:themeColor="text1"/>
                <w:u w:val="none" w:color="auto"/>
              </w:rPr>
              <w:t>人</w:t>
            </w:r>
          </w:p>
        </w:tc>
        <w:tc>
          <w:tcPr>
            <w:tcW w:w="1777"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0" w:lineRule="atLeast"/>
              <w:jc w:val="both"/>
              <w:rPr>
                <w:rFonts w:hint="default"/>
                <w:color w:val="000000" w:themeColor="text1"/>
                <w:sz w:val="20"/>
                <w:u w:val="none" w:color="auto"/>
              </w:rPr>
            </w:pPr>
            <w:r>
              <w:rPr>
                <w:rFonts w:hint="eastAsia"/>
                <w:b w:val="0"/>
                <w:color w:val="000000" w:themeColor="text1"/>
                <w:sz w:val="16"/>
                <w:u w:val="none" w:color="auto"/>
              </w:rPr>
              <w:t>高知県糖尿病性腎症重症化予防プログラム市町村取組調査等によりデータを集積し、現状値を把握する。</w:t>
            </w:r>
          </w:p>
        </w:tc>
        <w:tc>
          <w:tcPr>
            <w:tcW w:w="1735"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spacing w:line="0" w:lineRule="atLeast"/>
              <w:jc w:val="left"/>
              <w:rPr>
                <w:rFonts w:hint="default"/>
                <w:color w:val="000000" w:themeColor="text1"/>
                <w:sz w:val="21"/>
                <w:u w:val="none" w:color="auto"/>
              </w:rPr>
            </w:pPr>
            <w:r>
              <w:rPr>
                <w:rFonts w:hint="eastAsia"/>
                <w:b w:val="0"/>
                <w:color w:val="000000" w:themeColor="text1"/>
                <w:sz w:val="16"/>
                <w:u w:val="none" w:color="auto"/>
              </w:rPr>
              <w:t>高知県糖尿病性腎症重症化予防プログラム市町村取組調査</w:t>
            </w:r>
          </w:p>
          <w:p>
            <w:pPr>
              <w:pStyle w:val="0"/>
              <w:spacing w:line="0" w:lineRule="atLeast"/>
              <w:jc w:val="left"/>
              <w:rPr>
                <w:rFonts w:hint="default"/>
                <w:color w:val="000000" w:themeColor="text1"/>
                <w:sz w:val="21"/>
                <w:u w:val="none" w:color="auto"/>
              </w:rPr>
            </w:pPr>
            <w:r>
              <w:rPr>
                <w:rFonts w:hint="eastAsia"/>
                <w:b w:val="0"/>
                <w:color w:val="000000" w:themeColor="text1"/>
                <w:sz w:val="16"/>
                <w:u w:val="none" w:color="auto"/>
              </w:rPr>
              <w:t>（令和２年</w:t>
            </w:r>
            <w:r>
              <w:rPr>
                <w:rFonts w:hint="eastAsia"/>
                <w:b w:val="0"/>
                <w:color w:val="000000" w:themeColor="text1"/>
                <w:sz w:val="16"/>
                <w:u w:val="none" w:color="auto"/>
              </w:rPr>
              <w:t>10</w:t>
            </w:r>
            <w:r>
              <w:rPr>
                <w:rFonts w:hint="eastAsia"/>
                <w:b w:val="0"/>
                <w:color w:val="000000" w:themeColor="text1"/>
                <w:sz w:val="16"/>
                <w:u w:val="none" w:color="auto"/>
              </w:rPr>
              <w:t>月調査）</w:t>
            </w:r>
          </w:p>
        </w:tc>
      </w:tr>
      <w:tr>
        <w:trPr>
          <w:trHeight w:val="1010" w:hRule="atLeast"/>
        </w:trPr>
        <w:tc>
          <w:tcPr>
            <w:tcW w:w="828" w:type="dxa"/>
            <w:vMerge w:val="continue"/>
            <w:tcBorders>
              <w:top w:val="single" w:color="auto" w:sz="6" w:space="0"/>
              <w:left w:val="single" w:color="auto" w:sz="4" w:space="0"/>
              <w:bottom w:val="single" w:color="auto" w:sz="6" w:space="0"/>
              <w:right w:val="none" w:color="auto" w:sz="0" w:space="0"/>
              <w:tl2br w:val="nil"/>
              <w:tr2bl w:val="nil"/>
            </w:tcBorders>
            <w:shd w:val="clear" w:color="auto" w:fill="DAEEF3"/>
            <w:vAlign w:val="center"/>
          </w:tcPr>
          <w:p>
            <w:pPr>
              <w:pStyle w:val="0"/>
              <w:rPr>
                <w:rFonts w:hint="eastAsia"/>
              </w:rPr>
            </w:pPr>
          </w:p>
        </w:tc>
        <w:tc>
          <w:tcPr>
            <w:tcW w:w="312"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DAEEF3"/>
            <w:vAlign w:val="center"/>
          </w:tcPr>
          <w:p>
            <w:pPr>
              <w:pStyle w:val="0"/>
              <w:rPr>
                <w:rFonts w:hint="eastAsia"/>
                <w:color w:val="000000" w:themeColor="text1"/>
                <w:u w:val="none" w:color="auto"/>
              </w:rPr>
            </w:pPr>
            <w:r>
              <w:rPr>
                <w:rFonts w:hint="eastAsia"/>
                <w:color w:val="000000" w:themeColor="text1"/>
                <w:u w:val="none" w:color="auto"/>
              </w:rPr>
              <w:t>P</w:t>
            </w:r>
          </w:p>
        </w:tc>
        <w:tc>
          <w:tcPr>
            <w:tcW w:w="2937"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DAEEF3"/>
            <w:vAlign w:val="center"/>
          </w:tcPr>
          <w:p>
            <w:pPr>
              <w:pStyle w:val="0"/>
              <w:spacing w:line="0" w:lineRule="atLeast"/>
              <w:jc w:val="left"/>
              <w:rPr>
                <w:rFonts w:hint="default"/>
                <w:color w:val="000000" w:themeColor="text1"/>
                <w:kern w:val="2"/>
                <w:sz w:val="20"/>
                <w:u w:val="none" w:color="auto"/>
              </w:rPr>
            </w:pPr>
            <w:r>
              <w:rPr>
                <w:rFonts w:hint="eastAsia"/>
                <w:color w:val="000000" w:themeColor="text1"/>
                <w:kern w:val="2"/>
                <w:sz w:val="20"/>
                <w:u w:val="none" w:color="auto"/>
              </w:rPr>
              <w:t>④特定健診受診者で、糖尿病治療中の者のうち、</w:t>
            </w:r>
            <w:r>
              <w:rPr>
                <w:rFonts w:hint="eastAsia"/>
                <w:color w:val="000000" w:themeColor="text1"/>
                <w:kern w:val="2"/>
                <w:sz w:val="20"/>
                <w:u w:val="none" w:color="auto"/>
              </w:rPr>
              <w:t>HbA1c7.0%</w:t>
            </w:r>
            <w:r>
              <w:rPr>
                <w:rFonts w:hint="eastAsia"/>
                <w:color w:val="000000" w:themeColor="text1"/>
                <w:kern w:val="2"/>
                <w:sz w:val="20"/>
                <w:u w:val="none" w:color="auto"/>
              </w:rPr>
              <w:t>以上の数</w:t>
            </w:r>
          </w:p>
        </w:tc>
        <w:tc>
          <w:tcPr>
            <w:tcW w:w="134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0" w:lineRule="atLeast"/>
              <w:jc w:val="center"/>
              <w:rPr>
                <w:rFonts w:hint="default"/>
                <w:color w:val="000000" w:themeColor="text1"/>
                <w:kern w:val="2"/>
                <w:sz w:val="20"/>
                <w:u w:val="none" w:color="auto"/>
              </w:rPr>
            </w:pPr>
            <w:r>
              <w:rPr>
                <w:rFonts w:hint="eastAsia"/>
                <w:color w:val="000000" w:themeColor="text1"/>
                <w:kern w:val="2"/>
                <w:sz w:val="20"/>
                <w:u w:val="none" w:color="auto"/>
              </w:rPr>
              <w:t>1,485</w:t>
            </w:r>
            <w:r>
              <w:rPr>
                <w:rFonts w:hint="eastAsia"/>
                <w:color w:val="000000" w:themeColor="text1"/>
                <w:kern w:val="2"/>
                <w:sz w:val="20"/>
                <w:u w:val="none" w:color="auto"/>
              </w:rPr>
              <w:t>人</w:t>
            </w:r>
          </w:p>
        </w:tc>
        <w:tc>
          <w:tcPr>
            <w:tcW w:w="1777"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eastAsia"/>
                <w:color w:val="000000" w:themeColor="text1"/>
                <w:u w:val="none" w:color="auto"/>
              </w:rPr>
            </w:pPr>
            <w:r>
              <w:rPr>
                <w:rFonts w:hint="eastAsia"/>
                <w:color w:val="000000" w:themeColor="text1"/>
                <w:u w:val="none" w:color="auto"/>
              </w:rPr>
              <w:t>1786</w:t>
            </w:r>
            <w:r>
              <w:rPr>
                <w:rFonts w:hint="eastAsia"/>
                <w:color w:val="000000" w:themeColor="text1"/>
                <w:u w:val="none" w:color="auto"/>
              </w:rPr>
              <w:t>人</w:t>
            </w:r>
          </w:p>
        </w:tc>
        <w:tc>
          <w:tcPr>
            <w:tcW w:w="1777"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0" w:lineRule="atLeast"/>
              <w:jc w:val="center"/>
              <w:rPr>
                <w:rFonts w:hint="default"/>
                <w:color w:val="000000" w:themeColor="text1"/>
                <w:sz w:val="20"/>
                <w:u w:val="none" w:color="auto"/>
              </w:rPr>
            </w:pPr>
            <w:r>
              <w:rPr>
                <w:rFonts w:hint="eastAsia"/>
                <w:color w:val="000000" w:themeColor="text1"/>
                <w:sz w:val="20"/>
                <w:u w:val="none" w:color="auto"/>
              </w:rPr>
              <w:t>700</w:t>
            </w:r>
            <w:r>
              <w:rPr>
                <w:rFonts w:hint="eastAsia"/>
                <w:color w:val="000000" w:themeColor="text1"/>
                <w:sz w:val="20"/>
                <w:u w:val="none" w:color="auto"/>
              </w:rPr>
              <w:t>人以下</w:t>
            </w:r>
          </w:p>
        </w:tc>
        <w:tc>
          <w:tcPr>
            <w:tcW w:w="1735"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spacing w:line="0" w:lineRule="atLeast"/>
              <w:jc w:val="left"/>
              <w:rPr>
                <w:rFonts w:hint="default"/>
                <w:color w:val="000000" w:themeColor="text1"/>
                <w:sz w:val="21"/>
                <w:u w:val="none" w:color="auto"/>
              </w:rPr>
            </w:pPr>
            <w:r>
              <w:rPr>
                <w:rFonts w:hint="eastAsia"/>
                <w:color w:val="000000" w:themeColor="text1"/>
                <w:sz w:val="16"/>
                <w:u w:val="none" w:color="auto"/>
              </w:rPr>
              <w:t>平成</w:t>
            </w:r>
            <w:r>
              <w:rPr>
                <w:rFonts w:hint="eastAsia"/>
                <w:color w:val="000000" w:themeColor="text1"/>
                <w:sz w:val="16"/>
                <w:u w:val="none" w:color="auto"/>
              </w:rPr>
              <w:t>29</w:t>
            </w:r>
            <w:r>
              <w:rPr>
                <w:rFonts w:hint="eastAsia"/>
                <w:color w:val="000000" w:themeColor="text1"/>
                <w:sz w:val="16"/>
                <w:u w:val="none" w:color="auto"/>
              </w:rPr>
              <w:t>年特定健診結果（市町村国保</w:t>
            </w:r>
            <w:r>
              <w:rPr>
                <w:rFonts w:hint="eastAsia"/>
                <w:color w:val="000000" w:themeColor="text1"/>
                <w:sz w:val="16"/>
                <w:u w:val="none" w:color="auto"/>
              </w:rPr>
              <w:t>+</w:t>
            </w:r>
            <w:r>
              <w:rPr>
                <w:rFonts w:hint="eastAsia"/>
                <w:color w:val="000000" w:themeColor="text1"/>
                <w:sz w:val="16"/>
                <w:u w:val="none" w:color="auto"/>
              </w:rPr>
              <w:t>協会けんぽ</w:t>
            </w:r>
            <w:r>
              <w:rPr>
                <w:rFonts w:hint="eastAsia"/>
                <w:color w:val="000000" w:themeColor="text1"/>
                <w:sz w:val="16"/>
                <w:u w:val="none" w:color="auto"/>
              </w:rPr>
              <w:t>+</w:t>
            </w:r>
            <w:r>
              <w:rPr>
                <w:rFonts w:hint="eastAsia"/>
                <w:color w:val="000000" w:themeColor="text1"/>
                <w:sz w:val="16"/>
                <w:u w:val="none" w:color="auto"/>
              </w:rPr>
              <w:t>後期高齢者）</w:t>
            </w:r>
          </w:p>
        </w:tc>
      </w:tr>
      <w:tr>
        <w:trPr>
          <w:trHeight w:val="751" w:hRule="atLeast"/>
        </w:trPr>
        <w:tc>
          <w:tcPr>
            <w:tcW w:w="828" w:type="dxa"/>
            <w:vMerge w:val="restart"/>
            <w:tcBorders>
              <w:top w:val="single" w:color="auto" w:sz="6" w:space="0"/>
              <w:left w:val="single" w:color="auto" w:sz="4" w:space="0"/>
              <w:bottom w:val="single" w:color="auto" w:sz="6" w:space="0"/>
              <w:right w:val="single" w:color="auto" w:sz="4" w:space="0"/>
              <w:tl2br w:val="nil"/>
              <w:tr2bl w:val="nil"/>
            </w:tcBorders>
            <w:shd w:val="clear" w:color="auto" w:fill="DAEEF3"/>
            <w:vAlign w:val="center"/>
          </w:tcPr>
          <w:p>
            <w:pPr>
              <w:pStyle w:val="0"/>
              <w:spacing w:line="0" w:lineRule="atLeast"/>
              <w:jc w:val="center"/>
              <w:rPr>
                <w:rFonts w:hint="default"/>
                <w:color w:val="000000" w:themeColor="text1"/>
                <w:kern w:val="2"/>
                <w:sz w:val="20"/>
                <w:u w:val="none" w:color="auto"/>
              </w:rPr>
            </w:pPr>
            <w:r>
              <w:rPr>
                <w:rFonts w:hint="eastAsia"/>
                <w:color w:val="000000" w:themeColor="text1"/>
                <w:kern w:val="2"/>
                <w:sz w:val="20"/>
                <w:u w:val="none" w:color="auto"/>
              </w:rPr>
              <w:t>個別</w:t>
            </w:r>
          </w:p>
          <w:p>
            <w:pPr>
              <w:pStyle w:val="0"/>
              <w:spacing w:line="0" w:lineRule="atLeast"/>
              <w:jc w:val="center"/>
              <w:rPr>
                <w:rFonts w:hint="default"/>
                <w:color w:val="000000" w:themeColor="text1"/>
                <w:kern w:val="2"/>
                <w:sz w:val="20"/>
                <w:u w:val="none" w:color="auto"/>
              </w:rPr>
            </w:pPr>
            <w:r>
              <w:rPr>
                <w:rFonts w:hint="eastAsia"/>
                <w:color w:val="000000" w:themeColor="text1"/>
                <w:kern w:val="2"/>
                <w:sz w:val="20"/>
                <w:u w:val="none" w:color="auto"/>
              </w:rPr>
              <w:t>施策</w:t>
            </w:r>
          </w:p>
        </w:tc>
        <w:tc>
          <w:tcPr>
            <w:tcW w:w="312" w:type="dxa"/>
            <w:tcBorders>
              <w:top w:val="single" w:color="auto" w:sz="4" w:space="0"/>
              <w:left w:val="single" w:color="auto" w:sz="4" w:space="0"/>
              <w:bottom w:val="single" w:color="auto" w:sz="6" w:space="0"/>
              <w:right w:val="none" w:color="auto" w:sz="0" w:space="0"/>
              <w:tl2br w:val="nil"/>
              <w:tr2bl w:val="nil"/>
            </w:tcBorders>
            <w:shd w:val="clear" w:color="auto" w:fill="DAEEF3"/>
            <w:vAlign w:val="center"/>
          </w:tcPr>
          <w:p>
            <w:pPr>
              <w:pStyle w:val="0"/>
              <w:rPr>
                <w:rFonts w:hint="eastAsia"/>
                <w:color w:val="000000" w:themeColor="text1"/>
                <w:u w:val="none" w:color="auto"/>
              </w:rPr>
            </w:pPr>
            <w:r>
              <w:rPr>
                <w:rFonts w:hint="eastAsia"/>
                <w:color w:val="000000" w:themeColor="text1"/>
                <w:u w:val="none" w:color="auto"/>
              </w:rPr>
              <w:t>P</w:t>
            </w:r>
          </w:p>
        </w:tc>
        <w:tc>
          <w:tcPr>
            <w:tcW w:w="2937" w:type="dxa"/>
            <w:tcBorders>
              <w:top w:val="single" w:color="auto" w:sz="4" w:space="0"/>
              <w:left w:val="single" w:color="auto" w:sz="4" w:space="0"/>
              <w:bottom w:val="single" w:color="auto" w:sz="6" w:space="0"/>
              <w:right w:val="none" w:color="auto" w:sz="0" w:space="0"/>
              <w:tl2br w:val="nil"/>
              <w:tr2bl w:val="nil"/>
            </w:tcBorders>
            <w:shd w:val="clear" w:color="auto" w:fill="DAEEF3"/>
            <w:vAlign w:val="center"/>
          </w:tcPr>
          <w:p>
            <w:pPr>
              <w:pStyle w:val="0"/>
              <w:spacing w:line="0" w:lineRule="atLeast"/>
              <w:jc w:val="left"/>
              <w:rPr>
                <w:rFonts w:hint="default"/>
                <w:color w:val="000000" w:themeColor="text1"/>
                <w:kern w:val="2"/>
                <w:sz w:val="18"/>
                <w:u w:val="none" w:color="auto"/>
              </w:rPr>
            </w:pPr>
            <w:r>
              <w:rPr>
                <w:rFonts w:hint="eastAsia"/>
                <w:color w:val="000000" w:themeColor="text1"/>
                <w:sz w:val="20"/>
                <w:u w:val="none" w:color="auto"/>
              </w:rPr>
              <w:t>①</w:t>
            </w:r>
            <w:r>
              <w:rPr>
                <w:rFonts w:hint="eastAsia"/>
                <w:color w:val="000000" w:themeColor="text1"/>
                <w:sz w:val="18"/>
                <w:u w:val="none" w:color="auto"/>
              </w:rPr>
              <w:t>未治療ハイリスク者・治療中断者への受診勧奨を実施した件数</w:t>
            </w:r>
          </w:p>
        </w:tc>
        <w:tc>
          <w:tcPr>
            <w:tcW w:w="1340" w:type="dxa"/>
            <w:tcBorders>
              <w:top w:val="single" w:color="auto" w:sz="4" w:space="0"/>
              <w:left w:val="none" w:color="auto" w:sz="0" w:space="0"/>
              <w:bottom w:val="single" w:color="auto" w:sz="6" w:space="0"/>
              <w:right w:val="none" w:color="auto" w:sz="0" w:space="0"/>
              <w:tl2br w:val="nil"/>
              <w:tr2bl w:val="nil"/>
            </w:tcBorders>
            <w:vAlign w:val="center"/>
          </w:tcPr>
          <w:p>
            <w:pPr>
              <w:pStyle w:val="0"/>
              <w:spacing w:line="0" w:lineRule="atLeast"/>
              <w:jc w:val="center"/>
              <w:rPr>
                <w:rFonts w:hint="default"/>
                <w:color w:val="000000" w:themeColor="text1"/>
                <w:kern w:val="2"/>
                <w:sz w:val="18"/>
                <w:u w:val="none" w:color="auto"/>
              </w:rPr>
            </w:pPr>
            <w:r>
              <w:rPr>
                <w:rFonts w:hint="eastAsia"/>
                <w:color w:val="000000" w:themeColor="text1"/>
                <w:kern w:val="2"/>
                <w:sz w:val="18"/>
                <w:u w:val="none" w:color="auto"/>
              </w:rPr>
              <w:t>＊</w:t>
            </w:r>
          </w:p>
        </w:tc>
        <w:tc>
          <w:tcPr>
            <w:tcW w:w="1777" w:type="dxa"/>
            <w:tcBorders>
              <w:top w:val="single" w:color="auto" w:sz="4" w:space="0"/>
              <w:left w:val="none" w:color="auto" w:sz="0" w:space="0"/>
              <w:bottom w:val="single" w:color="auto" w:sz="6" w:space="0"/>
              <w:right w:val="single" w:color="auto" w:sz="4" w:space="0"/>
              <w:tl2br w:val="nil"/>
              <w:tr2bl w:val="nil"/>
            </w:tcBorders>
            <w:vAlign w:val="center"/>
          </w:tcPr>
          <w:p>
            <w:pPr>
              <w:pStyle w:val="0"/>
              <w:spacing w:line="0" w:lineRule="atLeast"/>
              <w:jc w:val="center"/>
              <w:rPr>
                <w:rFonts w:hint="default"/>
                <w:color w:val="000000" w:themeColor="text1"/>
                <w:kern w:val="2"/>
                <w:sz w:val="18"/>
                <w:u w:val="none" w:color="auto"/>
              </w:rPr>
            </w:pPr>
            <w:r>
              <w:rPr>
                <w:rFonts w:hint="eastAsia"/>
                <w:color w:val="000000" w:themeColor="text1"/>
                <w:kern w:val="2"/>
                <w:sz w:val="18"/>
                <w:u w:val="none" w:color="auto"/>
              </w:rPr>
              <w:t>未治療者</w:t>
            </w:r>
          </w:p>
          <w:p>
            <w:pPr>
              <w:pStyle w:val="0"/>
              <w:spacing w:line="0" w:lineRule="atLeast"/>
              <w:jc w:val="center"/>
              <w:rPr>
                <w:rFonts w:hint="default"/>
                <w:color w:val="000000" w:themeColor="text1"/>
                <w:kern w:val="2"/>
                <w:sz w:val="18"/>
                <w:u w:val="none" w:color="auto"/>
              </w:rPr>
            </w:pPr>
            <w:r>
              <w:rPr>
                <w:rFonts w:hint="eastAsia"/>
                <w:color w:val="000000" w:themeColor="text1"/>
                <w:kern w:val="2"/>
                <w:sz w:val="18"/>
                <w:u w:val="none" w:color="auto"/>
              </w:rPr>
              <w:t>144</w:t>
            </w:r>
            <w:r>
              <w:rPr>
                <w:rFonts w:hint="eastAsia"/>
                <w:color w:val="000000" w:themeColor="text1"/>
                <w:kern w:val="2"/>
                <w:sz w:val="18"/>
                <w:u w:val="none" w:color="auto"/>
              </w:rPr>
              <w:t>人</w:t>
            </w:r>
          </w:p>
          <w:p>
            <w:pPr>
              <w:pStyle w:val="0"/>
              <w:spacing w:line="0" w:lineRule="atLeast"/>
              <w:jc w:val="center"/>
              <w:rPr>
                <w:rFonts w:hint="eastAsia"/>
                <w:color w:val="000000" w:themeColor="text1"/>
                <w:u w:val="none" w:color="auto"/>
              </w:rPr>
            </w:pPr>
            <w:r>
              <w:rPr>
                <w:rFonts w:hint="eastAsia"/>
                <w:color w:val="000000" w:themeColor="text1"/>
                <w:kern w:val="2"/>
                <w:sz w:val="18"/>
                <w:u w:val="none" w:color="auto"/>
              </w:rPr>
              <w:t>治療中断者</w:t>
            </w:r>
            <w:r>
              <w:rPr>
                <w:rFonts w:hint="eastAsia"/>
                <w:color w:val="000000" w:themeColor="text1"/>
                <w:kern w:val="2"/>
                <w:sz w:val="18"/>
                <w:u w:val="none" w:color="auto"/>
              </w:rPr>
              <w:t>72</w:t>
            </w:r>
            <w:r>
              <w:rPr>
                <w:rFonts w:hint="eastAsia"/>
                <w:color w:val="000000" w:themeColor="text1"/>
                <w:kern w:val="2"/>
                <w:sz w:val="18"/>
                <w:u w:val="none" w:color="auto"/>
              </w:rPr>
              <w:t>人</w:t>
            </w:r>
          </w:p>
        </w:tc>
        <w:tc>
          <w:tcPr>
            <w:tcW w:w="1777" w:type="dxa"/>
            <w:tcBorders>
              <w:top w:val="single" w:color="auto" w:sz="4" w:space="0"/>
              <w:left w:val="none" w:color="auto" w:sz="0" w:space="0"/>
              <w:bottom w:val="single" w:color="auto" w:sz="6" w:space="0"/>
              <w:right w:val="single" w:color="auto" w:sz="4" w:space="0"/>
              <w:tl2br w:val="nil"/>
              <w:tr2bl w:val="nil"/>
            </w:tcBorders>
            <w:vAlign w:val="center"/>
          </w:tcPr>
          <w:p>
            <w:pPr>
              <w:pStyle w:val="0"/>
              <w:spacing w:line="0" w:lineRule="atLeast"/>
              <w:jc w:val="both"/>
              <w:rPr>
                <w:rFonts w:hint="default"/>
                <w:b w:val="1"/>
                <w:color w:val="000000" w:themeColor="text1"/>
                <w:sz w:val="20"/>
                <w:u w:val="none" w:color="auto"/>
              </w:rPr>
            </w:pPr>
            <w:r>
              <w:rPr>
                <w:rFonts w:hint="eastAsia"/>
                <w:b w:val="0"/>
                <w:color w:val="000000" w:themeColor="text1"/>
                <w:sz w:val="16"/>
                <w:u w:val="none" w:color="auto"/>
              </w:rPr>
              <w:t>高知県糖尿病性腎症重症化予防プログラム市町村取組調査等によりデータを集積し、現状値を把握する。</w:t>
            </w:r>
          </w:p>
        </w:tc>
        <w:tc>
          <w:tcPr>
            <w:tcW w:w="1735" w:type="dxa"/>
            <w:tcBorders>
              <w:top w:val="single" w:color="auto" w:sz="4" w:space="0"/>
              <w:left w:val="single" w:color="auto" w:sz="4" w:space="0"/>
              <w:bottom w:val="single" w:color="auto" w:sz="6" w:space="0"/>
              <w:right w:val="single" w:color="auto" w:sz="4" w:space="0"/>
              <w:tl2br w:val="nil"/>
              <w:tr2bl w:val="nil"/>
            </w:tcBorders>
            <w:vAlign w:val="center"/>
          </w:tcPr>
          <w:p>
            <w:pPr>
              <w:pStyle w:val="0"/>
              <w:spacing w:line="0" w:lineRule="atLeast"/>
              <w:jc w:val="left"/>
              <w:rPr>
                <w:rFonts w:hint="default"/>
                <w:color w:val="000000" w:themeColor="text1"/>
                <w:sz w:val="21"/>
                <w:u w:val="none" w:color="auto"/>
              </w:rPr>
            </w:pPr>
            <w:r>
              <w:rPr>
                <w:rFonts w:hint="eastAsia"/>
                <w:b w:val="0"/>
                <w:color w:val="000000" w:themeColor="text1"/>
                <w:sz w:val="16"/>
                <w:u w:val="none" w:color="auto"/>
              </w:rPr>
              <w:t>高知県糖尿病性腎症重症化予防プログラム市町村取組調査</w:t>
            </w:r>
          </w:p>
          <w:p>
            <w:pPr>
              <w:pStyle w:val="0"/>
              <w:spacing w:line="0" w:lineRule="atLeast"/>
              <w:jc w:val="left"/>
              <w:rPr>
                <w:rFonts w:hint="default"/>
                <w:color w:val="000000" w:themeColor="text1"/>
                <w:sz w:val="20"/>
                <w:u w:val="none" w:color="auto"/>
              </w:rPr>
            </w:pPr>
            <w:r>
              <w:rPr>
                <w:rFonts w:hint="eastAsia"/>
                <w:b w:val="0"/>
                <w:color w:val="000000" w:themeColor="text1"/>
                <w:sz w:val="16"/>
                <w:u w:val="none" w:color="auto"/>
              </w:rPr>
              <w:t>（令和２年</w:t>
            </w:r>
            <w:r>
              <w:rPr>
                <w:rFonts w:hint="eastAsia"/>
                <w:b w:val="0"/>
                <w:color w:val="000000" w:themeColor="text1"/>
                <w:sz w:val="16"/>
                <w:u w:val="none" w:color="auto"/>
              </w:rPr>
              <w:t>10</w:t>
            </w:r>
            <w:r>
              <w:rPr>
                <w:rFonts w:hint="eastAsia"/>
                <w:b w:val="0"/>
                <w:color w:val="000000" w:themeColor="text1"/>
                <w:sz w:val="16"/>
                <w:u w:val="none" w:color="auto"/>
              </w:rPr>
              <w:t>月調査）</w:t>
            </w:r>
          </w:p>
        </w:tc>
      </w:tr>
      <w:tr>
        <w:trPr>
          <w:trHeight w:val="754" w:hRule="atLeast"/>
        </w:trPr>
        <w:tc>
          <w:tcPr>
            <w:tcW w:w="828"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DAEEF3"/>
            <w:vAlign w:val="center"/>
          </w:tcPr>
          <w:p>
            <w:pPr>
              <w:pStyle w:val="0"/>
              <w:rPr>
                <w:rFonts w:hint="eastAsia"/>
              </w:rPr>
            </w:pPr>
          </w:p>
        </w:tc>
        <w:tc>
          <w:tcPr>
            <w:tcW w:w="312" w:type="dxa"/>
            <w:tcBorders>
              <w:top w:val="single" w:color="auto" w:sz="4" w:space="0"/>
              <w:left w:val="single" w:color="auto" w:sz="4" w:space="0"/>
              <w:bottom w:val="single" w:color="auto" w:sz="4" w:space="0"/>
              <w:right w:val="none" w:color="auto" w:sz="0" w:space="0"/>
              <w:tl2br w:val="nil"/>
              <w:tr2bl w:val="nil"/>
            </w:tcBorders>
            <w:shd w:val="clear" w:color="auto" w:fill="DAEEF3"/>
            <w:vAlign w:val="center"/>
          </w:tcPr>
          <w:p>
            <w:pPr>
              <w:pStyle w:val="0"/>
              <w:rPr>
                <w:rFonts w:hint="eastAsia"/>
                <w:color w:val="000000" w:themeColor="text1"/>
                <w:u w:val="none" w:color="auto"/>
              </w:rPr>
            </w:pPr>
            <w:r>
              <w:rPr>
                <w:rFonts w:hint="eastAsia"/>
                <w:color w:val="000000" w:themeColor="text1"/>
                <w:u w:val="none" w:color="auto"/>
              </w:rPr>
              <w:t>P</w:t>
            </w:r>
          </w:p>
        </w:tc>
        <w:tc>
          <w:tcPr>
            <w:tcW w:w="2937" w:type="dxa"/>
            <w:tcBorders>
              <w:top w:val="single" w:color="auto" w:sz="4" w:space="0"/>
              <w:left w:val="single" w:color="auto" w:sz="4" w:space="0"/>
              <w:bottom w:val="single" w:color="auto" w:sz="4" w:space="0"/>
              <w:right w:val="none" w:color="auto" w:sz="0" w:space="0"/>
              <w:tl2br w:val="nil"/>
              <w:tr2bl w:val="nil"/>
            </w:tcBorders>
            <w:shd w:val="clear" w:color="auto" w:fill="DAEEF3"/>
            <w:vAlign w:val="center"/>
          </w:tcPr>
          <w:p>
            <w:pPr>
              <w:pStyle w:val="0"/>
              <w:spacing w:line="0" w:lineRule="atLeast"/>
              <w:jc w:val="left"/>
              <w:rPr>
                <w:rFonts w:hint="default"/>
                <w:color w:val="000000" w:themeColor="text1"/>
                <w:sz w:val="18"/>
                <w:u w:val="none" w:color="auto"/>
              </w:rPr>
            </w:pPr>
            <w:r>
              <w:rPr>
                <w:rFonts w:hint="eastAsia"/>
                <w:color w:val="000000" w:themeColor="text1"/>
                <w:sz w:val="20"/>
                <w:u w:val="none" w:color="auto"/>
              </w:rPr>
              <w:t>②</w:t>
            </w:r>
            <w:r>
              <w:rPr>
                <w:rFonts w:hint="eastAsia"/>
                <w:color w:val="000000" w:themeColor="text1"/>
                <w:sz w:val="18"/>
                <w:u w:val="none" w:color="auto"/>
              </w:rPr>
              <w:t>未治療ハイリスク者・治療中断者への受診勧奨で受診につながった人数</w:t>
            </w:r>
          </w:p>
        </w:tc>
        <w:tc>
          <w:tcPr>
            <w:tcW w:w="1340" w:type="dxa"/>
            <w:tcBorders>
              <w:top w:val="single" w:color="auto" w:sz="4" w:space="0"/>
              <w:left w:val="none" w:color="auto" w:sz="0" w:space="0"/>
              <w:bottom w:val="single" w:color="auto" w:sz="4" w:space="0"/>
              <w:right w:val="none" w:color="auto" w:sz="0" w:space="0"/>
              <w:tl2br w:val="nil"/>
              <w:tr2bl w:val="nil"/>
            </w:tcBorders>
            <w:vAlign w:val="center"/>
          </w:tcPr>
          <w:p>
            <w:pPr>
              <w:pStyle w:val="0"/>
              <w:jc w:val="center"/>
              <w:rPr>
                <w:rFonts w:hint="default"/>
                <w:color w:val="000000" w:themeColor="text1"/>
                <w:kern w:val="2"/>
                <w:sz w:val="20"/>
                <w:u w:val="none" w:color="auto"/>
              </w:rPr>
            </w:pPr>
            <w:r>
              <w:rPr>
                <w:rFonts w:hint="eastAsia"/>
                <w:color w:val="000000" w:themeColor="text1"/>
                <w:kern w:val="2"/>
                <w:sz w:val="20"/>
                <w:u w:val="none" w:color="auto"/>
              </w:rPr>
              <w:t>＊</w:t>
            </w:r>
          </w:p>
        </w:tc>
        <w:tc>
          <w:tcPr>
            <w:tcW w:w="1777" w:type="dxa"/>
            <w:tcBorders>
              <w:top w:val="single" w:color="auto" w:sz="4" w:space="0"/>
              <w:left w:val="none" w:color="auto" w:sz="0" w:space="0"/>
              <w:bottom w:val="single" w:color="auto" w:sz="4" w:space="0"/>
              <w:right w:val="single" w:color="auto" w:sz="4" w:space="0"/>
              <w:tl2br w:val="nil"/>
              <w:tr2bl w:val="nil"/>
            </w:tcBorders>
            <w:vAlign w:val="center"/>
          </w:tcPr>
          <w:p>
            <w:pPr>
              <w:pStyle w:val="0"/>
              <w:spacing w:line="0" w:lineRule="atLeast"/>
              <w:jc w:val="center"/>
              <w:rPr>
                <w:rFonts w:hint="default"/>
                <w:color w:val="000000" w:themeColor="text1"/>
                <w:kern w:val="2"/>
                <w:sz w:val="18"/>
                <w:u w:val="none" w:color="auto"/>
              </w:rPr>
            </w:pPr>
            <w:r>
              <w:rPr>
                <w:rFonts w:hint="eastAsia"/>
                <w:color w:val="000000" w:themeColor="text1"/>
                <w:kern w:val="2"/>
                <w:sz w:val="18"/>
                <w:u w:val="none" w:color="auto"/>
              </w:rPr>
              <w:t>未治療者</w:t>
            </w:r>
          </w:p>
          <w:p>
            <w:pPr>
              <w:pStyle w:val="0"/>
              <w:spacing w:line="0" w:lineRule="atLeast"/>
              <w:jc w:val="center"/>
              <w:rPr>
                <w:rFonts w:hint="default"/>
                <w:color w:val="000000" w:themeColor="text1"/>
                <w:kern w:val="2"/>
                <w:sz w:val="18"/>
                <w:u w:val="none" w:color="auto"/>
              </w:rPr>
            </w:pPr>
            <w:r>
              <w:rPr>
                <w:rFonts w:hint="eastAsia"/>
                <w:color w:val="000000" w:themeColor="text1"/>
                <w:kern w:val="2"/>
                <w:sz w:val="18"/>
                <w:u w:val="none" w:color="auto"/>
              </w:rPr>
              <w:t>54</w:t>
            </w:r>
            <w:r>
              <w:rPr>
                <w:rFonts w:hint="eastAsia"/>
                <w:color w:val="000000" w:themeColor="text1"/>
                <w:kern w:val="2"/>
                <w:sz w:val="18"/>
                <w:u w:val="none" w:color="auto"/>
              </w:rPr>
              <w:t>人</w:t>
            </w:r>
          </w:p>
          <w:p>
            <w:pPr>
              <w:pStyle w:val="0"/>
              <w:spacing w:line="0" w:lineRule="atLeast"/>
              <w:jc w:val="center"/>
              <w:rPr>
                <w:rFonts w:hint="default"/>
                <w:color w:val="000000" w:themeColor="text1"/>
                <w:kern w:val="2"/>
                <w:sz w:val="20"/>
                <w:u w:val="none" w:color="auto"/>
              </w:rPr>
            </w:pPr>
            <w:r>
              <w:rPr>
                <w:rFonts w:hint="eastAsia"/>
                <w:color w:val="000000" w:themeColor="text1"/>
                <w:kern w:val="2"/>
                <w:sz w:val="18"/>
                <w:u w:val="none" w:color="auto"/>
              </w:rPr>
              <w:t>治療中断者</w:t>
            </w:r>
            <w:r>
              <w:rPr>
                <w:rFonts w:hint="eastAsia"/>
                <w:color w:val="000000" w:themeColor="text1"/>
                <w:kern w:val="2"/>
                <w:sz w:val="18"/>
                <w:u w:val="none" w:color="auto"/>
              </w:rPr>
              <w:t>30</w:t>
            </w:r>
            <w:r>
              <w:rPr>
                <w:rFonts w:hint="eastAsia"/>
                <w:color w:val="000000" w:themeColor="text1"/>
                <w:kern w:val="2"/>
                <w:sz w:val="18"/>
                <w:u w:val="none" w:color="auto"/>
              </w:rPr>
              <w:t>人</w:t>
            </w:r>
          </w:p>
        </w:tc>
        <w:tc>
          <w:tcPr>
            <w:tcW w:w="1777" w:type="dxa"/>
            <w:tcBorders>
              <w:top w:val="single" w:color="auto" w:sz="4" w:space="0"/>
              <w:left w:val="none" w:color="auto" w:sz="0" w:space="0"/>
              <w:bottom w:val="single" w:color="auto" w:sz="4" w:space="0"/>
              <w:right w:val="single" w:color="auto" w:sz="4" w:space="0"/>
              <w:tl2br w:val="nil"/>
              <w:tr2bl w:val="nil"/>
            </w:tcBorders>
            <w:vAlign w:val="center"/>
          </w:tcPr>
          <w:p>
            <w:pPr>
              <w:pStyle w:val="0"/>
              <w:jc w:val="center"/>
              <w:rPr>
                <w:rFonts w:hint="default"/>
                <w:b w:val="0"/>
                <w:color w:val="000000" w:themeColor="text1"/>
                <w:sz w:val="20"/>
                <w:u w:val="none" w:color="auto"/>
              </w:rPr>
            </w:pPr>
            <w:r>
              <w:rPr>
                <w:rFonts w:hint="eastAsia"/>
                <w:b w:val="0"/>
                <w:color w:val="000000" w:themeColor="text1"/>
                <w:sz w:val="20"/>
                <w:u w:val="none" w:color="auto"/>
              </w:rPr>
              <w:t>〃</w:t>
            </w:r>
          </w:p>
        </w:tc>
        <w:tc>
          <w:tcPr>
            <w:tcW w:w="1735" w:type="dxa"/>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0" w:lineRule="atLeast"/>
              <w:jc w:val="center"/>
              <w:rPr>
                <w:rFonts w:hint="default"/>
                <w:b w:val="0"/>
                <w:color w:val="000000" w:themeColor="text1"/>
                <w:sz w:val="20"/>
                <w:u w:val="none" w:color="auto"/>
              </w:rPr>
            </w:pPr>
            <w:r>
              <w:rPr>
                <w:rFonts w:hint="eastAsia"/>
                <w:b w:val="0"/>
                <w:color w:val="000000" w:themeColor="text1"/>
                <w:sz w:val="20"/>
                <w:u w:val="none" w:color="auto"/>
              </w:rPr>
              <w:t>〃</w:t>
            </w:r>
          </w:p>
        </w:tc>
      </w:tr>
      <w:tr>
        <w:trPr>
          <w:trHeight w:val="685" w:hRule="atLeast"/>
        </w:trPr>
        <w:tc>
          <w:tcPr>
            <w:tcW w:w="828"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DAEEF3"/>
            <w:vAlign w:val="center"/>
          </w:tcPr>
          <w:p>
            <w:pPr>
              <w:pStyle w:val="0"/>
              <w:spacing w:line="0" w:lineRule="atLeast"/>
              <w:jc w:val="center"/>
              <w:rPr>
                <w:rFonts w:hint="default"/>
                <w:color w:val="000000" w:themeColor="text1"/>
                <w:kern w:val="2"/>
                <w:sz w:val="20"/>
                <w:u w:val="none" w:color="auto"/>
              </w:rPr>
            </w:pPr>
          </w:p>
        </w:tc>
        <w:tc>
          <w:tcPr>
            <w:tcW w:w="312" w:type="dxa"/>
            <w:tcBorders>
              <w:top w:val="single" w:color="auto" w:sz="4" w:space="0"/>
              <w:left w:val="single" w:color="auto" w:sz="4" w:space="0"/>
              <w:bottom w:val="single" w:color="auto" w:sz="4" w:space="0"/>
              <w:right w:val="none" w:color="auto" w:sz="0" w:space="0"/>
              <w:tl2br w:val="nil"/>
              <w:tr2bl w:val="nil"/>
            </w:tcBorders>
            <w:shd w:val="clear" w:color="auto" w:fill="DAEEF3"/>
            <w:vAlign w:val="center"/>
          </w:tcPr>
          <w:p>
            <w:pPr>
              <w:pStyle w:val="0"/>
              <w:rPr>
                <w:rFonts w:hint="eastAsia"/>
                <w:color w:val="000000" w:themeColor="text1"/>
                <w:u w:val="none" w:color="auto"/>
              </w:rPr>
            </w:pPr>
            <w:r>
              <w:rPr>
                <w:rFonts w:hint="eastAsia"/>
                <w:color w:val="000000" w:themeColor="text1"/>
                <w:u w:val="none" w:color="auto"/>
              </w:rPr>
              <w:t>P</w:t>
            </w:r>
          </w:p>
        </w:tc>
        <w:tc>
          <w:tcPr>
            <w:tcW w:w="2937" w:type="dxa"/>
            <w:tcBorders>
              <w:top w:val="single" w:color="auto" w:sz="4" w:space="0"/>
              <w:left w:val="single" w:color="auto" w:sz="4" w:space="0"/>
              <w:bottom w:val="single" w:color="auto" w:sz="4" w:space="0"/>
              <w:right w:val="none" w:color="auto" w:sz="0" w:space="0"/>
              <w:tl2br w:val="nil"/>
              <w:tr2bl w:val="nil"/>
            </w:tcBorders>
            <w:shd w:val="clear" w:color="auto" w:fill="DAEEF3"/>
            <w:vAlign w:val="center"/>
          </w:tcPr>
          <w:p>
            <w:pPr>
              <w:pStyle w:val="0"/>
              <w:spacing w:line="0" w:lineRule="atLeast"/>
              <w:jc w:val="left"/>
              <w:rPr>
                <w:rFonts w:hint="default"/>
                <w:color w:val="000000" w:themeColor="text1"/>
                <w:sz w:val="18"/>
                <w:u w:val="none" w:color="auto"/>
              </w:rPr>
            </w:pPr>
            <w:r>
              <w:rPr>
                <w:rFonts w:hint="eastAsia"/>
                <w:color w:val="000000" w:themeColor="text1"/>
                <w:sz w:val="20"/>
                <w:u w:val="none" w:color="auto"/>
              </w:rPr>
              <w:t>③</w:t>
            </w:r>
            <w:r>
              <w:rPr>
                <w:rFonts w:hint="eastAsia"/>
                <w:color w:val="000000" w:themeColor="text1"/>
                <w:sz w:val="18"/>
                <w:u w:val="none" w:color="auto"/>
              </w:rPr>
              <w:t>保険者がかかりつけ医にプログラム連絡票を送付した人数</w:t>
            </w:r>
          </w:p>
        </w:tc>
        <w:tc>
          <w:tcPr>
            <w:tcW w:w="1340" w:type="dxa"/>
            <w:tcBorders>
              <w:top w:val="single" w:color="auto" w:sz="4" w:space="0"/>
              <w:left w:val="none" w:color="auto" w:sz="0" w:space="0"/>
              <w:bottom w:val="single" w:color="auto" w:sz="4" w:space="0"/>
              <w:right w:val="none" w:color="auto" w:sz="0" w:space="0"/>
              <w:tl2br w:val="nil"/>
              <w:tr2bl w:val="nil"/>
            </w:tcBorders>
            <w:vAlign w:val="center"/>
          </w:tcPr>
          <w:p>
            <w:pPr>
              <w:pStyle w:val="0"/>
              <w:jc w:val="center"/>
              <w:rPr>
                <w:rFonts w:hint="default"/>
                <w:color w:val="000000" w:themeColor="text1"/>
                <w:kern w:val="2"/>
                <w:sz w:val="20"/>
                <w:u w:val="none" w:color="auto"/>
              </w:rPr>
            </w:pPr>
            <w:r>
              <w:rPr>
                <w:rFonts w:hint="eastAsia"/>
                <w:color w:val="000000" w:themeColor="text1"/>
                <w:kern w:val="2"/>
                <w:sz w:val="20"/>
                <w:u w:val="none" w:color="auto"/>
              </w:rPr>
              <w:t>＊</w:t>
            </w:r>
          </w:p>
        </w:tc>
        <w:tc>
          <w:tcPr>
            <w:tcW w:w="1777" w:type="dxa"/>
            <w:tcBorders>
              <w:top w:val="single" w:color="auto" w:sz="4" w:space="0"/>
              <w:left w:val="none" w:color="auto" w:sz="0" w:space="0"/>
              <w:bottom w:val="single" w:color="auto" w:sz="4" w:space="0"/>
              <w:right w:val="single" w:color="auto" w:sz="4" w:space="0"/>
              <w:tl2br w:val="nil"/>
              <w:tr2bl w:val="nil"/>
            </w:tcBorders>
            <w:vAlign w:val="center"/>
          </w:tcPr>
          <w:p>
            <w:pPr>
              <w:pStyle w:val="0"/>
              <w:jc w:val="center"/>
              <w:rPr>
                <w:rFonts w:hint="eastAsia"/>
                <w:color w:val="000000" w:themeColor="text1"/>
                <w:u w:val="none" w:color="auto"/>
              </w:rPr>
            </w:pPr>
            <w:r>
              <w:rPr>
                <w:rFonts w:hint="eastAsia"/>
                <w:color w:val="000000" w:themeColor="text1"/>
                <w:kern w:val="2"/>
                <w:sz w:val="20"/>
                <w:u w:val="none" w:color="auto"/>
              </w:rPr>
              <w:t>327</w:t>
            </w:r>
            <w:r>
              <w:rPr>
                <w:rFonts w:hint="eastAsia"/>
                <w:color w:val="000000" w:themeColor="text1"/>
                <w:kern w:val="2"/>
                <w:sz w:val="20"/>
                <w:u w:val="none" w:color="auto"/>
              </w:rPr>
              <w:t>人</w:t>
            </w:r>
          </w:p>
        </w:tc>
        <w:tc>
          <w:tcPr>
            <w:tcW w:w="1777" w:type="dxa"/>
            <w:tcBorders>
              <w:top w:val="single" w:color="auto" w:sz="4" w:space="0"/>
              <w:left w:val="none" w:color="auto" w:sz="0" w:space="0"/>
              <w:bottom w:val="single" w:color="auto" w:sz="4" w:space="0"/>
              <w:right w:val="single" w:color="auto" w:sz="4" w:space="0"/>
              <w:tl2br w:val="nil"/>
              <w:tr2bl w:val="nil"/>
            </w:tcBorders>
            <w:vAlign w:val="center"/>
          </w:tcPr>
          <w:p>
            <w:pPr>
              <w:pStyle w:val="0"/>
              <w:spacing w:line="0" w:lineRule="atLeast"/>
              <w:jc w:val="center"/>
              <w:rPr>
                <w:rFonts w:hint="default"/>
                <w:b w:val="0"/>
                <w:color w:val="000000" w:themeColor="text1"/>
                <w:sz w:val="20"/>
                <w:u w:val="none" w:color="auto"/>
              </w:rPr>
            </w:pPr>
            <w:r>
              <w:rPr>
                <w:rFonts w:hint="eastAsia"/>
                <w:b w:val="0"/>
                <w:color w:val="000000" w:themeColor="text1"/>
                <w:sz w:val="20"/>
                <w:u w:val="none" w:color="auto"/>
              </w:rPr>
              <w:t>〃</w:t>
            </w:r>
          </w:p>
        </w:tc>
        <w:tc>
          <w:tcPr>
            <w:tcW w:w="1735" w:type="dxa"/>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0" w:lineRule="atLeast"/>
              <w:jc w:val="center"/>
              <w:rPr>
                <w:rFonts w:hint="default"/>
                <w:b w:val="0"/>
                <w:color w:val="000000" w:themeColor="text1"/>
                <w:sz w:val="20"/>
                <w:u w:val="none" w:color="auto"/>
              </w:rPr>
            </w:pPr>
            <w:r>
              <w:rPr>
                <w:rFonts w:hint="eastAsia"/>
                <w:b w:val="0"/>
                <w:color w:val="000000" w:themeColor="text1"/>
                <w:sz w:val="20"/>
                <w:u w:val="none" w:color="auto"/>
              </w:rPr>
              <w:t>〃</w:t>
            </w:r>
          </w:p>
        </w:tc>
      </w:tr>
      <w:tr>
        <w:trPr>
          <w:trHeight w:val="690" w:hRule="atLeast"/>
        </w:trPr>
        <w:tc>
          <w:tcPr>
            <w:tcW w:w="828"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DAEEF3"/>
            <w:vAlign w:val="center"/>
          </w:tcPr>
          <w:p>
            <w:pPr>
              <w:pStyle w:val="0"/>
              <w:rPr>
                <w:rFonts w:hint="eastAsia"/>
              </w:rPr>
            </w:pPr>
          </w:p>
        </w:tc>
        <w:tc>
          <w:tcPr>
            <w:tcW w:w="312" w:type="dxa"/>
            <w:tcBorders>
              <w:top w:val="single" w:color="auto" w:sz="4" w:space="0"/>
              <w:left w:val="single" w:color="auto" w:sz="4" w:space="0"/>
              <w:bottom w:val="single" w:color="auto" w:sz="4" w:space="0"/>
              <w:right w:val="none" w:color="auto" w:sz="0" w:space="0"/>
              <w:tl2br w:val="nil"/>
              <w:tr2bl w:val="nil"/>
            </w:tcBorders>
            <w:shd w:val="clear" w:color="auto" w:fill="DAEEF3"/>
            <w:vAlign w:val="center"/>
          </w:tcPr>
          <w:p>
            <w:pPr>
              <w:pStyle w:val="0"/>
              <w:rPr>
                <w:rFonts w:hint="eastAsia"/>
                <w:color w:val="000000" w:themeColor="text1"/>
                <w:u w:val="none" w:color="auto"/>
              </w:rPr>
            </w:pPr>
            <w:r>
              <w:rPr>
                <w:rFonts w:hint="eastAsia"/>
                <w:color w:val="000000" w:themeColor="text1"/>
                <w:u w:val="none" w:color="auto"/>
              </w:rPr>
              <w:t>P</w:t>
            </w:r>
          </w:p>
        </w:tc>
        <w:tc>
          <w:tcPr>
            <w:tcW w:w="2937" w:type="dxa"/>
            <w:tcBorders>
              <w:top w:val="single" w:color="auto" w:sz="4" w:space="0"/>
              <w:left w:val="single" w:color="auto" w:sz="4" w:space="0"/>
              <w:bottom w:val="single" w:color="auto" w:sz="4" w:space="0"/>
              <w:right w:val="none" w:color="auto" w:sz="0" w:space="0"/>
              <w:tl2br w:val="nil"/>
              <w:tr2bl w:val="nil"/>
            </w:tcBorders>
            <w:shd w:val="clear" w:color="auto" w:fill="DAEEF3"/>
            <w:vAlign w:val="center"/>
          </w:tcPr>
          <w:p>
            <w:pPr>
              <w:pStyle w:val="0"/>
              <w:spacing w:line="0" w:lineRule="atLeast"/>
              <w:jc w:val="left"/>
              <w:rPr>
                <w:rFonts w:hint="default"/>
                <w:color w:val="000000" w:themeColor="text1"/>
                <w:kern w:val="2"/>
                <w:sz w:val="20"/>
                <w:u w:val="none" w:color="auto"/>
              </w:rPr>
            </w:pPr>
            <w:r>
              <w:rPr>
                <w:rFonts w:hint="eastAsia"/>
                <w:color w:val="000000" w:themeColor="text1"/>
                <w:kern w:val="2"/>
                <w:sz w:val="20"/>
                <w:u w:val="none" w:color="auto"/>
              </w:rPr>
              <w:t>④保険者へ送られた情報提供書の枚数</w:t>
            </w:r>
          </w:p>
        </w:tc>
        <w:tc>
          <w:tcPr>
            <w:tcW w:w="1340" w:type="dxa"/>
            <w:tcBorders>
              <w:top w:val="single" w:color="auto" w:sz="4" w:space="0"/>
              <w:left w:val="none" w:color="auto" w:sz="0" w:space="0"/>
              <w:bottom w:val="single" w:color="auto" w:sz="4" w:space="0"/>
              <w:right w:val="none" w:color="auto" w:sz="0" w:space="0"/>
              <w:tl2br w:val="nil"/>
              <w:tr2bl w:val="nil"/>
            </w:tcBorders>
            <w:vAlign w:val="center"/>
          </w:tcPr>
          <w:p>
            <w:pPr>
              <w:pStyle w:val="0"/>
              <w:spacing w:line="0" w:lineRule="atLeast"/>
              <w:jc w:val="center"/>
              <w:rPr>
                <w:rFonts w:hint="default"/>
                <w:color w:val="000000" w:themeColor="text1"/>
                <w:kern w:val="2"/>
                <w:sz w:val="20"/>
                <w:u w:val="none" w:color="auto"/>
              </w:rPr>
            </w:pPr>
            <w:r>
              <w:rPr>
                <w:rFonts w:hint="eastAsia"/>
                <w:color w:val="000000" w:themeColor="text1"/>
                <w:kern w:val="2"/>
                <w:sz w:val="20"/>
                <w:u w:val="none" w:color="auto"/>
              </w:rPr>
              <w:t>＊</w:t>
            </w:r>
          </w:p>
        </w:tc>
        <w:tc>
          <w:tcPr>
            <w:tcW w:w="1777" w:type="dxa"/>
            <w:tcBorders>
              <w:top w:val="single" w:color="auto" w:sz="4" w:space="0"/>
              <w:left w:val="none" w:color="auto" w:sz="0" w:space="0"/>
              <w:bottom w:val="single" w:color="auto" w:sz="4" w:space="0"/>
              <w:right w:val="single" w:color="auto" w:sz="4" w:space="0"/>
              <w:tl2br w:val="nil"/>
              <w:tr2bl w:val="nil"/>
            </w:tcBorders>
            <w:vAlign w:val="center"/>
          </w:tcPr>
          <w:p>
            <w:pPr>
              <w:pStyle w:val="0"/>
              <w:jc w:val="center"/>
              <w:rPr>
                <w:rFonts w:hint="eastAsia"/>
                <w:color w:val="000000" w:themeColor="text1"/>
                <w:u w:val="none" w:color="auto"/>
              </w:rPr>
            </w:pPr>
            <w:r>
              <w:rPr>
                <w:rFonts w:hint="eastAsia"/>
                <w:color w:val="000000" w:themeColor="text1"/>
                <w:kern w:val="2"/>
                <w:sz w:val="20"/>
                <w:u w:val="none" w:color="auto"/>
              </w:rPr>
              <w:t>14</w:t>
            </w:r>
            <w:r>
              <w:rPr>
                <w:rFonts w:hint="eastAsia"/>
                <w:color w:val="000000" w:themeColor="text1"/>
                <w:kern w:val="2"/>
                <w:sz w:val="20"/>
                <w:u w:val="none" w:color="auto"/>
              </w:rPr>
              <w:t>枚</w:t>
            </w:r>
          </w:p>
        </w:tc>
        <w:tc>
          <w:tcPr>
            <w:tcW w:w="1777" w:type="dxa"/>
            <w:tcBorders>
              <w:top w:val="single" w:color="auto" w:sz="4" w:space="0"/>
              <w:left w:val="none" w:color="auto" w:sz="0" w:space="0"/>
              <w:bottom w:val="single" w:color="auto" w:sz="4" w:space="0"/>
              <w:right w:val="single" w:color="auto" w:sz="4" w:space="0"/>
              <w:tl2br w:val="nil"/>
              <w:tr2bl w:val="nil"/>
            </w:tcBorders>
            <w:vAlign w:val="center"/>
          </w:tcPr>
          <w:p>
            <w:pPr>
              <w:pStyle w:val="0"/>
              <w:spacing w:line="0" w:lineRule="atLeast"/>
              <w:jc w:val="center"/>
              <w:rPr>
                <w:rFonts w:hint="default"/>
                <w:b w:val="0"/>
                <w:color w:val="000000" w:themeColor="text1"/>
                <w:sz w:val="20"/>
                <w:u w:val="none" w:color="auto"/>
              </w:rPr>
            </w:pPr>
            <w:r>
              <w:rPr>
                <w:rFonts w:hint="eastAsia"/>
                <w:b w:val="0"/>
                <w:color w:val="000000" w:themeColor="text1"/>
                <w:sz w:val="20"/>
                <w:u w:val="none" w:color="auto"/>
              </w:rPr>
              <w:t>〃</w:t>
            </w:r>
          </w:p>
        </w:tc>
        <w:tc>
          <w:tcPr>
            <w:tcW w:w="1735" w:type="dxa"/>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0" w:lineRule="atLeast"/>
              <w:jc w:val="center"/>
              <w:rPr>
                <w:rFonts w:hint="default"/>
                <w:b w:val="0"/>
                <w:color w:val="000000" w:themeColor="text1"/>
                <w:sz w:val="20"/>
                <w:u w:val="none" w:color="auto"/>
              </w:rPr>
            </w:pPr>
            <w:r>
              <w:rPr>
                <w:rFonts w:hint="eastAsia"/>
                <w:b w:val="0"/>
                <w:color w:val="000000" w:themeColor="text1"/>
                <w:sz w:val="20"/>
                <w:u w:val="none" w:color="auto"/>
              </w:rPr>
              <w:t>〃</w:t>
            </w:r>
          </w:p>
        </w:tc>
      </w:tr>
      <w:tr>
        <w:trPr>
          <w:trHeight w:val="690" w:hRule="atLeast"/>
        </w:trPr>
        <w:tc>
          <w:tcPr>
            <w:tcW w:w="828"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DAEEF3"/>
            <w:vAlign w:val="center"/>
          </w:tcPr>
          <w:p>
            <w:pPr>
              <w:pStyle w:val="0"/>
              <w:rPr>
                <w:rFonts w:hint="eastAsia"/>
              </w:rPr>
            </w:pPr>
          </w:p>
        </w:tc>
        <w:tc>
          <w:tcPr>
            <w:tcW w:w="312" w:type="dxa"/>
            <w:tcBorders>
              <w:top w:val="single" w:color="auto" w:sz="4" w:space="0"/>
              <w:left w:val="single" w:color="auto" w:sz="4" w:space="0"/>
              <w:bottom w:val="single" w:color="auto" w:sz="4" w:space="0"/>
              <w:right w:val="none" w:color="auto" w:sz="0" w:space="0"/>
              <w:tl2br w:val="nil"/>
              <w:tr2bl w:val="nil"/>
            </w:tcBorders>
            <w:shd w:val="clear" w:color="auto" w:fill="DAEEF3"/>
            <w:vAlign w:val="center"/>
          </w:tcPr>
          <w:p>
            <w:pPr>
              <w:pStyle w:val="0"/>
              <w:rPr>
                <w:rFonts w:hint="eastAsia"/>
                <w:color w:val="000000" w:themeColor="text1"/>
                <w:u w:val="none" w:color="auto"/>
              </w:rPr>
            </w:pPr>
            <w:r>
              <w:rPr>
                <w:rFonts w:hint="eastAsia"/>
                <w:color w:val="000000" w:themeColor="text1"/>
                <w:u w:val="none" w:color="auto"/>
              </w:rPr>
              <w:t>P</w:t>
            </w:r>
          </w:p>
        </w:tc>
        <w:tc>
          <w:tcPr>
            <w:tcW w:w="2937" w:type="dxa"/>
            <w:tcBorders>
              <w:top w:val="single" w:color="auto" w:sz="4" w:space="0"/>
              <w:left w:val="single" w:color="auto" w:sz="4" w:space="0"/>
              <w:bottom w:val="single" w:color="auto" w:sz="4" w:space="0"/>
              <w:right w:val="none" w:color="auto" w:sz="0" w:space="0"/>
              <w:tl2br w:val="nil"/>
              <w:tr2bl w:val="nil"/>
            </w:tcBorders>
            <w:shd w:val="clear" w:color="auto" w:fill="DAEEF3"/>
            <w:vAlign w:val="center"/>
          </w:tcPr>
          <w:p>
            <w:pPr>
              <w:pStyle w:val="0"/>
              <w:spacing w:line="0" w:lineRule="atLeast"/>
              <w:jc w:val="left"/>
              <w:rPr>
                <w:rFonts w:hint="default"/>
                <w:color w:val="000000" w:themeColor="text1"/>
                <w:sz w:val="20"/>
                <w:u w:val="none" w:color="auto"/>
              </w:rPr>
            </w:pPr>
            <w:r>
              <w:rPr>
                <w:rFonts w:hint="eastAsia"/>
                <w:color w:val="000000" w:themeColor="text1"/>
                <w:sz w:val="20"/>
                <w:u w:val="none" w:color="auto"/>
              </w:rPr>
              <w:t>⑤専門医療機関（栄養指導あり）と連携した人数</w:t>
            </w:r>
          </w:p>
        </w:tc>
        <w:tc>
          <w:tcPr>
            <w:tcW w:w="1340" w:type="dxa"/>
            <w:tcBorders>
              <w:top w:val="single" w:color="auto" w:sz="4" w:space="0"/>
              <w:left w:val="none" w:color="auto" w:sz="0" w:space="0"/>
              <w:bottom w:val="single" w:color="auto" w:sz="4" w:space="0"/>
              <w:right w:val="none" w:color="auto" w:sz="0" w:space="0"/>
              <w:tl2br w:val="nil"/>
              <w:tr2bl w:val="nil"/>
            </w:tcBorders>
            <w:vAlign w:val="center"/>
          </w:tcPr>
          <w:p>
            <w:pPr>
              <w:pStyle w:val="0"/>
              <w:spacing w:line="0" w:lineRule="atLeast"/>
              <w:jc w:val="center"/>
              <w:rPr>
                <w:rFonts w:hint="default"/>
                <w:color w:val="000000" w:themeColor="text1"/>
                <w:kern w:val="2"/>
                <w:sz w:val="20"/>
                <w:u w:val="none" w:color="auto"/>
              </w:rPr>
            </w:pPr>
            <w:r>
              <w:rPr>
                <w:rFonts w:hint="eastAsia"/>
                <w:color w:val="000000" w:themeColor="text1"/>
                <w:kern w:val="2"/>
                <w:sz w:val="20"/>
                <w:u w:val="none" w:color="auto"/>
              </w:rPr>
              <w:t>＊</w:t>
            </w:r>
          </w:p>
        </w:tc>
        <w:tc>
          <w:tcPr>
            <w:tcW w:w="1777" w:type="dxa"/>
            <w:tcBorders>
              <w:top w:val="single" w:color="auto" w:sz="4" w:space="0"/>
              <w:left w:val="none" w:color="auto" w:sz="0" w:space="0"/>
              <w:bottom w:val="single" w:color="auto" w:sz="4" w:space="0"/>
              <w:right w:val="single" w:color="auto" w:sz="4" w:space="0"/>
              <w:tl2br w:val="nil"/>
              <w:tr2bl w:val="nil"/>
            </w:tcBorders>
            <w:vAlign w:val="center"/>
          </w:tcPr>
          <w:p>
            <w:pPr>
              <w:pStyle w:val="0"/>
              <w:jc w:val="center"/>
              <w:rPr>
                <w:rFonts w:hint="eastAsia"/>
                <w:color w:val="000000" w:themeColor="text1"/>
                <w:u w:val="none" w:color="auto"/>
              </w:rPr>
            </w:pPr>
            <w:r>
              <w:rPr>
                <w:rFonts w:hint="eastAsia"/>
                <w:color w:val="000000" w:themeColor="text1"/>
                <w:kern w:val="2"/>
                <w:sz w:val="20"/>
                <w:u w:val="none" w:color="auto"/>
              </w:rPr>
              <w:t>16</w:t>
            </w:r>
            <w:r>
              <w:rPr>
                <w:rFonts w:hint="eastAsia"/>
                <w:color w:val="000000" w:themeColor="text1"/>
                <w:kern w:val="2"/>
                <w:sz w:val="20"/>
                <w:u w:val="none" w:color="auto"/>
              </w:rPr>
              <w:t>人</w:t>
            </w:r>
          </w:p>
        </w:tc>
        <w:tc>
          <w:tcPr>
            <w:tcW w:w="1777" w:type="dxa"/>
            <w:tcBorders>
              <w:top w:val="single" w:color="auto" w:sz="4" w:space="0"/>
              <w:left w:val="none" w:color="auto" w:sz="0" w:space="0"/>
              <w:bottom w:val="single" w:color="auto" w:sz="4" w:space="0"/>
              <w:right w:val="single" w:color="auto" w:sz="4" w:space="0"/>
              <w:tl2br w:val="nil"/>
              <w:tr2bl w:val="nil"/>
            </w:tcBorders>
            <w:vAlign w:val="center"/>
          </w:tcPr>
          <w:p>
            <w:pPr>
              <w:pStyle w:val="0"/>
              <w:spacing w:line="0" w:lineRule="atLeast"/>
              <w:jc w:val="center"/>
              <w:rPr>
                <w:rFonts w:hint="default"/>
                <w:b w:val="0"/>
                <w:color w:val="000000" w:themeColor="text1"/>
                <w:sz w:val="20"/>
                <w:u w:val="none" w:color="auto"/>
              </w:rPr>
            </w:pPr>
            <w:r>
              <w:rPr>
                <w:rFonts w:hint="eastAsia"/>
                <w:b w:val="0"/>
                <w:color w:val="000000" w:themeColor="text1"/>
                <w:sz w:val="20"/>
                <w:u w:val="none" w:color="auto"/>
              </w:rPr>
              <w:t>〃</w:t>
            </w:r>
          </w:p>
        </w:tc>
        <w:tc>
          <w:tcPr>
            <w:tcW w:w="1735" w:type="dxa"/>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0" w:lineRule="atLeast"/>
              <w:jc w:val="center"/>
              <w:rPr>
                <w:rFonts w:hint="default"/>
                <w:b w:val="0"/>
                <w:color w:val="000000" w:themeColor="text1"/>
                <w:sz w:val="20"/>
                <w:u w:val="none" w:color="auto"/>
              </w:rPr>
            </w:pPr>
            <w:r>
              <w:rPr>
                <w:rFonts w:hint="eastAsia"/>
                <w:b w:val="0"/>
                <w:color w:val="000000" w:themeColor="text1"/>
                <w:sz w:val="20"/>
                <w:u w:val="none" w:color="auto"/>
              </w:rPr>
              <w:t>〃</w:t>
            </w:r>
          </w:p>
        </w:tc>
      </w:tr>
      <w:tr>
        <w:trPr>
          <w:trHeight w:val="690" w:hRule="atLeast"/>
        </w:trPr>
        <w:tc>
          <w:tcPr>
            <w:tcW w:w="828"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DAEEF3"/>
            <w:vAlign w:val="center"/>
          </w:tcPr>
          <w:p>
            <w:pPr>
              <w:pStyle w:val="0"/>
              <w:rPr>
                <w:rFonts w:hint="eastAsia"/>
              </w:rPr>
            </w:pPr>
          </w:p>
        </w:tc>
        <w:tc>
          <w:tcPr>
            <w:tcW w:w="312" w:type="dxa"/>
            <w:tcBorders>
              <w:top w:val="single" w:color="auto" w:sz="4" w:space="0"/>
              <w:left w:val="single" w:color="auto" w:sz="4" w:space="0"/>
              <w:bottom w:val="single" w:color="auto" w:sz="4" w:space="0"/>
              <w:right w:val="none" w:color="auto" w:sz="0" w:space="0"/>
              <w:tl2br w:val="nil"/>
              <w:tr2bl w:val="nil"/>
            </w:tcBorders>
            <w:shd w:val="clear" w:color="auto" w:fill="DAEEF3"/>
            <w:vAlign w:val="center"/>
          </w:tcPr>
          <w:p>
            <w:pPr>
              <w:pStyle w:val="0"/>
              <w:rPr>
                <w:rFonts w:hint="eastAsia"/>
                <w:color w:val="000000" w:themeColor="text1"/>
                <w:u w:val="none" w:color="auto"/>
              </w:rPr>
            </w:pPr>
            <w:r>
              <w:rPr>
                <w:rFonts w:hint="eastAsia"/>
                <w:color w:val="000000" w:themeColor="text1"/>
                <w:u w:val="none" w:color="auto"/>
              </w:rPr>
              <w:t>P</w:t>
            </w:r>
          </w:p>
        </w:tc>
        <w:tc>
          <w:tcPr>
            <w:tcW w:w="2937" w:type="dxa"/>
            <w:tcBorders>
              <w:top w:val="single" w:color="auto" w:sz="4" w:space="0"/>
              <w:left w:val="single" w:color="auto" w:sz="4" w:space="0"/>
              <w:bottom w:val="single" w:color="auto" w:sz="4" w:space="0"/>
              <w:right w:val="none" w:color="auto" w:sz="0" w:space="0"/>
              <w:tl2br w:val="nil"/>
              <w:tr2bl w:val="nil"/>
            </w:tcBorders>
            <w:shd w:val="clear" w:color="auto" w:fill="DAEEF3"/>
            <w:vAlign w:val="center"/>
          </w:tcPr>
          <w:p>
            <w:pPr>
              <w:pStyle w:val="0"/>
              <w:spacing w:line="0" w:lineRule="atLeast"/>
              <w:jc w:val="left"/>
              <w:rPr>
                <w:rFonts w:hint="default"/>
                <w:color w:val="000000" w:themeColor="text1"/>
                <w:sz w:val="20"/>
                <w:u w:val="none" w:color="auto"/>
              </w:rPr>
            </w:pPr>
            <w:r>
              <w:rPr>
                <w:rFonts w:hint="eastAsia"/>
                <w:color w:val="000000" w:themeColor="text1"/>
                <w:sz w:val="20"/>
                <w:u w:val="none" w:color="auto"/>
              </w:rPr>
              <w:t>⑥専門医療機関（栄養指導なし）と連携した人数</w:t>
            </w:r>
          </w:p>
        </w:tc>
        <w:tc>
          <w:tcPr>
            <w:tcW w:w="1340" w:type="dxa"/>
            <w:tcBorders>
              <w:top w:val="single" w:color="auto" w:sz="4" w:space="0"/>
              <w:left w:val="none" w:color="auto" w:sz="0" w:space="0"/>
              <w:bottom w:val="single" w:color="auto" w:sz="4" w:space="0"/>
              <w:right w:val="none" w:color="auto" w:sz="0" w:space="0"/>
              <w:tl2br w:val="nil"/>
              <w:tr2bl w:val="nil"/>
            </w:tcBorders>
            <w:vAlign w:val="center"/>
          </w:tcPr>
          <w:p>
            <w:pPr>
              <w:pStyle w:val="0"/>
              <w:jc w:val="center"/>
              <w:rPr>
                <w:rFonts w:hint="default"/>
                <w:color w:val="000000" w:themeColor="text1"/>
                <w:kern w:val="2"/>
                <w:sz w:val="20"/>
                <w:u w:val="none" w:color="auto"/>
              </w:rPr>
            </w:pPr>
            <w:r>
              <w:rPr>
                <w:rFonts w:hint="eastAsia"/>
                <w:color w:val="000000" w:themeColor="text1"/>
                <w:kern w:val="2"/>
                <w:sz w:val="20"/>
                <w:u w:val="none" w:color="auto"/>
              </w:rPr>
              <w:t>＊</w:t>
            </w:r>
          </w:p>
        </w:tc>
        <w:tc>
          <w:tcPr>
            <w:tcW w:w="1777" w:type="dxa"/>
            <w:tcBorders>
              <w:top w:val="single" w:color="auto" w:sz="4" w:space="0"/>
              <w:left w:val="none" w:color="auto" w:sz="0" w:space="0"/>
              <w:bottom w:val="single" w:color="auto" w:sz="4" w:space="0"/>
              <w:right w:val="single" w:color="auto" w:sz="4" w:space="0"/>
              <w:tl2br w:val="nil"/>
              <w:tr2bl w:val="nil"/>
            </w:tcBorders>
            <w:vAlign w:val="center"/>
          </w:tcPr>
          <w:p>
            <w:pPr>
              <w:pStyle w:val="0"/>
              <w:jc w:val="center"/>
              <w:rPr>
                <w:rFonts w:hint="eastAsia"/>
                <w:color w:val="000000" w:themeColor="text1"/>
                <w:u w:val="none" w:color="auto"/>
              </w:rPr>
            </w:pPr>
            <w:r>
              <w:rPr>
                <w:rFonts w:hint="eastAsia"/>
                <w:color w:val="000000" w:themeColor="text1"/>
                <w:kern w:val="2"/>
                <w:sz w:val="20"/>
                <w:u w:val="none" w:color="auto"/>
              </w:rPr>
              <w:t>５人</w:t>
            </w:r>
          </w:p>
        </w:tc>
        <w:tc>
          <w:tcPr>
            <w:tcW w:w="1777" w:type="dxa"/>
            <w:tcBorders>
              <w:top w:val="single" w:color="auto" w:sz="4" w:space="0"/>
              <w:left w:val="none" w:color="auto" w:sz="0" w:space="0"/>
              <w:bottom w:val="single" w:color="auto" w:sz="4" w:space="0"/>
              <w:right w:val="single" w:color="auto" w:sz="4" w:space="0"/>
              <w:tl2br w:val="nil"/>
              <w:tr2bl w:val="nil"/>
            </w:tcBorders>
            <w:vAlign w:val="center"/>
          </w:tcPr>
          <w:p>
            <w:pPr>
              <w:pStyle w:val="0"/>
              <w:spacing w:line="0" w:lineRule="atLeast"/>
              <w:jc w:val="center"/>
              <w:rPr>
                <w:rFonts w:hint="default"/>
                <w:b w:val="0"/>
                <w:color w:val="000000" w:themeColor="text1"/>
                <w:sz w:val="20"/>
                <w:u w:val="none" w:color="auto"/>
              </w:rPr>
            </w:pPr>
            <w:r>
              <w:rPr>
                <w:rFonts w:hint="eastAsia"/>
                <w:b w:val="0"/>
                <w:color w:val="000000" w:themeColor="text1"/>
                <w:sz w:val="20"/>
                <w:u w:val="none" w:color="auto"/>
              </w:rPr>
              <w:t>〃</w:t>
            </w:r>
          </w:p>
        </w:tc>
        <w:tc>
          <w:tcPr>
            <w:tcW w:w="1735" w:type="dxa"/>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0" w:lineRule="atLeast"/>
              <w:jc w:val="center"/>
              <w:rPr>
                <w:rFonts w:hint="default"/>
                <w:b w:val="0"/>
                <w:color w:val="000000" w:themeColor="text1"/>
                <w:sz w:val="20"/>
                <w:u w:val="none" w:color="auto"/>
              </w:rPr>
            </w:pPr>
            <w:r>
              <w:rPr>
                <w:rFonts w:hint="eastAsia"/>
                <w:b w:val="0"/>
                <w:color w:val="000000" w:themeColor="text1"/>
                <w:sz w:val="20"/>
                <w:u w:val="none" w:color="auto"/>
              </w:rPr>
              <w:t>〃</w:t>
            </w:r>
          </w:p>
        </w:tc>
      </w:tr>
      <w:tr>
        <w:trPr>
          <w:trHeight w:val="865" w:hRule="atLeast"/>
        </w:trPr>
        <w:tc>
          <w:tcPr>
            <w:tcW w:w="828"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DAEEF3"/>
            <w:vAlign w:val="center"/>
          </w:tcPr>
          <w:p>
            <w:pPr>
              <w:pStyle w:val="0"/>
              <w:rPr>
                <w:rFonts w:hint="eastAsia"/>
              </w:rPr>
            </w:pPr>
          </w:p>
        </w:tc>
        <w:tc>
          <w:tcPr>
            <w:tcW w:w="312" w:type="dxa"/>
            <w:tcBorders>
              <w:top w:val="single" w:color="auto" w:sz="4" w:space="0"/>
              <w:left w:val="single" w:color="auto" w:sz="4" w:space="0"/>
              <w:bottom w:val="single" w:color="auto" w:sz="4" w:space="0"/>
              <w:right w:val="none" w:color="auto" w:sz="0" w:space="0"/>
              <w:tl2br w:val="nil"/>
              <w:tr2bl w:val="nil"/>
            </w:tcBorders>
            <w:shd w:val="clear" w:color="auto" w:fill="DAEEF3"/>
            <w:vAlign w:val="center"/>
          </w:tcPr>
          <w:p>
            <w:pPr>
              <w:pStyle w:val="0"/>
              <w:rPr>
                <w:rFonts w:hint="eastAsia"/>
                <w:color w:val="000000" w:themeColor="text1"/>
                <w:u w:val="none" w:color="auto"/>
              </w:rPr>
            </w:pPr>
            <w:r>
              <w:rPr>
                <w:rFonts w:hint="eastAsia"/>
                <w:color w:val="000000" w:themeColor="text1"/>
                <w:u w:val="none" w:color="auto"/>
              </w:rPr>
              <w:t>P</w:t>
            </w:r>
          </w:p>
        </w:tc>
        <w:tc>
          <w:tcPr>
            <w:tcW w:w="2937" w:type="dxa"/>
            <w:tcBorders>
              <w:top w:val="single" w:color="auto" w:sz="4" w:space="0"/>
              <w:left w:val="single" w:color="auto" w:sz="4" w:space="0"/>
              <w:bottom w:val="single" w:color="auto" w:sz="4" w:space="0"/>
              <w:right w:val="none" w:color="auto" w:sz="0" w:space="0"/>
              <w:tl2br w:val="nil"/>
              <w:tr2bl w:val="nil"/>
            </w:tcBorders>
            <w:shd w:val="clear" w:color="auto" w:fill="DAEEF3"/>
            <w:vAlign w:val="center"/>
          </w:tcPr>
          <w:p>
            <w:pPr>
              <w:pStyle w:val="0"/>
              <w:spacing w:line="0" w:lineRule="atLeast"/>
              <w:jc w:val="left"/>
              <w:rPr>
                <w:rFonts w:hint="default"/>
                <w:color w:val="000000" w:themeColor="text1"/>
                <w:sz w:val="18"/>
                <w:u w:val="none" w:color="auto"/>
              </w:rPr>
            </w:pPr>
            <w:r>
              <w:rPr>
                <w:rFonts w:hint="eastAsia"/>
                <w:color w:val="000000" w:themeColor="text1"/>
                <w:sz w:val="20"/>
                <w:u w:val="none" w:color="auto"/>
              </w:rPr>
              <w:t>⑦</w:t>
            </w:r>
            <w:r>
              <w:rPr>
                <w:rFonts w:hint="eastAsia"/>
                <w:color w:val="000000" w:themeColor="text1"/>
                <w:sz w:val="18"/>
                <w:u w:val="none" w:color="auto"/>
              </w:rPr>
              <w:t>外来栄養食事指導推進事業に基づいて他の医療機関に紹介された人数</w:t>
            </w:r>
          </w:p>
        </w:tc>
        <w:tc>
          <w:tcPr>
            <w:tcW w:w="1340" w:type="dxa"/>
            <w:tcBorders>
              <w:top w:val="single" w:color="auto" w:sz="4" w:space="0"/>
              <w:left w:val="none" w:color="auto" w:sz="0" w:space="0"/>
              <w:bottom w:val="single" w:color="auto" w:sz="4" w:space="0"/>
              <w:right w:val="none" w:color="auto" w:sz="0" w:space="0"/>
              <w:tl2br w:val="nil"/>
              <w:tr2bl w:val="nil"/>
            </w:tcBorders>
            <w:vAlign w:val="center"/>
          </w:tcPr>
          <w:p>
            <w:pPr>
              <w:pStyle w:val="0"/>
              <w:jc w:val="center"/>
              <w:rPr>
                <w:rFonts w:hint="default"/>
                <w:color w:val="000000" w:themeColor="text1"/>
                <w:kern w:val="2"/>
                <w:sz w:val="20"/>
                <w:u w:val="none" w:color="auto"/>
              </w:rPr>
            </w:pPr>
            <w:r>
              <w:rPr>
                <w:rFonts w:hint="eastAsia"/>
                <w:color w:val="000000" w:themeColor="text1"/>
                <w:kern w:val="2"/>
                <w:sz w:val="20"/>
                <w:u w:val="none" w:color="auto"/>
              </w:rPr>
              <w:t>＊</w:t>
            </w:r>
          </w:p>
        </w:tc>
        <w:tc>
          <w:tcPr>
            <w:tcW w:w="1777" w:type="dxa"/>
            <w:tcBorders>
              <w:top w:val="single" w:color="auto" w:sz="4" w:space="0"/>
              <w:left w:val="none" w:color="auto" w:sz="0" w:space="0"/>
              <w:bottom w:val="single" w:color="auto" w:sz="4" w:space="0"/>
              <w:right w:val="single" w:color="auto" w:sz="4" w:space="0"/>
              <w:tl2br w:val="nil"/>
              <w:tr2bl w:val="nil"/>
            </w:tcBorders>
            <w:vAlign w:val="center"/>
          </w:tcPr>
          <w:p>
            <w:pPr>
              <w:pStyle w:val="0"/>
              <w:jc w:val="center"/>
              <w:rPr>
                <w:rFonts w:hint="eastAsia"/>
                <w:color w:val="000000" w:themeColor="text1"/>
                <w:u w:val="none" w:color="auto"/>
              </w:rPr>
            </w:pPr>
            <w:r>
              <w:rPr>
                <w:rFonts w:hint="eastAsia"/>
                <w:color w:val="000000" w:themeColor="text1"/>
                <w:kern w:val="2"/>
                <w:sz w:val="20"/>
                <w:u w:val="none" w:color="auto"/>
              </w:rPr>
              <w:t>114</w:t>
            </w:r>
            <w:r>
              <w:rPr>
                <w:rFonts w:hint="eastAsia"/>
                <w:color w:val="000000" w:themeColor="text1"/>
                <w:kern w:val="2"/>
                <w:sz w:val="20"/>
                <w:u w:val="none" w:color="auto"/>
              </w:rPr>
              <w:t>人</w:t>
            </w:r>
          </w:p>
        </w:tc>
        <w:tc>
          <w:tcPr>
            <w:tcW w:w="1777" w:type="dxa"/>
            <w:tcBorders>
              <w:top w:val="single" w:color="auto" w:sz="4" w:space="0"/>
              <w:left w:val="none" w:color="auto" w:sz="0" w:space="0"/>
              <w:bottom w:val="single" w:color="auto" w:sz="4" w:space="0"/>
              <w:right w:val="single" w:color="auto" w:sz="4" w:space="0"/>
              <w:tl2br w:val="nil"/>
              <w:tr2bl w:val="nil"/>
            </w:tcBorders>
            <w:vAlign w:val="center"/>
          </w:tcPr>
          <w:p>
            <w:pPr>
              <w:pStyle w:val="0"/>
              <w:spacing w:line="0" w:lineRule="atLeast"/>
              <w:rPr>
                <w:rFonts w:hint="default"/>
                <w:color w:val="000000" w:themeColor="text1"/>
                <w:sz w:val="16"/>
                <w:u w:val="none" w:color="auto"/>
              </w:rPr>
            </w:pPr>
            <w:r>
              <w:rPr>
                <w:rFonts w:hint="eastAsia"/>
                <w:color w:val="000000" w:themeColor="text1"/>
                <w:sz w:val="16"/>
                <w:u w:val="none" w:color="auto"/>
              </w:rPr>
              <w:t>外来栄養食事指導協力医療機関の実績報告等によりデータを集積し、現状値を把握する</w:t>
            </w:r>
          </w:p>
        </w:tc>
        <w:tc>
          <w:tcPr>
            <w:tcW w:w="1735" w:type="dxa"/>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0" w:lineRule="atLeast"/>
              <w:jc w:val="center"/>
              <w:rPr>
                <w:rFonts w:hint="default"/>
                <w:b w:val="0"/>
                <w:color w:val="000000" w:themeColor="text1"/>
                <w:sz w:val="20"/>
                <w:u w:val="none" w:color="auto"/>
              </w:rPr>
            </w:pPr>
            <w:r>
              <w:rPr>
                <w:rFonts w:hint="eastAsia"/>
                <w:b w:val="0"/>
                <w:color w:val="000000" w:themeColor="text1"/>
                <w:sz w:val="20"/>
                <w:u w:val="none" w:color="auto"/>
              </w:rPr>
              <w:t>外来栄養食事指導協力医療機関の実績報告</w:t>
            </w:r>
          </w:p>
        </w:tc>
      </w:tr>
      <w:tr>
        <w:trPr>
          <w:trHeight w:val="690" w:hRule="atLeast"/>
        </w:trPr>
        <w:tc>
          <w:tcPr>
            <w:tcW w:w="828"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DAEEF3"/>
            <w:vAlign w:val="center"/>
          </w:tcPr>
          <w:p>
            <w:pPr>
              <w:pStyle w:val="0"/>
              <w:rPr>
                <w:rFonts w:hint="eastAsia"/>
              </w:rPr>
            </w:pPr>
          </w:p>
        </w:tc>
        <w:tc>
          <w:tcPr>
            <w:tcW w:w="312" w:type="dxa"/>
            <w:tcBorders>
              <w:top w:val="single" w:color="auto" w:sz="4" w:space="0"/>
              <w:left w:val="single" w:color="auto" w:sz="4" w:space="0"/>
              <w:bottom w:val="single" w:color="auto" w:sz="4" w:space="0"/>
              <w:right w:val="none" w:color="auto" w:sz="0" w:space="0"/>
              <w:tl2br w:val="nil"/>
              <w:tr2bl w:val="nil"/>
            </w:tcBorders>
            <w:shd w:val="clear" w:color="auto" w:fill="DAEEF3"/>
            <w:vAlign w:val="center"/>
          </w:tcPr>
          <w:p>
            <w:pPr>
              <w:pStyle w:val="0"/>
              <w:rPr>
                <w:rFonts w:hint="eastAsia"/>
                <w:color w:val="000000" w:themeColor="text1"/>
                <w:u w:val="none" w:color="auto"/>
              </w:rPr>
            </w:pPr>
            <w:r>
              <w:rPr>
                <w:rFonts w:hint="eastAsia"/>
                <w:color w:val="000000" w:themeColor="text1"/>
                <w:u w:val="none" w:color="auto"/>
              </w:rPr>
              <w:t>P</w:t>
            </w:r>
          </w:p>
        </w:tc>
        <w:tc>
          <w:tcPr>
            <w:tcW w:w="2937" w:type="dxa"/>
            <w:tcBorders>
              <w:top w:val="single" w:color="auto" w:sz="4" w:space="0"/>
              <w:left w:val="single" w:color="auto" w:sz="4" w:space="0"/>
              <w:bottom w:val="single" w:color="auto" w:sz="4" w:space="0"/>
              <w:right w:val="none" w:color="auto" w:sz="0" w:space="0"/>
              <w:tl2br w:val="nil"/>
              <w:tr2bl w:val="nil"/>
            </w:tcBorders>
            <w:shd w:val="clear" w:color="auto" w:fill="DAEEF3"/>
            <w:vAlign w:val="center"/>
          </w:tcPr>
          <w:p>
            <w:pPr>
              <w:pStyle w:val="0"/>
              <w:spacing w:line="0" w:lineRule="atLeast"/>
              <w:jc w:val="left"/>
              <w:rPr>
                <w:rFonts w:hint="default"/>
                <w:color w:val="000000" w:themeColor="text1"/>
                <w:kern w:val="2"/>
                <w:sz w:val="20"/>
                <w:u w:val="none" w:color="auto"/>
              </w:rPr>
            </w:pPr>
            <w:r>
              <w:rPr>
                <w:rFonts w:hint="eastAsia"/>
                <w:color w:val="000000" w:themeColor="text1"/>
                <w:kern w:val="2"/>
                <w:sz w:val="20"/>
                <w:u w:val="none" w:color="auto"/>
              </w:rPr>
              <w:t>⑧保険者による保健指導の対象となった人数</w:t>
            </w:r>
          </w:p>
        </w:tc>
        <w:tc>
          <w:tcPr>
            <w:tcW w:w="1340" w:type="dxa"/>
            <w:tcBorders>
              <w:top w:val="single" w:color="auto" w:sz="4" w:space="0"/>
              <w:left w:val="none" w:color="auto" w:sz="0" w:space="0"/>
              <w:bottom w:val="single" w:color="auto" w:sz="4" w:space="0"/>
              <w:right w:val="none" w:color="auto" w:sz="0" w:space="0"/>
              <w:tl2br w:val="nil"/>
              <w:tr2bl w:val="nil"/>
            </w:tcBorders>
            <w:vAlign w:val="center"/>
          </w:tcPr>
          <w:p>
            <w:pPr>
              <w:pStyle w:val="0"/>
              <w:jc w:val="center"/>
              <w:rPr>
                <w:rFonts w:hint="default"/>
                <w:color w:val="000000" w:themeColor="text1"/>
                <w:kern w:val="2"/>
                <w:sz w:val="20"/>
                <w:u w:val="none" w:color="auto"/>
              </w:rPr>
            </w:pPr>
            <w:r>
              <w:rPr>
                <w:rFonts w:hint="eastAsia"/>
                <w:color w:val="000000" w:themeColor="text1"/>
                <w:kern w:val="2"/>
                <w:sz w:val="20"/>
                <w:u w:val="none" w:color="auto"/>
              </w:rPr>
              <w:t>＊</w:t>
            </w:r>
          </w:p>
        </w:tc>
        <w:tc>
          <w:tcPr>
            <w:tcW w:w="1777" w:type="dxa"/>
            <w:tcBorders>
              <w:top w:val="single" w:color="auto" w:sz="4" w:space="0"/>
              <w:left w:val="none" w:color="auto" w:sz="0" w:space="0"/>
              <w:bottom w:val="single" w:color="auto" w:sz="4" w:space="0"/>
              <w:right w:val="single" w:color="auto" w:sz="4" w:space="0"/>
              <w:tl2br w:val="nil"/>
              <w:tr2bl w:val="nil"/>
            </w:tcBorders>
            <w:vAlign w:val="center"/>
          </w:tcPr>
          <w:p>
            <w:pPr>
              <w:pStyle w:val="0"/>
              <w:jc w:val="center"/>
              <w:rPr>
                <w:rFonts w:hint="eastAsia"/>
                <w:color w:val="000000" w:themeColor="text1"/>
                <w:u w:val="none" w:color="auto"/>
              </w:rPr>
            </w:pPr>
            <w:r>
              <w:rPr>
                <w:rFonts w:hint="eastAsia"/>
                <w:color w:val="000000" w:themeColor="text1"/>
                <w:kern w:val="2"/>
                <w:sz w:val="20"/>
                <w:u w:val="none" w:color="auto"/>
              </w:rPr>
              <w:t>14</w:t>
            </w:r>
            <w:r>
              <w:rPr>
                <w:rFonts w:hint="eastAsia"/>
                <w:color w:val="000000" w:themeColor="text1"/>
                <w:kern w:val="2"/>
                <w:sz w:val="20"/>
                <w:u w:val="none" w:color="auto"/>
              </w:rPr>
              <w:t>人</w:t>
            </w:r>
          </w:p>
        </w:tc>
        <w:tc>
          <w:tcPr>
            <w:tcW w:w="1777" w:type="dxa"/>
            <w:tcBorders>
              <w:top w:val="single" w:color="auto" w:sz="4" w:space="0"/>
              <w:left w:val="none" w:color="auto" w:sz="0" w:space="0"/>
              <w:bottom w:val="single" w:color="auto" w:sz="4" w:space="0"/>
              <w:right w:val="single" w:color="auto" w:sz="4" w:space="0"/>
              <w:tl2br w:val="nil"/>
              <w:tr2bl w:val="nil"/>
            </w:tcBorders>
            <w:vAlign w:val="center"/>
          </w:tcPr>
          <w:p>
            <w:pPr>
              <w:pStyle w:val="0"/>
              <w:spacing w:line="0" w:lineRule="atLeast"/>
              <w:jc w:val="both"/>
              <w:rPr>
                <w:rFonts w:hint="default"/>
                <w:color w:val="000000" w:themeColor="text1"/>
                <w:sz w:val="20"/>
                <w:u w:val="none" w:color="auto"/>
              </w:rPr>
            </w:pPr>
            <w:r>
              <w:rPr>
                <w:rFonts w:hint="eastAsia"/>
                <w:b w:val="0"/>
                <w:color w:val="000000" w:themeColor="text1"/>
                <w:sz w:val="16"/>
                <w:u w:val="none" w:color="auto"/>
              </w:rPr>
              <w:t>高知県糖尿病性腎症重症化予防プログラム市町村取組調査等によりデータを集積し、現状値を把握する。</w:t>
            </w:r>
          </w:p>
        </w:tc>
        <w:tc>
          <w:tcPr>
            <w:tcW w:w="1735" w:type="dxa"/>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0" w:lineRule="atLeast"/>
              <w:jc w:val="left"/>
              <w:rPr>
                <w:rFonts w:hint="default"/>
                <w:color w:val="000000" w:themeColor="text1"/>
                <w:sz w:val="21"/>
                <w:u w:val="none" w:color="auto"/>
              </w:rPr>
            </w:pPr>
            <w:r>
              <w:rPr>
                <w:rFonts w:hint="eastAsia"/>
                <w:b w:val="0"/>
                <w:color w:val="000000" w:themeColor="text1"/>
                <w:sz w:val="16"/>
                <w:u w:val="none" w:color="auto"/>
              </w:rPr>
              <w:t>高知県糖尿病性腎症重症化予防プログラム市町村取組調査</w:t>
            </w:r>
          </w:p>
          <w:p>
            <w:pPr>
              <w:pStyle w:val="0"/>
              <w:spacing w:line="0" w:lineRule="atLeast"/>
              <w:jc w:val="left"/>
              <w:rPr>
                <w:rFonts w:hint="default"/>
                <w:color w:val="000000" w:themeColor="text1"/>
                <w:sz w:val="20"/>
                <w:u w:val="none" w:color="auto"/>
              </w:rPr>
            </w:pPr>
            <w:r>
              <w:rPr>
                <w:rFonts w:hint="eastAsia"/>
                <w:b w:val="0"/>
                <w:color w:val="000000" w:themeColor="text1"/>
                <w:sz w:val="16"/>
                <w:u w:val="none" w:color="auto"/>
              </w:rPr>
              <w:t>（令和２年</w:t>
            </w:r>
            <w:r>
              <w:rPr>
                <w:rFonts w:hint="eastAsia"/>
                <w:b w:val="0"/>
                <w:color w:val="000000" w:themeColor="text1"/>
                <w:sz w:val="16"/>
                <w:u w:val="none" w:color="auto"/>
              </w:rPr>
              <w:t>10</w:t>
            </w:r>
            <w:r>
              <w:rPr>
                <w:rFonts w:hint="eastAsia"/>
                <w:b w:val="0"/>
                <w:color w:val="000000" w:themeColor="text1"/>
                <w:sz w:val="16"/>
                <w:u w:val="none" w:color="auto"/>
              </w:rPr>
              <w:t>月調査）</w:t>
            </w:r>
          </w:p>
        </w:tc>
      </w:tr>
      <w:tr>
        <w:trPr>
          <w:trHeight w:val="974" w:hRule="atLeast"/>
        </w:trPr>
        <w:tc>
          <w:tcPr>
            <w:tcW w:w="828" w:type="dxa"/>
            <w:vMerge w:val="continue"/>
            <w:tcBorders>
              <w:top w:val="single" w:color="auto" w:sz="6" w:space="0"/>
              <w:left w:val="single" w:color="auto" w:sz="4" w:space="0"/>
              <w:bottom w:val="single" w:color="auto" w:sz="4" w:space="0"/>
              <w:right w:val="single" w:color="auto" w:sz="4" w:space="0"/>
              <w:tl2br w:val="nil"/>
              <w:tr2bl w:val="nil"/>
            </w:tcBorders>
            <w:shd w:val="clear" w:color="auto" w:fill="DAEEF3"/>
            <w:vAlign w:val="center"/>
          </w:tcPr>
          <w:p>
            <w:pPr>
              <w:pStyle w:val="0"/>
              <w:rPr>
                <w:rFonts w:hint="eastAsia"/>
              </w:rPr>
            </w:pPr>
          </w:p>
        </w:tc>
        <w:tc>
          <w:tcPr>
            <w:tcW w:w="312" w:type="dxa"/>
            <w:tcBorders>
              <w:top w:val="single" w:color="auto" w:sz="6" w:space="0"/>
              <w:left w:val="single" w:color="auto" w:sz="4" w:space="0"/>
              <w:bottom w:val="single" w:color="auto" w:sz="4" w:space="0"/>
              <w:right w:val="none" w:color="auto" w:sz="0" w:space="0"/>
              <w:tl2br w:val="nil"/>
              <w:tr2bl w:val="nil"/>
            </w:tcBorders>
            <w:shd w:val="clear" w:color="auto" w:fill="DAEEF3"/>
            <w:vAlign w:val="center"/>
          </w:tcPr>
          <w:p>
            <w:pPr>
              <w:pStyle w:val="0"/>
              <w:rPr>
                <w:rFonts w:hint="eastAsia"/>
                <w:color w:val="000000" w:themeColor="text1"/>
                <w:u w:val="none" w:color="auto"/>
              </w:rPr>
            </w:pPr>
            <w:r>
              <w:rPr>
                <w:rFonts w:hint="eastAsia"/>
                <w:color w:val="000000" w:themeColor="text1"/>
                <w:u w:val="none" w:color="auto"/>
              </w:rPr>
              <w:t>P</w:t>
            </w:r>
          </w:p>
        </w:tc>
        <w:tc>
          <w:tcPr>
            <w:tcW w:w="2937" w:type="dxa"/>
            <w:tcBorders>
              <w:top w:val="single" w:color="auto" w:sz="6" w:space="0"/>
              <w:left w:val="single" w:color="auto" w:sz="4" w:space="0"/>
              <w:bottom w:val="single" w:color="auto" w:sz="4" w:space="0"/>
              <w:right w:val="none" w:color="auto" w:sz="0" w:space="0"/>
              <w:tl2br w:val="nil"/>
              <w:tr2bl w:val="nil"/>
            </w:tcBorders>
            <w:shd w:val="clear" w:color="auto" w:fill="DAEEF3"/>
            <w:vAlign w:val="center"/>
          </w:tcPr>
          <w:p>
            <w:pPr>
              <w:pStyle w:val="0"/>
              <w:spacing w:line="0" w:lineRule="atLeast"/>
              <w:jc w:val="left"/>
              <w:rPr>
                <w:rFonts w:hint="default"/>
                <w:color w:val="000000" w:themeColor="text1"/>
                <w:kern w:val="2"/>
                <w:sz w:val="20"/>
                <w:u w:val="none" w:color="auto"/>
              </w:rPr>
            </w:pPr>
            <w:r>
              <w:rPr>
                <w:rFonts w:hint="eastAsia"/>
                <w:color w:val="000000" w:themeColor="text1"/>
                <w:kern w:val="2"/>
                <w:sz w:val="20"/>
                <w:u w:val="none" w:color="auto"/>
              </w:rPr>
              <w:t>⑨医療圏ごとの外来栄養食事指導</w:t>
            </w:r>
            <w:r>
              <w:rPr>
                <w:rFonts w:hint="eastAsia"/>
                <w:color w:val="000000" w:themeColor="text1"/>
                <w:kern w:val="2"/>
                <w:sz w:val="20"/>
                <w:u w:val="none" w:color="auto"/>
              </w:rPr>
              <w:t>SCR</w:t>
            </w:r>
          </w:p>
        </w:tc>
        <w:tc>
          <w:tcPr>
            <w:tcW w:w="1340" w:type="dxa"/>
            <w:tcBorders>
              <w:top w:val="single" w:color="auto" w:sz="6" w:space="0"/>
              <w:left w:val="none" w:color="auto" w:sz="0" w:space="0"/>
              <w:bottom w:val="single" w:color="auto" w:sz="4" w:space="0"/>
              <w:right w:val="none" w:color="auto" w:sz="0" w:space="0"/>
              <w:tl2br w:val="nil"/>
              <w:tr2bl w:val="nil"/>
            </w:tcBorders>
            <w:vAlign w:val="center"/>
          </w:tcPr>
          <w:p>
            <w:pPr>
              <w:pStyle w:val="0"/>
              <w:spacing w:line="0" w:lineRule="atLeast"/>
              <w:jc w:val="center"/>
              <w:rPr>
                <w:rFonts w:hint="default"/>
                <w:color w:val="000000" w:themeColor="text1"/>
                <w:kern w:val="2"/>
                <w:sz w:val="20"/>
                <w:u w:val="none" w:color="auto"/>
              </w:rPr>
            </w:pPr>
            <w:r>
              <w:rPr>
                <w:rFonts w:hint="eastAsia"/>
                <w:color w:val="000000" w:themeColor="text1"/>
                <w:kern w:val="2"/>
                <w:sz w:val="20"/>
                <w:u w:val="none" w:color="auto"/>
              </w:rPr>
              <w:t>安芸</w:t>
            </w:r>
            <w:r>
              <w:rPr>
                <w:rFonts w:hint="eastAsia"/>
                <w:color w:val="000000" w:themeColor="text1"/>
                <w:kern w:val="2"/>
                <w:sz w:val="20"/>
                <w:u w:val="none" w:color="auto"/>
              </w:rPr>
              <w:t>35.1</w:t>
            </w:r>
          </w:p>
          <w:p>
            <w:pPr>
              <w:pStyle w:val="0"/>
              <w:spacing w:line="0" w:lineRule="atLeast"/>
              <w:jc w:val="center"/>
              <w:rPr>
                <w:rFonts w:hint="default"/>
                <w:color w:val="000000" w:themeColor="text1"/>
                <w:kern w:val="2"/>
                <w:sz w:val="20"/>
                <w:u w:val="none" w:color="auto"/>
              </w:rPr>
            </w:pPr>
            <w:r>
              <w:rPr>
                <w:rFonts w:hint="eastAsia"/>
                <w:color w:val="000000" w:themeColor="text1"/>
                <w:kern w:val="2"/>
                <w:sz w:val="20"/>
                <w:u w:val="none" w:color="auto"/>
              </w:rPr>
              <w:t>中央</w:t>
            </w:r>
            <w:r>
              <w:rPr>
                <w:rFonts w:hint="eastAsia"/>
                <w:color w:val="000000" w:themeColor="text1"/>
                <w:kern w:val="2"/>
                <w:sz w:val="20"/>
                <w:u w:val="none" w:color="auto"/>
              </w:rPr>
              <w:t>77.3</w:t>
            </w:r>
          </w:p>
          <w:p>
            <w:pPr>
              <w:pStyle w:val="0"/>
              <w:spacing w:line="0" w:lineRule="atLeast"/>
              <w:ind w:firstLine="207" w:firstLineChars="100"/>
              <w:jc w:val="left"/>
              <w:rPr>
                <w:rFonts w:hint="default"/>
                <w:color w:val="000000" w:themeColor="text1"/>
                <w:kern w:val="2"/>
                <w:sz w:val="20"/>
                <w:u w:val="none" w:color="auto"/>
              </w:rPr>
            </w:pPr>
            <w:r>
              <w:rPr>
                <w:rFonts w:hint="eastAsia"/>
                <w:color w:val="000000" w:themeColor="text1"/>
                <w:kern w:val="2"/>
                <w:sz w:val="20"/>
                <w:u w:val="none" w:color="auto"/>
              </w:rPr>
              <w:t>高幡</w:t>
            </w:r>
            <w:r>
              <w:rPr>
                <w:rFonts w:hint="eastAsia"/>
                <w:color w:val="000000" w:themeColor="text1"/>
                <w:kern w:val="2"/>
                <w:sz w:val="20"/>
                <w:u w:val="none" w:color="auto"/>
              </w:rPr>
              <w:t>12</w:t>
            </w:r>
          </w:p>
          <w:p>
            <w:pPr>
              <w:pStyle w:val="0"/>
              <w:spacing w:line="0" w:lineRule="atLeast"/>
              <w:jc w:val="center"/>
              <w:rPr>
                <w:rFonts w:hint="default"/>
                <w:color w:val="000000" w:themeColor="text1"/>
                <w:kern w:val="2"/>
                <w:sz w:val="20"/>
                <w:u w:val="none" w:color="auto"/>
              </w:rPr>
            </w:pPr>
            <w:r>
              <w:rPr>
                <w:rFonts w:hint="eastAsia"/>
                <w:color w:val="000000" w:themeColor="text1"/>
                <w:kern w:val="2"/>
                <w:sz w:val="20"/>
                <w:u w:val="none" w:color="auto"/>
              </w:rPr>
              <w:t>幡多</w:t>
            </w:r>
            <w:r>
              <w:rPr>
                <w:rFonts w:hint="eastAsia"/>
                <w:color w:val="000000" w:themeColor="text1"/>
                <w:kern w:val="2"/>
                <w:sz w:val="20"/>
                <w:u w:val="none" w:color="auto"/>
              </w:rPr>
              <w:t>32.9</w:t>
            </w:r>
          </w:p>
        </w:tc>
        <w:tc>
          <w:tcPr>
            <w:tcW w:w="1777" w:type="dxa"/>
            <w:tcBorders>
              <w:top w:val="single" w:color="auto" w:sz="6" w:space="0"/>
              <w:left w:val="none" w:color="auto" w:sz="0" w:space="0"/>
              <w:bottom w:val="single" w:color="auto" w:sz="4" w:space="0"/>
              <w:right w:val="single" w:color="auto" w:sz="4" w:space="0"/>
              <w:tl2br w:val="nil"/>
              <w:tr2bl w:val="nil"/>
            </w:tcBorders>
            <w:vAlign w:val="center"/>
          </w:tcPr>
          <w:p>
            <w:pPr>
              <w:pStyle w:val="0"/>
              <w:spacing w:line="0" w:lineRule="atLeast"/>
              <w:jc w:val="center"/>
              <w:rPr>
                <w:rFonts w:hint="default"/>
                <w:color w:val="000000" w:themeColor="text1"/>
                <w:kern w:val="2"/>
                <w:sz w:val="20"/>
                <w:u w:val="none" w:color="auto"/>
              </w:rPr>
            </w:pPr>
            <w:r>
              <w:rPr>
                <w:rFonts w:hint="eastAsia"/>
                <w:color w:val="000000" w:themeColor="text1"/>
                <w:kern w:val="2"/>
                <w:sz w:val="20"/>
                <w:u w:val="none" w:color="auto"/>
              </w:rPr>
              <w:t>安芸</w:t>
            </w:r>
            <w:r>
              <w:rPr>
                <w:rFonts w:hint="eastAsia"/>
                <w:color w:val="000000" w:themeColor="text1"/>
                <w:kern w:val="2"/>
                <w:sz w:val="20"/>
                <w:u w:val="none" w:color="auto"/>
              </w:rPr>
              <w:t xml:space="preserve">53.1 </w:t>
            </w:r>
          </w:p>
          <w:p>
            <w:pPr>
              <w:pStyle w:val="0"/>
              <w:spacing w:line="0" w:lineRule="atLeast"/>
              <w:jc w:val="center"/>
              <w:rPr>
                <w:rFonts w:hint="default"/>
                <w:color w:val="000000" w:themeColor="text1"/>
                <w:kern w:val="2"/>
                <w:sz w:val="20"/>
                <w:u w:val="none" w:color="auto"/>
              </w:rPr>
            </w:pPr>
            <w:r>
              <w:rPr>
                <w:rFonts w:hint="eastAsia"/>
                <w:color w:val="000000" w:themeColor="text1"/>
                <w:kern w:val="2"/>
                <w:sz w:val="20"/>
                <w:u w:val="none" w:color="auto"/>
              </w:rPr>
              <w:t>中央</w:t>
            </w:r>
            <w:r>
              <w:rPr>
                <w:rFonts w:hint="eastAsia"/>
                <w:color w:val="000000" w:themeColor="text1"/>
                <w:kern w:val="2"/>
                <w:sz w:val="20"/>
                <w:u w:val="none" w:color="auto"/>
              </w:rPr>
              <w:t xml:space="preserve">81.8 </w:t>
            </w:r>
          </w:p>
          <w:p>
            <w:pPr>
              <w:pStyle w:val="0"/>
              <w:spacing w:line="0" w:lineRule="atLeast"/>
              <w:ind w:leftChars="0" w:firstLine="0" w:firstLineChars="0"/>
              <w:jc w:val="center"/>
              <w:rPr>
                <w:rFonts w:hint="default"/>
                <w:color w:val="000000" w:themeColor="text1"/>
                <w:kern w:val="2"/>
                <w:sz w:val="20"/>
                <w:u w:val="none" w:color="auto"/>
              </w:rPr>
            </w:pPr>
            <w:r>
              <w:rPr>
                <w:rFonts w:hint="eastAsia"/>
                <w:color w:val="000000" w:themeColor="text1"/>
                <w:kern w:val="2"/>
                <w:sz w:val="20"/>
                <w:u w:val="none" w:color="auto"/>
              </w:rPr>
              <w:t>高幡</w:t>
            </w:r>
            <w:r>
              <w:rPr>
                <w:rFonts w:hint="eastAsia"/>
                <w:color w:val="000000" w:themeColor="text1"/>
                <w:kern w:val="2"/>
                <w:sz w:val="20"/>
                <w:u w:val="none" w:color="auto"/>
              </w:rPr>
              <w:t>15.7</w:t>
            </w:r>
          </w:p>
          <w:p>
            <w:pPr>
              <w:pStyle w:val="0"/>
              <w:jc w:val="center"/>
              <w:rPr>
                <w:rFonts w:hint="eastAsia"/>
                <w:color w:val="000000" w:themeColor="text1"/>
                <w:u w:val="none" w:color="auto"/>
              </w:rPr>
            </w:pPr>
            <w:r>
              <w:rPr>
                <w:rFonts w:hint="eastAsia"/>
                <w:color w:val="000000" w:themeColor="text1"/>
                <w:kern w:val="2"/>
                <w:sz w:val="20"/>
                <w:u w:val="none" w:color="auto"/>
              </w:rPr>
              <w:t>幡多</w:t>
            </w:r>
            <w:r>
              <w:rPr>
                <w:rFonts w:hint="eastAsia"/>
                <w:color w:val="000000" w:themeColor="text1"/>
                <w:kern w:val="2"/>
                <w:sz w:val="20"/>
                <w:u w:val="none" w:color="auto"/>
              </w:rPr>
              <w:t>36.9</w:t>
            </w:r>
          </w:p>
        </w:tc>
        <w:tc>
          <w:tcPr>
            <w:tcW w:w="1777" w:type="dxa"/>
            <w:tcBorders>
              <w:top w:val="single" w:color="auto" w:sz="6" w:space="0"/>
              <w:left w:val="none" w:color="auto" w:sz="0" w:space="0"/>
              <w:bottom w:val="single" w:color="auto" w:sz="4" w:space="0"/>
              <w:right w:val="single" w:color="auto" w:sz="4" w:space="0"/>
              <w:tl2br w:val="nil"/>
              <w:tr2bl w:val="nil"/>
            </w:tcBorders>
            <w:vAlign w:val="center"/>
          </w:tcPr>
          <w:p>
            <w:pPr>
              <w:pStyle w:val="0"/>
              <w:spacing w:line="0" w:lineRule="atLeast"/>
              <w:jc w:val="center"/>
              <w:rPr>
                <w:rFonts w:hint="default"/>
                <w:color w:val="000000" w:themeColor="text1"/>
                <w:sz w:val="20"/>
                <w:u w:val="none" w:color="auto"/>
              </w:rPr>
            </w:pPr>
            <w:r>
              <w:rPr>
                <w:rFonts w:hint="eastAsia"/>
                <w:color w:val="000000" w:themeColor="text1"/>
                <w:sz w:val="20"/>
                <w:u w:val="none" w:color="auto"/>
              </w:rPr>
              <w:t>各医療圏</w:t>
            </w:r>
            <w:r>
              <w:rPr>
                <w:rFonts w:hint="eastAsia"/>
                <w:color w:val="000000" w:themeColor="text1"/>
                <w:sz w:val="20"/>
                <w:u w:val="none" w:color="auto"/>
              </w:rPr>
              <w:t>100</w:t>
            </w:r>
          </w:p>
          <w:p>
            <w:pPr>
              <w:pStyle w:val="0"/>
              <w:spacing w:line="0" w:lineRule="atLeast"/>
              <w:jc w:val="center"/>
              <w:rPr>
                <w:rFonts w:hint="default"/>
                <w:color w:val="000000" w:themeColor="text1"/>
                <w:sz w:val="20"/>
                <w:u w:val="none" w:color="auto"/>
              </w:rPr>
            </w:pPr>
            <w:r>
              <w:rPr>
                <w:rFonts w:hint="eastAsia"/>
                <w:color w:val="000000" w:themeColor="text1"/>
                <w:sz w:val="20"/>
                <w:u w:val="none" w:color="auto"/>
              </w:rPr>
              <w:t>以上</w:t>
            </w:r>
          </w:p>
        </w:tc>
        <w:tc>
          <w:tcPr>
            <w:tcW w:w="1735" w:type="dxa"/>
            <w:tcBorders>
              <w:top w:val="single" w:color="auto" w:sz="6" w:space="0"/>
              <w:left w:val="single" w:color="auto" w:sz="4" w:space="0"/>
              <w:bottom w:val="single" w:color="auto" w:sz="4" w:space="0"/>
              <w:right w:val="single" w:color="auto" w:sz="4" w:space="0"/>
              <w:tl2br w:val="nil"/>
              <w:tr2bl w:val="nil"/>
            </w:tcBorders>
            <w:vAlign w:val="center"/>
          </w:tcPr>
          <w:p>
            <w:pPr>
              <w:pStyle w:val="0"/>
              <w:spacing w:line="0" w:lineRule="atLeast"/>
              <w:jc w:val="center"/>
              <w:rPr>
                <w:rFonts w:hint="default"/>
                <w:color w:val="000000" w:themeColor="text1"/>
                <w:sz w:val="21"/>
                <w:u w:val="none" w:color="auto"/>
              </w:rPr>
            </w:pPr>
            <w:r>
              <w:rPr>
                <w:rFonts w:hint="eastAsia"/>
                <w:color w:val="000000" w:themeColor="text1"/>
                <w:sz w:val="16"/>
                <w:u w:val="none" w:color="auto"/>
              </w:rPr>
              <w:t>経済・財政と暮らしの指標「見える化」ポータルサイト（内閣府）</w:t>
            </w:r>
          </w:p>
        </w:tc>
      </w:tr>
    </w:tbl>
    <w:p>
      <w:pPr>
        <w:pStyle w:val="0"/>
        <w:spacing w:line="240" w:lineRule="auto"/>
        <w:ind w:leftChars="0" w:hanging="225" w:hangingChars="99"/>
        <w:rPr>
          <w:rFonts w:hint="default" w:ascii="ＭＳ ゴシック" w:hAnsi="ＭＳ ゴシック" w:eastAsia="ＭＳ ゴシック"/>
          <w:b w:val="1"/>
          <w:color w:val="000000" w:themeColor="text1"/>
          <w:sz w:val="16"/>
          <w:u w:val="none" w:color="auto"/>
        </w:rPr>
      </w:pPr>
      <w:r>
        <w:rPr>
          <w:rFonts w:hint="eastAsia" w:asciiTheme="minorEastAsia" w:hAnsiTheme="minorEastAsia"/>
          <w:b w:val="1"/>
          <w:color w:val="FF0000"/>
          <w:u w:val="none" w:color="auto"/>
        </w:rPr>
        <w:t>　</w:t>
      </w:r>
    </w:p>
    <w:p>
      <w:pPr>
        <w:pStyle w:val="0"/>
        <w:snapToGrid w:val="0"/>
        <w:spacing w:line="240" w:lineRule="auto"/>
        <w:ind w:left="225" w:leftChars="99" w:firstLine="0" w:firstLineChars="0"/>
        <w:rPr>
          <w:rFonts w:hint="default" w:ascii="ＭＳ ゴシック" w:hAnsi="ＭＳ ゴシック" w:eastAsia="ＭＳ ゴシック"/>
          <w:b w:val="1"/>
          <w:color w:val="000000" w:themeColor="text1"/>
          <w:sz w:val="16"/>
          <w:u w:val="none" w:color="auto"/>
        </w:rPr>
      </w:pPr>
      <w:r>
        <w:rPr>
          <w:rFonts w:hint="eastAsia"/>
        </w:rPr>
        <mc:AlternateContent>
          <mc:Choice Requires="wps">
            <w:drawing>
              <wp:anchor distT="0" distB="0" distL="71755" distR="71755" simplePos="0" relativeHeight="62" behindDoc="0" locked="0" layoutInCell="1" hidden="0" allowOverlap="1">
                <wp:simplePos x="0" y="0"/>
                <wp:positionH relativeFrom="column">
                  <wp:posOffset>175260</wp:posOffset>
                </wp:positionH>
                <wp:positionV relativeFrom="paragraph">
                  <wp:posOffset>26035</wp:posOffset>
                </wp:positionV>
                <wp:extent cx="5646420" cy="311150"/>
                <wp:effectExtent l="635" t="635" r="29845" b="10795"/>
                <wp:wrapNone/>
                <wp:docPr id="1069" name="オブジェクト 0"/>
                <a:graphic xmlns:a="http://schemas.openxmlformats.org/drawingml/2006/main">
                  <a:graphicData uri="http://schemas.microsoft.com/office/word/2010/wordprocessingShape">
                    <wps:wsp>
                      <wps:cNvPr id="1069" name="オブジェクト 0"/>
                      <wps:cNvSpPr txBox="1"/>
                      <wps:spPr>
                        <a:xfrm>
                          <a:off x="0" y="0"/>
                          <a:ext cx="5646420" cy="311150"/>
                        </a:xfrm>
                        <a:prstGeom prst="rect">
                          <a:avLst/>
                        </a:prstGeom>
                        <a:solidFill>
                          <a:srgbClr val="FFFFFF"/>
                        </a:solidFill>
                        <a:ln w="6350" cmpd="sng">
                          <a:solidFill>
                            <a:srgbClr val="000000"/>
                          </a:solidFill>
                        </a:ln>
                      </wps:spPr>
                      <wps:style>
                        <a:lnRef idx="0">
                          <a:srgbClr val="000000"/>
                        </a:lnRef>
                        <a:fillRef idx="0">
                          <a:srgbClr val="000000"/>
                        </a:fillRef>
                        <a:effectRef idx="0">
                          <a:srgbClr val="000000"/>
                        </a:effectRef>
                        <a:fontRef idx="minor">
                          <a:schemeClr val="dk1"/>
                        </a:fontRef>
                      </wps:style>
                      <wps:txbx>
                        <w:txbxContent>
                          <w:p>
                            <w:pPr>
                              <w:pStyle w:val="0"/>
                              <w:snapToGrid w:val="0"/>
                              <w:ind w:left="0" w:leftChars="0" w:firstLine="0" w:firstLineChars="0"/>
                              <w:rPr>
                                <w:rFonts w:hint="eastAsia" w:asciiTheme="minorEastAsia" w:hAnsiTheme="minorEastAsia" w:eastAsiaTheme="minorEastAsia"/>
                                <w:sz w:val="16"/>
                              </w:rPr>
                            </w:pPr>
                            <w:r>
                              <w:rPr>
                                <w:rFonts w:hint="eastAsia"/>
                                <w:sz w:val="16"/>
                              </w:rPr>
                              <w:t>区分の</w:t>
                            </w:r>
                            <w:r>
                              <w:rPr>
                                <w:rFonts w:hint="eastAsia" w:asciiTheme="minorEastAsia" w:hAnsiTheme="minorEastAsia" w:eastAsiaTheme="minorEastAsia"/>
                                <w:sz w:val="16"/>
                              </w:rPr>
                              <w:t>欄　Ｐ（プロセス指標）：実際にサービスを提供する主体の活動や、他機関との連携体制を測る指標</w:t>
                            </w:r>
                          </w:p>
                          <w:p>
                            <w:pPr>
                              <w:pStyle w:val="0"/>
                              <w:snapToGrid w:val="0"/>
                              <w:ind w:left="0" w:leftChars="0" w:firstLine="0" w:firstLineChars="0"/>
                              <w:rPr>
                                <w:rFonts w:hint="eastAsia"/>
                                <w:sz w:val="16"/>
                              </w:rPr>
                            </w:pPr>
                            <w:r>
                              <w:rPr>
                                <w:rFonts w:hint="eastAsia" w:asciiTheme="minorEastAsia" w:hAnsiTheme="minorEastAsia" w:eastAsiaTheme="minorEastAsia"/>
                                <w:sz w:val="16"/>
                              </w:rPr>
                              <w:t>　　　　　Ｏ（アウトカム指標）：医療サービスの結果として住民の健康状態や患者の状態を測る指標</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5.65pt;mso-wrap-distance-bottom:0pt;margin-top:2.04pt;mso-position-vertical-relative:text;mso-position-horizontal-relative:text;position:absolute;height:24.5pt;mso-wrap-distance-top:0pt;width:444.6pt;mso-wrap-distance-left:5.65pt;margin-left:13.8pt;z-index:62;" o:spid="_x0000_s1069" o:allowincell="t" o:allowoverlap="t" filled="t" fillcolor="#ffffff" stroked="t" strokecolor="#000000" strokeweight="0.5pt" o:spt="202" type="#_x0000_t202">
                <v:fill/>
                <v:stroke linestyle="single" filltype="solid"/>
                <v:textbox style="layout-flow:horizontal;" inset="2.0637499999999998mm,0.24694444444444438mm,2.0637499999999998mm,0.24694444444444438mm">
                  <w:txbxContent>
                    <w:p>
                      <w:pPr>
                        <w:pStyle w:val="0"/>
                        <w:snapToGrid w:val="0"/>
                        <w:ind w:left="0" w:leftChars="0" w:firstLine="0" w:firstLineChars="0"/>
                        <w:rPr>
                          <w:rFonts w:hint="eastAsia" w:asciiTheme="minorEastAsia" w:hAnsiTheme="minorEastAsia" w:eastAsiaTheme="minorEastAsia"/>
                          <w:sz w:val="16"/>
                        </w:rPr>
                      </w:pPr>
                      <w:r>
                        <w:rPr>
                          <w:rFonts w:hint="eastAsia"/>
                          <w:sz w:val="16"/>
                        </w:rPr>
                        <w:t>区分の</w:t>
                      </w:r>
                      <w:r>
                        <w:rPr>
                          <w:rFonts w:hint="eastAsia" w:asciiTheme="minorEastAsia" w:hAnsiTheme="minorEastAsia" w:eastAsiaTheme="minorEastAsia"/>
                          <w:sz w:val="16"/>
                        </w:rPr>
                        <w:t>欄　Ｐ（プロセス指標）：実際にサービスを提供する主体の活動や、他機関との連携体制を測る指標</w:t>
                      </w:r>
                    </w:p>
                    <w:p>
                      <w:pPr>
                        <w:pStyle w:val="0"/>
                        <w:snapToGrid w:val="0"/>
                        <w:ind w:left="0" w:leftChars="0" w:firstLine="0" w:firstLineChars="0"/>
                        <w:rPr>
                          <w:rFonts w:hint="eastAsia"/>
                          <w:sz w:val="16"/>
                        </w:rPr>
                      </w:pPr>
                      <w:r>
                        <w:rPr>
                          <w:rFonts w:hint="eastAsia" w:asciiTheme="minorEastAsia" w:hAnsiTheme="minorEastAsia" w:eastAsiaTheme="minorEastAsia"/>
                          <w:sz w:val="16"/>
                        </w:rPr>
                        <w:t>　　　　　Ｏ（アウトカム指標）：医療サービスの結果として住民の健康状態や患者の状態を測る指標</w:t>
                      </w:r>
                    </w:p>
                  </w:txbxContent>
                </v:textbox>
                <v:imagedata o:title=""/>
                <w10:wrap type="none" anchorx="text" anchory="text"/>
              </v:shape>
            </w:pict>
          </mc:Fallback>
        </mc:AlternateContent>
      </w:r>
    </w:p>
    <w:p>
      <w:pPr>
        <w:pStyle w:val="0"/>
        <w:snapToGrid w:val="0"/>
        <w:spacing w:line="240" w:lineRule="auto"/>
        <w:ind w:left="225" w:leftChars="99" w:firstLine="0" w:firstLineChars="0"/>
        <w:rPr>
          <w:rFonts w:hint="default" w:ascii="ＭＳ ゴシック" w:hAnsi="ＭＳ ゴシック" w:eastAsia="ＭＳ ゴシック"/>
          <w:b w:val="1"/>
          <w:color w:val="000000" w:themeColor="text1"/>
          <w:sz w:val="16"/>
          <w:u w:val="none" w:color="auto"/>
        </w:rPr>
      </w:pPr>
    </w:p>
    <w:p>
      <w:pPr>
        <w:pStyle w:val="0"/>
        <w:spacing w:line="240" w:lineRule="auto"/>
        <w:rPr>
          <w:rFonts w:hint="default" w:ascii="ＭＳ ゴシック" w:hAnsi="ＭＳ ゴシック" w:eastAsia="ＭＳ ゴシック"/>
          <w:b w:val="1"/>
          <w:color w:val="000000" w:themeColor="text1"/>
          <w:sz w:val="16"/>
          <w:u w:val="none" w:color="auto"/>
        </w:rPr>
      </w:pPr>
    </w:p>
    <w:p>
      <w:pPr>
        <w:pStyle w:val="0"/>
        <w:tabs>
          <w:tab w:val="left" w:leader="none" w:pos="7704"/>
        </w:tabs>
        <w:jc w:val="center"/>
        <w:rPr>
          <w:rFonts w:hint="default" w:ascii="ＭＳ ゴシック" w:hAnsi="ＭＳ ゴシック" w:eastAsia="ＭＳ ゴシック"/>
          <w:b w:val="1"/>
          <w:color w:val="auto"/>
          <w:sz w:val="22"/>
        </w:rPr>
      </w:pPr>
    </w:p>
    <w:p>
      <w:pPr>
        <w:pStyle w:val="0"/>
        <w:tabs>
          <w:tab w:val="left" w:leader="none" w:pos="7704"/>
        </w:tabs>
        <w:jc w:val="center"/>
        <w:rPr>
          <w:rFonts w:hint="default" w:ascii="ＭＳ ゴシック" w:hAnsi="ＭＳ ゴシック" w:eastAsia="ＭＳ ゴシック"/>
          <w:b w:val="1"/>
          <w:color w:val="auto"/>
          <w:sz w:val="22"/>
        </w:rPr>
      </w:pPr>
    </w:p>
    <w:p>
      <w:pPr>
        <w:pStyle w:val="0"/>
        <w:tabs>
          <w:tab w:val="left" w:leader="none" w:pos="7704"/>
        </w:tabs>
        <w:jc w:val="center"/>
        <w:rPr>
          <w:rFonts w:hint="default" w:ascii="ＭＳ ゴシック" w:hAnsi="ＭＳ ゴシック" w:eastAsia="ＭＳ ゴシック"/>
          <w:b w:val="1"/>
          <w:color w:val="auto"/>
          <w:sz w:val="22"/>
        </w:rPr>
      </w:pPr>
    </w:p>
    <w:p>
      <w:pPr>
        <w:pStyle w:val="0"/>
        <w:tabs>
          <w:tab w:val="left" w:leader="none" w:pos="7704"/>
        </w:tabs>
        <w:jc w:val="center"/>
        <w:rPr>
          <w:rFonts w:hint="default" w:ascii="ＭＳ ゴシック" w:hAnsi="ＭＳ ゴシック" w:eastAsia="ＭＳ ゴシック"/>
          <w:b w:val="1"/>
          <w:color w:val="auto"/>
          <w:sz w:val="22"/>
        </w:rPr>
      </w:pPr>
    </w:p>
    <w:p>
      <w:pPr>
        <w:pStyle w:val="0"/>
        <w:tabs>
          <w:tab w:val="left" w:leader="none" w:pos="7704"/>
        </w:tabs>
        <w:jc w:val="center"/>
        <w:rPr>
          <w:rFonts w:hint="default" w:ascii="ＭＳ ゴシック" w:hAnsi="ＭＳ ゴシック" w:eastAsia="ＭＳ ゴシック"/>
          <w:b w:val="1"/>
          <w:color w:val="auto"/>
          <w:sz w:val="22"/>
        </w:rPr>
      </w:pPr>
    </w:p>
    <w:p>
      <w:pPr>
        <w:pStyle w:val="0"/>
        <w:tabs>
          <w:tab w:val="left" w:leader="none" w:pos="7704"/>
        </w:tabs>
        <w:jc w:val="center"/>
        <w:rPr>
          <w:rFonts w:hint="default" w:ascii="ＭＳ ゴシック" w:hAnsi="ＭＳ ゴシック" w:eastAsia="ＭＳ ゴシック"/>
          <w:b w:val="1"/>
          <w:color w:val="auto"/>
          <w:sz w:val="22"/>
        </w:rPr>
      </w:pPr>
    </w:p>
    <w:p>
      <w:pPr>
        <w:pStyle w:val="0"/>
        <w:tabs>
          <w:tab w:val="left" w:leader="none" w:pos="7704"/>
        </w:tabs>
        <w:jc w:val="center"/>
        <w:rPr>
          <w:rFonts w:hint="default" w:ascii="ＭＳ ゴシック" w:hAnsi="ＭＳ ゴシック" w:eastAsia="ＭＳ ゴシック"/>
          <w:b w:val="1"/>
          <w:color w:val="auto"/>
          <w:sz w:val="22"/>
        </w:rPr>
      </w:pPr>
    </w:p>
    <w:p>
      <w:pPr>
        <w:pStyle w:val="0"/>
        <w:tabs>
          <w:tab w:val="left" w:leader="none" w:pos="7704"/>
        </w:tabs>
        <w:jc w:val="center"/>
        <w:rPr>
          <w:rFonts w:hint="default" w:ascii="ＭＳ ゴシック" w:hAnsi="ＭＳ ゴシック" w:eastAsia="ＭＳ ゴシック"/>
          <w:b w:val="1"/>
          <w:color w:val="auto"/>
          <w:sz w:val="22"/>
        </w:rPr>
      </w:pPr>
    </w:p>
    <w:p>
      <w:pPr>
        <w:pStyle w:val="0"/>
        <w:tabs>
          <w:tab w:val="left" w:leader="none" w:pos="7704"/>
        </w:tabs>
        <w:jc w:val="center"/>
        <w:rPr>
          <w:rFonts w:hint="default" w:ascii="ＭＳ ゴシック" w:hAnsi="ＭＳ ゴシック" w:eastAsia="ＭＳ ゴシック"/>
          <w:b w:val="1"/>
          <w:color w:val="auto"/>
          <w:sz w:val="22"/>
        </w:rPr>
      </w:pPr>
    </w:p>
    <w:p>
      <w:pPr>
        <w:pStyle w:val="0"/>
        <w:tabs>
          <w:tab w:val="left" w:leader="none" w:pos="7704"/>
        </w:tabs>
        <w:jc w:val="center"/>
        <w:rPr>
          <w:rFonts w:hint="default" w:ascii="ＭＳ ゴシック" w:hAnsi="ＭＳ ゴシック" w:eastAsia="ＭＳ ゴシック"/>
          <w:b w:val="1"/>
          <w:color w:val="auto"/>
          <w:sz w:val="22"/>
        </w:rPr>
      </w:pPr>
    </w:p>
    <w:p>
      <w:pPr>
        <w:pStyle w:val="0"/>
        <w:tabs>
          <w:tab w:val="left" w:leader="none" w:pos="7704"/>
        </w:tabs>
        <w:jc w:val="center"/>
        <w:rPr>
          <w:rFonts w:hint="default" w:ascii="ＭＳ ゴシック" w:hAnsi="ＭＳ ゴシック" w:eastAsia="ＭＳ ゴシック"/>
          <w:b w:val="1"/>
          <w:color w:val="auto"/>
          <w:sz w:val="22"/>
        </w:rPr>
      </w:pPr>
    </w:p>
    <w:p>
      <w:pPr>
        <w:pStyle w:val="0"/>
        <w:tabs>
          <w:tab w:val="left" w:leader="none" w:pos="7704"/>
        </w:tabs>
        <w:jc w:val="center"/>
        <w:rPr>
          <w:rFonts w:hint="default" w:ascii="ＭＳ ゴシック" w:hAnsi="ＭＳ ゴシック" w:eastAsia="ＭＳ ゴシック"/>
          <w:b w:val="1"/>
          <w:color w:val="auto"/>
          <w:sz w:val="22"/>
        </w:rPr>
      </w:pPr>
    </w:p>
    <w:p>
      <w:pPr>
        <w:pStyle w:val="0"/>
        <w:tabs>
          <w:tab w:val="left" w:leader="none" w:pos="7704"/>
        </w:tabs>
        <w:jc w:val="center"/>
        <w:rPr>
          <w:rFonts w:hint="default" w:ascii="ＭＳ ゴシック" w:hAnsi="ＭＳ ゴシック" w:eastAsia="ＭＳ ゴシック"/>
          <w:b w:val="1"/>
          <w:color w:val="auto"/>
          <w:sz w:val="22"/>
        </w:rPr>
      </w:pPr>
    </w:p>
    <w:p>
      <w:pPr>
        <w:pStyle w:val="0"/>
        <w:tabs>
          <w:tab w:val="left" w:leader="none" w:pos="7704"/>
        </w:tabs>
        <w:jc w:val="center"/>
        <w:rPr>
          <w:rFonts w:hint="default" w:ascii="ＭＳ ゴシック" w:hAnsi="ＭＳ ゴシック" w:eastAsia="ＭＳ ゴシック"/>
          <w:b w:val="1"/>
          <w:color w:val="auto"/>
          <w:sz w:val="22"/>
        </w:rPr>
      </w:pPr>
    </w:p>
    <w:p>
      <w:pPr>
        <w:pStyle w:val="0"/>
        <w:tabs>
          <w:tab w:val="left" w:leader="none" w:pos="7704"/>
        </w:tabs>
        <w:jc w:val="center"/>
        <w:rPr>
          <w:rFonts w:hint="default" w:ascii="ＭＳ ゴシック" w:hAnsi="ＭＳ ゴシック" w:eastAsia="ＭＳ ゴシック"/>
          <w:b w:val="1"/>
          <w:color w:val="auto"/>
          <w:sz w:val="22"/>
        </w:rPr>
      </w:pPr>
    </w:p>
    <w:p>
      <w:pPr>
        <w:pStyle w:val="0"/>
        <w:tabs>
          <w:tab w:val="left" w:leader="none" w:pos="7704"/>
        </w:tabs>
        <w:jc w:val="center"/>
        <w:rPr>
          <w:rFonts w:hint="default" w:ascii="ＭＳ ゴシック" w:hAnsi="ＭＳ ゴシック" w:eastAsia="ＭＳ ゴシック"/>
          <w:b w:val="1"/>
          <w:color w:val="auto"/>
          <w:sz w:val="22"/>
        </w:rPr>
      </w:pPr>
    </w:p>
    <w:p>
      <w:pPr>
        <w:pStyle w:val="0"/>
        <w:tabs>
          <w:tab w:val="left" w:leader="none" w:pos="7704"/>
        </w:tabs>
        <w:jc w:val="center"/>
        <w:rPr>
          <w:rFonts w:hint="default" w:ascii="ＭＳ ゴシック" w:hAnsi="ＭＳ ゴシック" w:eastAsia="ＭＳ ゴシック"/>
          <w:b w:val="1"/>
          <w:color w:val="auto"/>
          <w:sz w:val="22"/>
        </w:rPr>
      </w:pPr>
    </w:p>
    <w:p>
      <w:pPr>
        <w:pStyle w:val="0"/>
        <w:tabs>
          <w:tab w:val="left" w:leader="none" w:pos="7704"/>
        </w:tabs>
        <w:jc w:val="center"/>
        <w:rPr>
          <w:rFonts w:hint="default" w:ascii="ＭＳ ゴシック" w:hAnsi="ＭＳ ゴシック" w:eastAsia="ＭＳ ゴシック"/>
          <w:b w:val="1"/>
          <w:color w:val="auto"/>
          <w:sz w:val="22"/>
        </w:rPr>
      </w:pPr>
    </w:p>
    <w:p>
      <w:pPr>
        <w:pStyle w:val="0"/>
        <w:tabs>
          <w:tab w:val="left" w:leader="none" w:pos="7704"/>
        </w:tabs>
        <w:rPr>
          <w:rFonts w:hint="default" w:ascii="ＭＳ ゴシック" w:hAnsi="ＭＳ ゴシック" w:eastAsia="ＭＳ ゴシック"/>
          <w:b w:val="1"/>
          <w:color w:val="auto"/>
          <w:sz w:val="22"/>
        </w:rPr>
      </w:pPr>
    </w:p>
    <w:p>
      <w:pPr>
        <w:pStyle w:val="0"/>
        <w:tabs>
          <w:tab w:val="left" w:leader="none" w:pos="7704"/>
        </w:tabs>
        <w:jc w:val="center"/>
        <w:rPr>
          <w:rFonts w:hint="default" w:ascii="ＭＳ ゴシック" w:hAnsi="ＭＳ ゴシック" w:eastAsia="ＭＳ ゴシック"/>
          <w:b w:val="1"/>
          <w:color w:val="auto"/>
          <w:sz w:val="22"/>
        </w:rPr>
      </w:pPr>
      <w:r>
        <w:rPr>
          <w:rFonts w:hint="eastAsia" w:ascii="ＭＳ ゴシック" w:hAnsi="ＭＳ ゴシック" w:eastAsia="ＭＳ ゴシック"/>
          <w:b w:val="1"/>
          <w:color w:val="auto"/>
          <w:sz w:val="22"/>
        </w:rPr>
        <w:t>（図表</w:t>
      </w:r>
      <w:r>
        <w:rPr>
          <w:rFonts w:hint="eastAsia" w:ascii="ＭＳ ゴシック" w:hAnsi="ＭＳ ゴシック" w:eastAsia="ＭＳ ゴシック"/>
          <w:b w:val="1"/>
          <w:color w:val="auto"/>
          <w:sz w:val="22"/>
        </w:rPr>
        <w:t>6-4-37</w:t>
      </w:r>
      <w:r>
        <w:rPr>
          <w:rFonts w:hint="eastAsia" w:ascii="ＭＳ ゴシック" w:hAnsi="ＭＳ ゴシック" w:eastAsia="ＭＳ ゴシック"/>
          <w:b w:val="1"/>
          <w:color w:val="auto"/>
          <w:sz w:val="22"/>
        </w:rPr>
        <w:t>）糖尿病の医療連携体制図</w:t>
      </w:r>
    </w:p>
    <w:p>
      <w:pPr>
        <w:pStyle w:val="0"/>
        <w:tabs>
          <w:tab w:val="left" w:leader="none" w:pos="7704"/>
        </w:tabs>
        <w:rPr>
          <w:rFonts w:hint="default" w:ascii="ＭＳ ゴシック" w:hAnsi="ＭＳ ゴシック" w:eastAsia="ＭＳ ゴシック"/>
          <w:b w:val="1"/>
          <w:color w:val="auto"/>
          <w:sz w:val="22"/>
        </w:rPr>
      </w:pPr>
    </w:p>
    <w:p>
      <w:pPr>
        <w:pStyle w:val="0"/>
        <w:tabs>
          <w:tab w:val="left" w:leader="none" w:pos="7704"/>
        </w:tabs>
        <w:rPr>
          <w:rFonts w:hint="default" w:ascii="ＭＳ ゴシック" w:hAnsi="ＭＳ ゴシック" w:eastAsia="ＭＳ ゴシック"/>
          <w:b w:val="1"/>
          <w:sz w:val="21"/>
        </w:rPr>
      </w:pPr>
      <w:r>
        <w:rPr>
          <w:rFonts w:hint="default"/>
        </w:rPr>
        <mc:AlternateContent>
          <mc:Choice Requires="wps">
            <w:drawing>
              <wp:anchor simplePos="0" relativeHeight="26" behindDoc="0" locked="0" layoutInCell="1" hidden="0" allowOverlap="1">
                <wp:simplePos x="0" y="0"/>
                <wp:positionH relativeFrom="column">
                  <wp:posOffset>22225</wp:posOffset>
                </wp:positionH>
                <wp:positionV relativeFrom="paragraph">
                  <wp:posOffset>139700</wp:posOffset>
                </wp:positionV>
                <wp:extent cx="1211580" cy="368300"/>
                <wp:effectExtent l="635" t="635" r="29845" b="10795"/>
                <wp:wrapNone/>
                <wp:docPr id="1070" name="オブジェクト 0"/>
                <a:graphic xmlns:a="http://schemas.openxmlformats.org/drawingml/2006/main">
                  <a:graphicData uri="http://schemas.microsoft.com/office/word/2010/wordprocessingShape">
                    <wps:wsp>
                      <wps:cNvPr id="1070" name="オブジェクト 0"/>
                      <wps:cNvSpPr>
                        <a:spLocks noChangeArrowheads="1"/>
                      </wps:cNvSpPr>
                      <wps:spPr>
                        <a:xfrm>
                          <a:off x="0" y="0"/>
                          <a:ext cx="1211580" cy="368300"/>
                        </a:xfrm>
                        <a:prstGeom prst="roundRect">
                          <a:avLst>
                            <a:gd name="adj" fmla="val 16662"/>
                          </a:avLst>
                        </a:prstGeom>
                        <a:solidFill>
                          <a:srgbClr val="DAEEF3"/>
                        </a:solidFill>
                        <a:ln w="12700">
                          <a:solidFill>
                            <a:sysClr val="windowText" lastClr="000000"/>
                          </a:solidFill>
                        </a:ln>
                      </wps:spPr>
                      <wps:txbx>
                        <w:txbxContent>
                          <w:p>
                            <w:pPr>
                              <w:pStyle w:val="0"/>
                              <w:jc w:val="center"/>
                              <w:rPr>
                                <w:rFonts w:hint="default" w:ascii="ＭＳ ゴシック" w:hAnsi="ＭＳ ゴシック" w:eastAsia="ＭＳ ゴシック"/>
                                <w:b w:val="1"/>
                              </w:rPr>
                            </w:pPr>
                            <w:r>
                              <w:rPr>
                                <w:rFonts w:hint="eastAsia" w:ascii="ＭＳ ゴシック" w:hAnsi="ＭＳ ゴシック" w:eastAsia="ＭＳ ゴシック"/>
                                <w:b w:val="1"/>
                              </w:rPr>
                              <w:t>予　　防</w:t>
                            </w:r>
                          </w:p>
                        </w:txbxContent>
                      </wps:txbx>
                      <wps:bodyPr vertOverflow="overflow" horzOverflow="overflow" anchor="t" upright="1"/>
                    </wps:wsp>
                  </a:graphicData>
                </a:graphic>
              </wp:anchor>
            </w:drawing>
          </mc:Choice>
          <mc:Fallback>
            <w:pict>
              <v:roundrect id="オブジェクト 0" style="margin-top:11pt;mso-position-vertical-relative:text;mso-position-horizontal-relative:text;v-text-anchor:top;position:absolute;height:29pt;width:95.4pt;margin-left:1.75pt;z-index:26;" o:spid="_x0000_s1070" o:allowincell="t" o:allowoverlap="t" filled="t" fillcolor="#daeef3" stroked="t" strokecolor="#000000" strokeweight="1pt" o:spt="2" arcsize="10920f">
                <v:fill/>
                <v:stroke filltype="solid"/>
                <v:textbox style="layout-flow:horizontal;">
                  <w:txbxContent>
                    <w:p>
                      <w:pPr>
                        <w:pStyle w:val="0"/>
                        <w:jc w:val="center"/>
                        <w:rPr>
                          <w:rFonts w:hint="default" w:ascii="ＭＳ ゴシック" w:hAnsi="ＭＳ ゴシック" w:eastAsia="ＭＳ ゴシック"/>
                          <w:b w:val="1"/>
                        </w:rPr>
                      </w:pPr>
                      <w:r>
                        <w:rPr>
                          <w:rFonts w:hint="eastAsia" w:ascii="ＭＳ ゴシック" w:hAnsi="ＭＳ ゴシック" w:eastAsia="ＭＳ ゴシック"/>
                          <w:b w:val="1"/>
                        </w:rPr>
                        <w:t>予　　防</w:t>
                      </w:r>
                    </w:p>
                  </w:txbxContent>
                </v:textbox>
                <v:imagedata o:title=""/>
                <w10:wrap type="none" anchorx="text" anchory="text"/>
              </v:roundrect>
            </w:pict>
          </mc:Fallback>
        </mc:AlternateContent>
      </w:r>
    </w:p>
    <w:p>
      <w:pPr>
        <w:pStyle w:val="0"/>
        <w:tabs>
          <w:tab w:val="left" w:leader="none" w:pos="7704"/>
        </w:tabs>
        <w:rPr>
          <w:rFonts w:hint="default" w:ascii="ＭＳ ゴシック" w:hAnsi="ＭＳ ゴシック" w:eastAsia="ＭＳ ゴシック"/>
          <w:b w:val="1"/>
          <w:sz w:val="21"/>
        </w:rPr>
      </w:pPr>
    </w:p>
    <w:p>
      <w:pPr>
        <w:pStyle w:val="0"/>
        <w:tabs>
          <w:tab w:val="left" w:leader="none" w:pos="7704"/>
        </w:tabs>
        <w:rPr>
          <w:rFonts w:hint="default" w:ascii="ＭＳ ゴシック" w:hAnsi="ＭＳ ゴシック" w:eastAsia="ＭＳ ゴシック"/>
          <w:b w:val="1"/>
          <w:sz w:val="21"/>
        </w:rPr>
      </w:pPr>
      <w:r>
        <w:rPr>
          <w:rFonts w:hint="default"/>
        </w:rPr>
        <mc:AlternateContent>
          <mc:Choice Requires="wps">
            <w:drawing>
              <wp:anchor simplePos="0" relativeHeight="32" behindDoc="0" locked="0" layoutInCell="1" hidden="0" allowOverlap="1">
                <wp:simplePos x="0" y="0"/>
                <wp:positionH relativeFrom="column">
                  <wp:posOffset>-23495</wp:posOffset>
                </wp:positionH>
                <wp:positionV relativeFrom="paragraph">
                  <wp:posOffset>558800</wp:posOffset>
                </wp:positionV>
                <wp:extent cx="1233805" cy="242570"/>
                <wp:effectExtent l="635" t="635" r="29845" b="11430"/>
                <wp:wrapNone/>
                <wp:docPr id="1071" name="オブジェクト 0"/>
                <a:graphic xmlns:a="http://schemas.openxmlformats.org/drawingml/2006/main">
                  <a:graphicData uri="http://schemas.microsoft.com/office/word/2010/wordprocessingShape">
                    <wps:wsp>
                      <wps:cNvPr id="1071" name="オブジェクト 0"/>
                      <wps:cNvSpPr>
                        <a:spLocks noChangeArrowheads="1"/>
                      </wps:cNvSpPr>
                      <wps:spPr>
                        <a:xfrm rot="5400000">
                          <a:off x="0" y="0"/>
                          <a:ext cx="1233805" cy="242570"/>
                        </a:xfrm>
                        <a:custGeom>
                          <a:avLst/>
                          <a:gdLst>
                            <a:gd name="CX1" fmla="*/ 16200 w 21600"/>
                            <a:gd name="CY1" fmla="*/ 0 h 4247"/>
                            <a:gd name="CX2" fmla="*/ 0 w 21600"/>
                            <a:gd name="CY2" fmla="*/ 2123 h 4247"/>
                            <a:gd name="CX3" fmla="*/ 16200 w 21600"/>
                            <a:gd name="CY3" fmla="*/ 4247 h 4247"/>
                            <a:gd name="CX4" fmla="*/ 21600 w 21600"/>
                            <a:gd name="CY4" fmla="*/ 2123 h 4247"/>
                            <a:gd name="TXL" fmla="*/ 3375 w 21600"/>
                            <a:gd name="TXT" fmla="*/ 1062 h 4247"/>
                            <a:gd name="TXR" fmla="*/ 18900 w 21600"/>
                            <a:gd name="TXB" fmla="*/ 3185 h 4247"/>
                          </a:gdLst>
                          <a:ahLst/>
                          <a:cxnLst>
                            <a:cxn ang="16200000">
                              <a:pos x="CX1" y="CY1"/>
                            </a:cxn>
                            <a:cxn ang="10800000">
                              <a:pos x="CX2" y="CY2"/>
                            </a:cxn>
                            <a:cxn ang="5400000">
                              <a:pos x="CX3" y="CY3"/>
                            </a:cxn>
                            <a:cxn ang="0">
                              <a:pos x="CX4" y="CY4"/>
                            </a:cxn>
                          </a:cxnLst>
                          <a:rect l="TXL" t="TXT" r="TXR" b="TXB"/>
                          <a:pathLst>
                            <a:path w="21600" h="4247" fill="norm">
                              <a:moveTo>
                                <a:pt x="16200" y="0"/>
                              </a:moveTo>
                              <a:lnTo>
                                <a:pt x="16200" y="1062"/>
                              </a:lnTo>
                              <a:lnTo>
                                <a:pt x="3375" y="1062"/>
                              </a:lnTo>
                              <a:lnTo>
                                <a:pt x="3375" y="3185"/>
                              </a:lnTo>
                              <a:lnTo>
                                <a:pt x="16200" y="3185"/>
                              </a:lnTo>
                              <a:lnTo>
                                <a:pt x="16200" y="4247"/>
                              </a:lnTo>
                              <a:lnTo>
                                <a:pt x="21600" y="2123"/>
                              </a:lnTo>
                              <a:close/>
                            </a:path>
                            <a:path w="21600" h="4247" fill="norm">
                              <a:moveTo>
                                <a:pt x="1350" y="1062"/>
                              </a:moveTo>
                              <a:lnTo>
                                <a:pt x="1350" y="3185"/>
                              </a:lnTo>
                              <a:lnTo>
                                <a:pt x="2700" y="3185"/>
                              </a:lnTo>
                              <a:lnTo>
                                <a:pt x="2700" y="1062"/>
                              </a:lnTo>
                              <a:close/>
                            </a:path>
                            <a:path w="21600" h="4247" fill="norm">
                              <a:moveTo>
                                <a:pt x="0" y="1062"/>
                              </a:moveTo>
                              <a:lnTo>
                                <a:pt x="0" y="3185"/>
                              </a:lnTo>
                              <a:lnTo>
                                <a:pt x="675" y="3185"/>
                              </a:lnTo>
                              <a:lnTo>
                                <a:pt x="675" y="1062"/>
                              </a:lnTo>
                              <a:close/>
                            </a:path>
                          </a:pathLst>
                        </a:custGeom>
                        <a:solidFill>
                          <a:srgbClr val="F2F2F2"/>
                        </a:solidFill>
                        <a:ln w="9525">
                          <a:solidFill>
                            <a:sysClr val="windowText" lastClr="000000"/>
                          </a:solidFill>
                          <a:miter/>
                        </a:ln>
                      </wps:spPr>
                      <wps:bodyPr/>
                    </wps:wsp>
                  </a:graphicData>
                </a:graphic>
              </wp:anchor>
            </w:drawing>
          </mc:Choice>
          <mc:Fallback>
            <w:pict>
              <v:shape id="オブジェクト 0" style="margin-top:44pt;mso-position-vertical-relative:text;mso-position-horizontal-relative:text;position:absolute;height:19.100000000000001pt;width:97.15pt;margin-left:-1.85pt;z-index:32;rotation:90;" o:spid="_x0000_s1071" o:allowincell="t" o:allowoverlap="t" filled="t" fillcolor="#f2f2f2" stroked="t" strokecolor="#000000" strokeweight="0.75pt" o:spt="100" path="m16200,0l16200,0l16200,5401l3375,5401l3375,16199l16200,16199l16200,21600l21600,10797xem1350,5401l1350,5401l1350,16199l2700,16199l2700,5401xem0,5401l0,5401l0,16199l675,16199l675,5401xe">
                <v:path textboxrect="3375,5401,18900,16198" o:connecttype="custom" o:connectlocs="16200,0;0,10797;16200,21600;21600,10797" o:connectangles="270,180,90,0"/>
                <v:fill/>
                <v:stroke filltype="solid"/>
                <v:textbox style="layout-flow:horizontal;"/>
                <v:imagedata o:title=""/>
                <w10:wrap type="none" anchorx="text" anchory="text"/>
              </v:shape>
            </w:pict>
          </mc:Fallback>
        </mc:AlternateContent>
      </w:r>
    </w:p>
    <w:p>
      <w:pPr>
        <w:pStyle w:val="0"/>
        <w:tabs>
          <w:tab w:val="left" w:leader="none" w:pos="7704"/>
        </w:tabs>
        <w:rPr>
          <w:rFonts w:hint="default" w:ascii="ＭＳ ゴシック" w:hAnsi="ＭＳ ゴシック" w:eastAsia="ＭＳ ゴシック"/>
        </w:rPr>
      </w:pPr>
      <w:r>
        <w:rPr>
          <w:rFonts w:hint="default"/>
        </w:rPr>
        <mc:AlternateContent>
          <mc:Choice Requires="wps">
            <w:drawing>
              <wp:anchor simplePos="0" relativeHeight="31" behindDoc="0" locked="0" layoutInCell="1" hidden="0" allowOverlap="1">
                <wp:simplePos x="0" y="0"/>
                <wp:positionH relativeFrom="column">
                  <wp:posOffset>641350</wp:posOffset>
                </wp:positionH>
                <wp:positionV relativeFrom="paragraph">
                  <wp:posOffset>137160</wp:posOffset>
                </wp:positionV>
                <wp:extent cx="3290570" cy="654050"/>
                <wp:effectExtent l="0" t="0" r="635" b="635"/>
                <wp:wrapNone/>
                <wp:docPr id="1072" name="オブジェクト 0"/>
                <a:graphic xmlns:a="http://schemas.openxmlformats.org/drawingml/2006/main">
                  <a:graphicData uri="http://schemas.microsoft.com/office/word/2010/wordprocessingShape">
                    <wps:wsp>
                      <wps:cNvPr id="1072" name="オブジェクト 0"/>
                      <wps:cNvSpPr>
                        <a:spLocks noChangeArrowheads="1"/>
                      </wps:cNvSpPr>
                      <wps:spPr>
                        <a:xfrm>
                          <a:off x="0" y="0"/>
                          <a:ext cx="3290570" cy="654050"/>
                        </a:xfrm>
                        <a:prstGeom prst="rect">
                          <a:avLst/>
                        </a:prstGeom>
                        <a:noFill/>
                        <a:ln>
                          <a:miter/>
                        </a:ln>
                      </wps:spPr>
                      <wps:txbx>
                        <w:txbxContent>
                          <w:p>
                            <w:pPr>
                              <w:pStyle w:val="0"/>
                              <w:spacing w:line="280" w:lineRule="exact"/>
                              <w:jc w:val="left"/>
                              <w:rPr>
                                <w:rFonts w:hint="default"/>
                                <w:sz w:val="21"/>
                              </w:rPr>
                            </w:pPr>
                            <w:r>
                              <w:rPr>
                                <w:rFonts w:hint="eastAsia"/>
                                <w:sz w:val="21"/>
                              </w:rPr>
                              <w:t>◇</w:t>
                            </w:r>
                            <w:r>
                              <w:rPr>
                                <w:rFonts w:hint="eastAsia"/>
                                <w:sz w:val="21"/>
                              </w:rPr>
                              <w:t xml:space="preserve"> </w:t>
                            </w:r>
                            <w:r>
                              <w:rPr>
                                <w:rFonts w:hint="eastAsia"/>
                                <w:sz w:val="21"/>
                              </w:rPr>
                              <w:t>保険者・県・市町村・医療機関などによる啓発</w:t>
                            </w:r>
                          </w:p>
                          <w:p>
                            <w:pPr>
                              <w:pStyle w:val="0"/>
                              <w:spacing w:line="280" w:lineRule="exact"/>
                              <w:jc w:val="left"/>
                              <w:rPr>
                                <w:rFonts w:hint="default"/>
                                <w:sz w:val="21"/>
                              </w:rPr>
                            </w:pPr>
                            <w:r>
                              <w:rPr>
                                <w:rFonts w:hint="eastAsia"/>
                                <w:sz w:val="21"/>
                              </w:rPr>
                              <w:t>◇</w:t>
                            </w:r>
                            <w:r>
                              <w:rPr>
                                <w:rFonts w:hint="eastAsia"/>
                                <w:sz w:val="21"/>
                              </w:rPr>
                              <w:t xml:space="preserve"> </w:t>
                            </w:r>
                            <w:r>
                              <w:rPr>
                                <w:rFonts w:hint="eastAsia"/>
                                <w:sz w:val="21"/>
                              </w:rPr>
                              <w:t>健康診断の受診促進</w:t>
                            </w:r>
                          </w:p>
                        </w:txbxContent>
                      </wps:txbx>
                      <wps:bodyPr vertOverflow="overflow" horzOverflow="overflow" anchor="t" upright="1"/>
                    </wps:wsp>
                  </a:graphicData>
                </a:graphic>
              </wp:anchor>
            </w:drawing>
          </mc:Choice>
          <mc:Fallback>
            <w:pict>
              <v:rect id="オブジェクト 0" style="margin-top:10.8pt;mso-position-vertical-relative:text;mso-position-horizontal-relative:text;v-text-anchor:top;position:absolute;height:51.5pt;width:259.10000000000002pt;margin-left:50.5pt;z-index:31;" o:spid="_x0000_s1072" o:allowincell="t" o:allowoverlap="t" filled="f" stroked="f" o:spt="1">
                <v:fill/>
                <v:textbox style="layout-flow:horizontal;">
                  <w:txbxContent>
                    <w:p>
                      <w:pPr>
                        <w:pStyle w:val="0"/>
                        <w:spacing w:line="280" w:lineRule="exact"/>
                        <w:jc w:val="left"/>
                        <w:rPr>
                          <w:rFonts w:hint="default"/>
                          <w:sz w:val="21"/>
                        </w:rPr>
                      </w:pPr>
                      <w:r>
                        <w:rPr>
                          <w:rFonts w:hint="eastAsia"/>
                          <w:sz w:val="21"/>
                        </w:rPr>
                        <w:t>◇</w:t>
                      </w:r>
                      <w:r>
                        <w:rPr>
                          <w:rFonts w:hint="eastAsia"/>
                          <w:sz w:val="21"/>
                        </w:rPr>
                        <w:t xml:space="preserve"> </w:t>
                      </w:r>
                      <w:r>
                        <w:rPr>
                          <w:rFonts w:hint="eastAsia"/>
                          <w:sz w:val="21"/>
                        </w:rPr>
                        <w:t>保険者・県・市町村・医療機関などによる啓発</w:t>
                      </w:r>
                    </w:p>
                    <w:p>
                      <w:pPr>
                        <w:pStyle w:val="0"/>
                        <w:spacing w:line="280" w:lineRule="exact"/>
                        <w:jc w:val="left"/>
                        <w:rPr>
                          <w:rFonts w:hint="default"/>
                          <w:sz w:val="21"/>
                        </w:rPr>
                      </w:pPr>
                      <w:r>
                        <w:rPr>
                          <w:rFonts w:hint="eastAsia"/>
                          <w:sz w:val="21"/>
                        </w:rPr>
                        <w:t>◇</w:t>
                      </w:r>
                      <w:r>
                        <w:rPr>
                          <w:rFonts w:hint="eastAsia"/>
                          <w:sz w:val="21"/>
                        </w:rPr>
                        <w:t xml:space="preserve"> </w:t>
                      </w:r>
                      <w:r>
                        <w:rPr>
                          <w:rFonts w:hint="eastAsia"/>
                          <w:sz w:val="21"/>
                        </w:rPr>
                        <w:t>健康診断の受診促進</w:t>
                      </w:r>
                    </w:p>
                  </w:txbxContent>
                </v:textbox>
                <v:imagedata o:title=""/>
                <w10:wrap type="none" anchorx="text" anchory="text"/>
              </v:rect>
            </w:pict>
          </mc:Fallback>
        </mc:AlternateContent>
      </w:r>
    </w:p>
    <w:p>
      <w:pPr>
        <w:pStyle w:val="0"/>
        <w:tabs>
          <w:tab w:val="left" w:leader="none" w:pos="7704"/>
        </w:tabs>
        <w:rPr>
          <w:rFonts w:hint="default"/>
        </w:rPr>
      </w:pPr>
    </w:p>
    <w:p>
      <w:pPr>
        <w:pStyle w:val="0"/>
        <w:tabs>
          <w:tab w:val="left" w:leader="none" w:pos="7704"/>
        </w:tabs>
        <w:rPr>
          <w:rFonts w:hint="default"/>
        </w:rPr>
      </w:pPr>
    </w:p>
    <w:p>
      <w:pPr>
        <w:pStyle w:val="0"/>
        <w:tabs>
          <w:tab w:val="left" w:leader="none" w:pos="7704"/>
        </w:tabs>
        <w:jc w:val="center"/>
        <w:rPr>
          <w:rFonts w:hint="default"/>
        </w:rPr>
      </w:pPr>
    </w:p>
    <w:p>
      <w:pPr>
        <w:pStyle w:val="0"/>
        <w:tabs>
          <w:tab w:val="left" w:leader="none" w:pos="7704"/>
        </w:tabs>
        <w:rPr>
          <w:rFonts w:hint="default"/>
        </w:rPr>
      </w:pPr>
      <w:r>
        <w:rPr>
          <w:rFonts w:hint="default"/>
          <w:color w:val="auto"/>
        </w:rPr>
        <mc:AlternateContent>
          <mc:Choice Requires="wps">
            <w:drawing>
              <wp:anchor simplePos="0" relativeHeight="44" behindDoc="0" locked="0" layoutInCell="1" hidden="0" allowOverlap="1">
                <wp:simplePos x="0" y="0"/>
                <wp:positionH relativeFrom="column">
                  <wp:posOffset>5141595</wp:posOffset>
                </wp:positionH>
                <wp:positionV relativeFrom="paragraph">
                  <wp:posOffset>6985</wp:posOffset>
                </wp:positionV>
                <wp:extent cx="903605" cy="560070"/>
                <wp:effectExtent l="635" t="635" r="29845" b="10795"/>
                <wp:wrapNone/>
                <wp:docPr id="1073" name="オブジェクト 0"/>
                <a:graphic xmlns:a="http://schemas.openxmlformats.org/drawingml/2006/main">
                  <a:graphicData uri="http://schemas.microsoft.com/office/word/2010/wordprocessingShape">
                    <wps:wsp>
                      <wps:cNvPr id="1073" name="オブジェクト 0"/>
                      <wps:cNvSpPr>
                        <a:spLocks noChangeArrowheads="1"/>
                      </wps:cNvSpPr>
                      <wps:spPr>
                        <a:xfrm>
                          <a:off x="0" y="0"/>
                          <a:ext cx="903605" cy="560070"/>
                        </a:xfrm>
                        <a:prstGeom prst="flowChartAlternateProcess">
                          <a:avLst/>
                        </a:prstGeom>
                        <a:solidFill>
                          <a:srgbClr val="D6E3BC"/>
                        </a:solidFill>
                        <a:ln w="9525">
                          <a:solidFill>
                            <a:schemeClr val="tx1"/>
                          </a:solidFill>
                          <a:miter/>
                        </a:ln>
                      </wps:spPr>
                      <wps:txbx>
                        <w:txbxContent>
                          <w:p>
                            <w:pPr>
                              <w:pStyle w:val="0"/>
                              <w:rPr>
                                <w:rFonts w:hint="default"/>
                                <w:b w:val="1"/>
                                <w:color w:val="auto"/>
                                <w:sz w:val="48"/>
                              </w:rPr>
                            </w:pPr>
                            <w:r>
                              <w:rPr>
                                <w:rFonts w:hint="eastAsia"/>
                                <w:b w:val="1"/>
                                <w:color w:val="auto"/>
                                <w:sz w:val="32"/>
                              </w:rPr>
                              <w:t>保険者</w:t>
                            </w:r>
                          </w:p>
                        </w:txbxContent>
                      </wps:txbx>
                      <wps:bodyPr vertOverflow="overflow" horzOverflow="overflow" anchor="t" upright="1"/>
                    </wps:wsp>
                  </a:graphicData>
                </a:graphic>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オブジェクト 0" style="margin-top:0.55000000000000004pt;mso-position-vertical-relative:text;mso-position-horizontal-relative:text;v-text-anchor:top;position:absolute;height:44.1pt;width:71.150000000000006pt;margin-left:404.85pt;z-index:44;" o:spid="_x0000_s1073" o:allowincell="t" o:allowoverlap="t" filled="t" fillcolor="#d6e3bc" stroked="t" strokecolor="#000000 [3213]" strokeweight="0.75pt" o:spt="176" type="#_x0000_t176" adj="2700">
                <v:fill/>
                <v:stroke filltype="solid"/>
                <v:textbox style="layout-flow:horizontal;">
                  <w:txbxContent>
                    <w:p>
                      <w:pPr>
                        <w:pStyle w:val="0"/>
                        <w:rPr>
                          <w:rFonts w:hint="default"/>
                          <w:b w:val="1"/>
                          <w:color w:val="auto"/>
                          <w:sz w:val="48"/>
                        </w:rPr>
                      </w:pPr>
                      <w:r>
                        <w:rPr>
                          <w:rFonts w:hint="eastAsia"/>
                          <w:b w:val="1"/>
                          <w:color w:val="auto"/>
                          <w:sz w:val="32"/>
                        </w:rPr>
                        <w:t>保険者</w:t>
                      </w:r>
                    </w:p>
                  </w:txbxContent>
                </v:textbox>
                <v:imagedata o:title=""/>
                <w10:wrap type="none" anchorx="text" anchory="text"/>
              </v:shape>
            </w:pict>
          </mc:Fallback>
        </mc:AlternateContent>
      </w:r>
      <w:r>
        <w:rPr>
          <w:rFonts w:hint="default"/>
        </w:rPr>
        <mc:AlternateContent>
          <mc:Choice Requires="wps">
            <w:drawing>
              <wp:anchor simplePos="0" relativeHeight="45" behindDoc="0" locked="0" layoutInCell="1" hidden="0" allowOverlap="1">
                <wp:simplePos x="0" y="0"/>
                <wp:positionH relativeFrom="column">
                  <wp:posOffset>3030855</wp:posOffset>
                </wp:positionH>
                <wp:positionV relativeFrom="paragraph">
                  <wp:posOffset>186055</wp:posOffset>
                </wp:positionV>
                <wp:extent cx="1464310" cy="482600"/>
                <wp:effectExtent l="0" t="0" r="635" b="635"/>
                <wp:wrapNone/>
                <wp:docPr id="1074" name="オブジェクト 0"/>
                <a:graphic xmlns:a="http://schemas.openxmlformats.org/drawingml/2006/main">
                  <a:graphicData uri="http://schemas.microsoft.com/office/word/2010/wordprocessingShape">
                    <wps:wsp>
                      <wps:cNvPr id="1074" name="オブジェクト 0"/>
                      <wps:cNvSpPr txBox="1">
                        <a:spLocks noChangeArrowheads="1"/>
                      </wps:cNvSpPr>
                      <wps:spPr>
                        <a:xfrm>
                          <a:off x="0" y="0"/>
                          <a:ext cx="1464310" cy="482600"/>
                        </a:xfrm>
                        <a:prstGeom prst="rect">
                          <a:avLst/>
                        </a:prstGeom>
                        <a:solidFill>
                          <a:srgbClr val="FFFFFF"/>
                        </a:solidFill>
                        <a:ln>
                          <a:miter/>
                        </a:ln>
                      </wps:spPr>
                      <wps:txbx>
                        <w:txbxContent>
                          <w:p>
                            <w:pPr>
                              <w:pStyle w:val="0"/>
                              <w:jc w:val="center"/>
                              <w:rPr>
                                <w:rFonts w:hint="default"/>
                                <w:color w:val="auto"/>
                                <w:sz w:val="21"/>
                              </w:rPr>
                            </w:pPr>
                            <w:r>
                              <w:rPr>
                                <w:rFonts w:hint="eastAsia"/>
                                <w:color w:val="auto"/>
                                <w:sz w:val="21"/>
                              </w:rPr>
                              <w:t>情報提供</w:t>
                            </w:r>
                          </w:p>
                          <w:p>
                            <w:pPr>
                              <w:pStyle w:val="0"/>
                              <w:jc w:val="center"/>
                              <w:rPr>
                                <w:rFonts w:hint="default"/>
                                <w:color w:val="auto"/>
                                <w:sz w:val="21"/>
                              </w:rPr>
                            </w:pPr>
                            <w:r>
                              <w:rPr>
                                <w:rFonts w:hint="eastAsia"/>
                                <w:color w:val="auto"/>
                                <w:sz w:val="21"/>
                              </w:rPr>
                              <w:t>保健指導への助言</w:t>
                            </w:r>
                          </w:p>
                          <w:p>
                            <w:pPr>
                              <w:pStyle w:val="0"/>
                              <w:rPr>
                                <w:rFonts w:hint="default"/>
                              </w:rPr>
                            </w:pPr>
                          </w:p>
                          <w:p>
                            <w:pPr>
                              <w:pStyle w:val="0"/>
                              <w:rPr>
                                <w:rFonts w:hint="default"/>
                              </w:rPr>
                            </w:pPr>
                          </w:p>
                        </w:txbxContent>
                      </wps:txbx>
                      <wps:bodyPr vertOverflow="overflow" horzOverflow="overflow" anchor="t" upright="1"/>
                    </wps:wsp>
                  </a:graphicData>
                </a:graphic>
              </wp:anchor>
            </w:drawing>
          </mc:Choice>
          <mc:Fallback>
            <w:pict>
              <v:shapetype id="_x0000_t202" coordsize="21600,21600" o:spt="202" path="m,l,21600r21600,l21600,xe">
                <v:stroke joinstyle="miter"/>
                <v:path gradientshapeok="t" o:connecttype="rect"/>
              </v:shapetype>
              <v:shape id="オブジェクト 0" style="margin-top:14.65pt;mso-position-vertical-relative:text;mso-position-horizontal-relative:text;v-text-anchor:top;position:absolute;height:38pt;width:115.3pt;margin-left:238.65pt;z-index:45;" o:spid="_x0000_s1074" o:allowincell="t" o:allowoverlap="t" filled="t" fillcolor="#ffffff" stroked="f" o:spt="202" type="#_x0000_t202">
                <v:fill/>
                <v:textbox style="layout-flow:horizontal;">
                  <w:txbxContent>
                    <w:p>
                      <w:pPr>
                        <w:pStyle w:val="0"/>
                        <w:jc w:val="center"/>
                        <w:rPr>
                          <w:rFonts w:hint="default"/>
                          <w:color w:val="auto"/>
                          <w:sz w:val="21"/>
                        </w:rPr>
                      </w:pPr>
                      <w:r>
                        <w:rPr>
                          <w:rFonts w:hint="eastAsia"/>
                          <w:color w:val="auto"/>
                          <w:sz w:val="21"/>
                        </w:rPr>
                        <w:t>情報提供</w:t>
                      </w:r>
                    </w:p>
                    <w:p>
                      <w:pPr>
                        <w:pStyle w:val="0"/>
                        <w:jc w:val="center"/>
                        <w:rPr>
                          <w:rFonts w:hint="default"/>
                          <w:color w:val="auto"/>
                          <w:sz w:val="21"/>
                        </w:rPr>
                      </w:pPr>
                      <w:r>
                        <w:rPr>
                          <w:rFonts w:hint="eastAsia"/>
                          <w:color w:val="auto"/>
                          <w:sz w:val="21"/>
                        </w:rPr>
                        <w:t>保健指導への助言</w:t>
                      </w:r>
                    </w:p>
                    <w:p>
                      <w:pPr>
                        <w:pStyle w:val="0"/>
                        <w:rPr>
                          <w:rFonts w:hint="default"/>
                        </w:rPr>
                      </w:pPr>
                    </w:p>
                    <w:p>
                      <w:pPr>
                        <w:pStyle w:val="0"/>
                        <w:rPr>
                          <w:rFonts w:hint="default"/>
                        </w:rPr>
                      </w:pPr>
                    </w:p>
                  </w:txbxContent>
                </v:textbox>
                <v:imagedata o:title=""/>
                <w10:wrap type="none" anchorx="text" anchory="text"/>
              </v:shape>
            </w:pict>
          </mc:Fallback>
        </mc:AlternateContent>
      </w:r>
      <w:r>
        <w:rPr>
          <w:rFonts w:hint="default"/>
        </w:rPr>
        <mc:AlternateContent>
          <mc:Choice Requires="wps">
            <w:drawing>
              <wp:anchor simplePos="0" relativeHeight="28" behindDoc="0" locked="0" layoutInCell="1" hidden="0" allowOverlap="1">
                <wp:simplePos x="0" y="0"/>
                <wp:positionH relativeFrom="column">
                  <wp:posOffset>-31750</wp:posOffset>
                </wp:positionH>
                <wp:positionV relativeFrom="paragraph">
                  <wp:posOffset>137160</wp:posOffset>
                </wp:positionV>
                <wp:extent cx="1266190" cy="523875"/>
                <wp:effectExtent l="1270" t="635" r="30480" b="10795"/>
                <wp:wrapNone/>
                <wp:docPr id="1075" name="オブジェクト 0"/>
                <a:graphic xmlns:a="http://schemas.openxmlformats.org/drawingml/2006/main">
                  <a:graphicData uri="http://schemas.microsoft.com/office/word/2010/wordprocessingShape">
                    <wps:wsp>
                      <wps:cNvPr id="1075" name="オブジェクト 0"/>
                      <wps:cNvSpPr>
                        <a:spLocks noChangeArrowheads="1"/>
                      </wps:cNvSpPr>
                      <wps:spPr>
                        <a:xfrm>
                          <a:off x="0" y="0"/>
                          <a:ext cx="1266190" cy="523875"/>
                        </a:xfrm>
                        <a:prstGeom prst="star8">
                          <a:avLst>
                            <a:gd name="adj" fmla="val 38250"/>
                          </a:avLst>
                        </a:prstGeom>
                        <a:solidFill>
                          <a:srgbClr val="FFFFCC"/>
                        </a:solidFill>
                        <a:ln w="9525">
                          <a:solidFill>
                            <a:sysClr val="windowText" lastClr="000000"/>
                          </a:solidFill>
                          <a:miter/>
                        </a:ln>
                      </wps:spPr>
                      <wps:txbx>
                        <w:txbxContent>
                          <w:p>
                            <w:pPr>
                              <w:pStyle w:val="0"/>
                              <w:jc w:val="center"/>
                              <w:rPr>
                                <w:rFonts w:hint="default" w:ascii="ＭＳ ゴシック" w:hAnsi="ＭＳ ゴシック" w:eastAsia="ＭＳ ゴシック"/>
                                <w:b w:val="1"/>
                              </w:rPr>
                            </w:pPr>
                            <w:r>
                              <w:rPr>
                                <w:rFonts w:hint="eastAsia" w:ascii="ＭＳ ゴシック" w:hAnsi="ＭＳ ゴシック" w:eastAsia="ＭＳ ゴシック"/>
                                <w:b w:val="1"/>
                              </w:rPr>
                              <w:t>発　症</w:t>
                            </w:r>
                          </w:p>
                        </w:txbxContent>
                      </wps:txbx>
                      <wps:bodyPr vertOverflow="overflow" horzOverflow="overflow" anchor="t" upright="1"/>
                    </wps:wsp>
                  </a:graphicData>
                </a:graphic>
              </wp:anchor>
            </w:drawing>
          </mc:Choice>
          <mc:Fallback>
            <w:pict>
              <v:shapetype id="_x0000_t58" coordsize="21600,21600" o:spt="58" adj="2538" path="m21600,10800l@3@6,18436,3163@4@5,10800,0@6@5,3163,3163@5@6,,10800@5@4,3163,18436@6@3,10800,21600@4@3,18436,18436@3@4xe">
                <v:stroke joinstyle="miter"/>
                <v:formulas>
                  <v:f eqn="sum 10800 0 #0"/>
                  <v:f eqn="prod @0 30274 32768"/>
                  <v:f eqn="prod @0 12540 32768"/>
                  <v:f eqn="sum @1 10800 0"/>
                  <v:f eqn="sum @2 10800 0"/>
                  <v:f eqn="sum 10800 0 @1"/>
                  <v:f eqn="sum 10800 0 @2"/>
                  <v:f eqn="prod @0 23170 32768"/>
                  <v:f eqn="sum @7 10800 0"/>
                  <v:f eqn="sum 10800 0 @7"/>
                </v:formulas>
                <v:path gradientshapeok="t" o:connecttype="rect" textboxrect="@9,@9,@8,@8"/>
                <v:handles>
                  <v:h position="#0,center" xrange="0,10800"/>
                </v:handles>
              </v:shapetype>
              <v:shape id="オブジェクト 0" style="margin-top:10.8pt;mso-position-vertical-relative:text;mso-position-horizontal-relative:text;v-text-anchor:top;position:absolute;height:41.25pt;width:99.7pt;margin-left:-2.5pt;z-index:28;" o:spid="_x0000_s1075" o:allowincell="t" o:allowoverlap="t" filled="t" fillcolor="#ffffcc" stroked="t" strokecolor="#000000" strokeweight="0.75pt" o:spt="58" type="#_x0000_t58" adj="2538">
                <v:fill/>
                <v:stroke filltype="solid"/>
                <v:textbox style="layout-flow:horizontal;">
                  <w:txbxContent>
                    <w:p>
                      <w:pPr>
                        <w:pStyle w:val="0"/>
                        <w:jc w:val="center"/>
                        <w:rPr>
                          <w:rFonts w:hint="default" w:ascii="ＭＳ ゴシック" w:hAnsi="ＭＳ ゴシック" w:eastAsia="ＭＳ ゴシック"/>
                          <w:b w:val="1"/>
                        </w:rPr>
                      </w:pPr>
                      <w:r>
                        <w:rPr>
                          <w:rFonts w:hint="eastAsia" w:ascii="ＭＳ ゴシック" w:hAnsi="ＭＳ ゴシック" w:eastAsia="ＭＳ ゴシック"/>
                          <w:b w:val="1"/>
                        </w:rPr>
                        <w:t>発　症</w:t>
                      </w:r>
                    </w:p>
                  </w:txbxContent>
                </v:textbox>
                <v:imagedata o:title=""/>
                <w10:wrap type="none" anchorx="text" anchory="text"/>
              </v:shape>
            </w:pict>
          </mc:Fallback>
        </mc:AlternateContent>
      </w:r>
    </w:p>
    <w:p>
      <w:pPr>
        <w:pStyle w:val="0"/>
        <w:tabs>
          <w:tab w:val="left" w:leader="none" w:pos="7704"/>
        </w:tabs>
        <w:rPr>
          <w:rFonts w:hint="default"/>
        </w:rPr>
      </w:pPr>
      <w:r>
        <w:rPr>
          <w:rFonts w:hint="default"/>
          <w:color w:val="auto"/>
        </w:rPr>
        <mc:AlternateContent>
          <mc:Choice Requires="wps">
            <w:drawing>
              <wp:anchor simplePos="0" relativeHeight="47" behindDoc="0" locked="0" layoutInCell="1" hidden="0" allowOverlap="1">
                <wp:simplePos x="0" y="0"/>
                <wp:positionH relativeFrom="column">
                  <wp:posOffset>3766820</wp:posOffset>
                </wp:positionH>
                <wp:positionV relativeFrom="paragraph">
                  <wp:posOffset>163195</wp:posOffset>
                </wp:positionV>
                <wp:extent cx="1281430" cy="650240"/>
                <wp:effectExtent l="635" t="635" r="29210" b="10795"/>
                <wp:wrapNone/>
                <wp:docPr id="1076" name="オブジェクト 0"/>
                <a:graphic xmlns:a="http://schemas.openxmlformats.org/drawingml/2006/main">
                  <a:graphicData uri="http://schemas.microsoft.com/office/word/2010/wordprocessingShape">
                    <wps:wsp>
                      <wps:cNvPr id="1076" name="オブジェクト 0"/>
                      <wps:cNvCnPr/>
                      <wps:spPr>
                        <a:xfrm flipV="1">
                          <a:off x="0" y="0"/>
                          <a:ext cx="1281430" cy="650240"/>
                        </a:xfrm>
                        <a:prstGeom prst="straightConnector1">
                          <a:avLst/>
                        </a:prstGeom>
                        <a:noFill/>
                        <a:ln w="12700" cmpd="sng">
                          <a:solidFill>
                            <a:schemeClr val="tx1"/>
                          </a:solidFill>
                          <a:miter/>
                          <a:tailEnd type="triangle"/>
                        </a:ln>
                      </wps:spPr>
                      <wps:bodyPr/>
                    </wps:wsp>
                  </a:graphicData>
                </a:graphic>
              </wp:anchor>
            </w:drawing>
          </mc:Choice>
          <mc:Fallback>
            <w:pict>
              <v:shapetype id="_x0000_t32" coordsize="21600,21600" o:spt="32" o:oned="t" path="m,l21600,21600e" filled="f">
                <v:path arrowok="t" fillok="f" o:connecttype="none"/>
                <o:lock v:ext="edit" shapetype="t"/>
              </v:shapetype>
              <v:shape id="オブジェクト 0" style="flip:y;margin-top:12.85pt;mso-position-vertical-relative:text;mso-position-horizontal-relative:text;position:absolute;height:51.2pt;width:100.9pt;margin-left:296.60000000000002pt;z-index:47;" o:spid="_x0000_s1076" o:allowincell="t" o:allowoverlap="t" filled="f" stroked="t" strokecolor="#000000 [3213]" strokeweight="1pt" o:spt="32" type="#_x0000_t32">
                <v:fill/>
                <v:stroke linestyle="single" filltype="solid" endarrow="block"/>
                <v:imagedata o:title=""/>
                <w10:wrap type="none" anchorx="text" anchory="text"/>
              </v:shape>
            </w:pict>
          </mc:Fallback>
        </mc:AlternateContent>
      </w:r>
    </w:p>
    <w:p>
      <w:pPr>
        <w:pStyle w:val="0"/>
        <w:tabs>
          <w:tab w:val="left" w:leader="none" w:pos="6129"/>
        </w:tabs>
        <w:rPr>
          <w:rFonts w:hint="default"/>
        </w:rPr>
      </w:pPr>
      <w:r>
        <w:rPr>
          <w:rFonts w:hint="default"/>
          <w:color w:val="auto"/>
        </w:rPr>
        <mc:AlternateContent>
          <mc:Choice Requires="wps">
            <w:drawing>
              <wp:anchor simplePos="0" relativeHeight="48" behindDoc="0" locked="0" layoutInCell="1" hidden="0" allowOverlap="1">
                <wp:simplePos x="0" y="0"/>
                <wp:positionH relativeFrom="column">
                  <wp:posOffset>4242435</wp:posOffset>
                </wp:positionH>
                <wp:positionV relativeFrom="paragraph">
                  <wp:posOffset>217170</wp:posOffset>
                </wp:positionV>
                <wp:extent cx="1205230" cy="661670"/>
                <wp:effectExtent l="635" t="635" r="29845" b="10160"/>
                <wp:wrapNone/>
                <wp:docPr id="1077" name="オブジェクト 0"/>
                <a:graphic xmlns:a="http://schemas.openxmlformats.org/drawingml/2006/main">
                  <a:graphicData uri="http://schemas.microsoft.com/office/word/2010/wordprocessingShape">
                    <wps:wsp>
                      <wps:cNvPr id="1077" name="オブジェクト 0"/>
                      <wps:cNvCnPr/>
                      <wps:spPr>
                        <a:xfrm flipH="1">
                          <a:off x="0" y="0"/>
                          <a:ext cx="1205230" cy="661670"/>
                        </a:xfrm>
                        <a:prstGeom prst="straightConnector1">
                          <a:avLst/>
                        </a:prstGeom>
                        <a:noFill/>
                        <a:ln w="12700">
                          <a:solidFill>
                            <a:schemeClr val="tx1"/>
                          </a:solidFill>
                          <a:miter/>
                          <a:tailEnd type="triangle"/>
                        </a:ln>
                      </wps:spPr>
                      <wps:bodyPr/>
                    </wps:wsp>
                  </a:graphicData>
                </a:graphic>
              </wp:anchor>
            </w:drawing>
          </mc:Choice>
          <mc:Fallback>
            <w:pict>
              <v:shapetype id="_x0000_t32" coordsize="21600,21600" o:spt="32" o:oned="t" path="m,l21600,21600e" filled="f">
                <v:path arrowok="t" fillok="f" o:connecttype="none"/>
                <o:lock v:ext="edit" shapetype="t"/>
              </v:shapetype>
              <v:shape id="オブジェクト 0" style="flip:x;margin-top:17.100000000000001pt;mso-position-vertical-relative:text;mso-position-horizontal-relative:text;position:absolute;height:52.1pt;width:94.9pt;margin-left:334.05pt;z-index:48;" o:spid="_x0000_s1077" o:allowincell="t" o:allowoverlap="t" filled="f" stroked="t" strokecolor="#000000 [3213]" strokeweight="1pt" o:spt="32" type="#_x0000_t32">
                <v:fill/>
                <v:stroke filltype="solid" endarrow="block"/>
                <v:imagedata o:title=""/>
                <w10:wrap type="none" anchorx="text" anchory="text"/>
              </v:shape>
            </w:pict>
          </mc:Fallback>
        </mc:AlternateContent>
      </w:r>
      <w:r>
        <w:rPr>
          <w:rFonts w:hint="default"/>
        </w:rPr>
        <w:tab/>
      </w:r>
    </w:p>
    <w:p>
      <w:pPr>
        <w:pStyle w:val="0"/>
        <w:tabs>
          <w:tab w:val="left" w:leader="none" w:pos="7704"/>
        </w:tabs>
        <w:rPr>
          <w:rFonts w:hint="default"/>
        </w:rPr>
      </w:pPr>
      <w:r>
        <w:rPr>
          <w:rFonts w:hint="default"/>
        </w:rPr>
        <mc:AlternateContent>
          <mc:Choice Requires="wps">
            <w:drawing>
              <wp:anchor simplePos="0" relativeHeight="33" behindDoc="0" locked="0" layoutInCell="1" hidden="0" allowOverlap="1">
                <wp:simplePos x="0" y="0"/>
                <wp:positionH relativeFrom="column">
                  <wp:posOffset>360045</wp:posOffset>
                </wp:positionH>
                <wp:positionV relativeFrom="paragraph">
                  <wp:posOffset>106680</wp:posOffset>
                </wp:positionV>
                <wp:extent cx="466725" cy="242570"/>
                <wp:effectExtent l="1270" t="635" r="30480" b="10795"/>
                <wp:wrapNone/>
                <wp:docPr id="1078" name="オブジェクト 0"/>
                <a:graphic xmlns:a="http://schemas.openxmlformats.org/drawingml/2006/main">
                  <a:graphicData uri="http://schemas.microsoft.com/office/word/2010/wordprocessingShape">
                    <wps:wsp>
                      <wps:cNvPr id="1078" name="オブジェクト 0"/>
                      <wps:cNvSpPr>
                        <a:spLocks noChangeArrowheads="1"/>
                      </wps:cNvSpPr>
                      <wps:spPr>
                        <a:xfrm rot="5400000">
                          <a:off x="0" y="0"/>
                          <a:ext cx="466725" cy="242570"/>
                        </a:xfrm>
                        <a:custGeom>
                          <a:avLst/>
                          <a:gdLst>
                            <a:gd name="CX1" fmla="*/ 16200 w 21600"/>
                            <a:gd name="CY1" fmla="*/ 0 h 11226"/>
                            <a:gd name="CX2" fmla="*/ 0 w 21600"/>
                            <a:gd name="CY2" fmla="*/ 5613 h 11226"/>
                            <a:gd name="CX3" fmla="*/ 16200 w 21600"/>
                            <a:gd name="CY3" fmla="*/ 11226 h 11226"/>
                            <a:gd name="CX4" fmla="*/ 21600 w 21600"/>
                            <a:gd name="CY4" fmla="*/ 5613 h 11226"/>
                            <a:gd name="TXL" fmla="*/ 3375 w 21600"/>
                            <a:gd name="TXT" fmla="*/ 2807 h 11226"/>
                            <a:gd name="TXR" fmla="*/ 18900 w 21600"/>
                            <a:gd name="TXB" fmla="*/ 8420 h 11226"/>
                          </a:gdLst>
                          <a:ahLst/>
                          <a:cxnLst>
                            <a:cxn ang="16200000">
                              <a:pos x="CX1" y="CY1"/>
                            </a:cxn>
                            <a:cxn ang="10800000">
                              <a:pos x="CX2" y="CY2"/>
                            </a:cxn>
                            <a:cxn ang="5400000">
                              <a:pos x="CX3" y="CY3"/>
                            </a:cxn>
                            <a:cxn ang="0">
                              <a:pos x="CX4" y="CY4"/>
                            </a:cxn>
                          </a:cxnLst>
                          <a:rect l="TXL" t="TXT" r="TXR" b="TXB"/>
                          <a:pathLst>
                            <a:path w="21600" h="11226" fill="norm">
                              <a:moveTo>
                                <a:pt x="16200" y="0"/>
                              </a:moveTo>
                              <a:lnTo>
                                <a:pt x="16200" y="2807"/>
                              </a:lnTo>
                              <a:lnTo>
                                <a:pt x="3375" y="2807"/>
                              </a:lnTo>
                              <a:lnTo>
                                <a:pt x="3375" y="8420"/>
                              </a:lnTo>
                              <a:lnTo>
                                <a:pt x="16200" y="8420"/>
                              </a:lnTo>
                              <a:lnTo>
                                <a:pt x="16200" y="11226"/>
                              </a:lnTo>
                              <a:lnTo>
                                <a:pt x="21600" y="5613"/>
                              </a:lnTo>
                              <a:close/>
                            </a:path>
                            <a:path w="21600" h="11226" fill="norm">
                              <a:moveTo>
                                <a:pt x="1350" y="2807"/>
                              </a:moveTo>
                              <a:lnTo>
                                <a:pt x="1350" y="8420"/>
                              </a:lnTo>
                              <a:lnTo>
                                <a:pt x="2700" y="8420"/>
                              </a:lnTo>
                              <a:lnTo>
                                <a:pt x="2700" y="2807"/>
                              </a:lnTo>
                              <a:close/>
                            </a:path>
                            <a:path w="21600" h="11226" fill="norm">
                              <a:moveTo>
                                <a:pt x="0" y="2807"/>
                              </a:moveTo>
                              <a:lnTo>
                                <a:pt x="0" y="8420"/>
                              </a:lnTo>
                              <a:lnTo>
                                <a:pt x="675" y="8420"/>
                              </a:lnTo>
                              <a:lnTo>
                                <a:pt x="675" y="2807"/>
                              </a:lnTo>
                              <a:close/>
                            </a:path>
                          </a:pathLst>
                        </a:custGeom>
                        <a:solidFill>
                          <a:srgbClr val="F2F2F2"/>
                        </a:solidFill>
                        <a:ln w="9525">
                          <a:solidFill>
                            <a:sysClr val="windowText" lastClr="000000"/>
                          </a:solidFill>
                          <a:miter/>
                        </a:ln>
                      </wps:spPr>
                      <wps:bodyPr/>
                    </wps:wsp>
                  </a:graphicData>
                </a:graphic>
              </wp:anchor>
            </w:drawing>
          </mc:Choice>
          <mc:Fallback>
            <w:pict>
              <v:shape id="オブジェクト 0" style="margin-top:8.4pt;mso-position-vertical-relative:text;mso-position-horizontal-relative:text;position:absolute;height:19.100000000000001pt;width:36.75pt;margin-left:28.35pt;z-index:33;rotation:90;" o:spid="_x0000_s1078" o:allowincell="t" o:allowoverlap="t" filled="t" fillcolor="#f2f2f2" stroked="t" strokecolor="#000000" strokeweight="0.75pt" o:spt="100" path="m16200,0l16200,0l16200,5401l3375,5401l3375,16201l16200,16201l16200,21600l21600,10800xem1350,5401l1350,5401l1350,16201l2700,16201l2700,5401xem0,5401l0,5401l0,16201l675,16201l675,5401xe">
                <v:path textboxrect="3375,5401,18900,16201" o:connecttype="custom" o:connectlocs="16200,0;0,10800;16200,21600;21600,10800" o:connectangles="270,180,90,0"/>
                <v:fill/>
                <v:stroke filltype="solid"/>
                <v:textbox style="layout-flow:horizontal;"/>
                <v:imagedata o:title=""/>
                <w10:wrap type="none" anchorx="text" anchory="text"/>
              </v:shape>
            </w:pict>
          </mc:Fallback>
        </mc:AlternateContent>
      </w:r>
    </w:p>
    <w:p>
      <w:pPr>
        <w:pStyle w:val="0"/>
        <w:tabs>
          <w:tab w:val="left" w:leader="none" w:pos="7704"/>
        </w:tabs>
        <w:rPr>
          <w:rFonts w:hint="default"/>
        </w:rPr>
      </w:pPr>
      <w:r>
        <w:rPr>
          <w:rFonts w:hint="default"/>
        </w:rPr>
        <mc:AlternateContent>
          <mc:Choice Requires="wps">
            <w:drawing>
              <wp:anchor simplePos="0" relativeHeight="46" behindDoc="0" locked="0" layoutInCell="1" hidden="0" allowOverlap="1">
                <wp:simplePos x="0" y="0"/>
                <wp:positionH relativeFrom="column">
                  <wp:posOffset>4702810</wp:posOffset>
                </wp:positionH>
                <wp:positionV relativeFrom="paragraph">
                  <wp:posOffset>156210</wp:posOffset>
                </wp:positionV>
                <wp:extent cx="1184275" cy="682625"/>
                <wp:effectExtent l="0" t="0" r="635" b="635"/>
                <wp:wrapNone/>
                <wp:docPr id="1079" name="オブジェクト 0"/>
                <a:graphic xmlns:a="http://schemas.openxmlformats.org/drawingml/2006/main">
                  <a:graphicData uri="http://schemas.microsoft.com/office/word/2010/wordprocessingShape">
                    <wps:wsp>
                      <wps:cNvPr id="1079" name="オブジェクト 0"/>
                      <wps:cNvSpPr txBox="1">
                        <a:spLocks noChangeArrowheads="1"/>
                      </wps:cNvSpPr>
                      <wps:spPr>
                        <a:xfrm>
                          <a:off x="0" y="0"/>
                          <a:ext cx="1184275" cy="682625"/>
                        </a:xfrm>
                        <a:prstGeom prst="rect">
                          <a:avLst/>
                        </a:prstGeom>
                        <a:solidFill>
                          <a:srgbClr val="FFFFFF"/>
                        </a:solidFill>
                        <a:ln>
                          <a:miter/>
                        </a:ln>
                      </wps:spPr>
                      <wps:txbx>
                        <w:txbxContent>
                          <w:p>
                            <w:pPr>
                              <w:pStyle w:val="0"/>
                              <w:jc w:val="center"/>
                              <w:rPr>
                                <w:rFonts w:hint="default"/>
                                <w:color w:val="auto"/>
                                <w:sz w:val="21"/>
                              </w:rPr>
                            </w:pPr>
                            <w:r>
                              <w:rPr>
                                <w:rFonts w:hint="eastAsia"/>
                                <w:color w:val="auto"/>
                                <w:sz w:val="21"/>
                              </w:rPr>
                              <w:t>連絡票</w:t>
                            </w:r>
                          </w:p>
                          <w:p>
                            <w:pPr>
                              <w:pStyle w:val="0"/>
                              <w:jc w:val="center"/>
                              <w:rPr>
                                <w:rFonts w:hint="default"/>
                                <w:color w:val="auto"/>
                                <w:sz w:val="21"/>
                              </w:rPr>
                            </w:pPr>
                            <w:r>
                              <w:rPr>
                                <w:rFonts w:hint="eastAsia"/>
                                <w:color w:val="auto"/>
                                <w:sz w:val="21"/>
                              </w:rPr>
                              <w:t>保健指導の報告</w:t>
                            </w:r>
                          </w:p>
                        </w:txbxContent>
                      </wps:txbx>
                      <wps:bodyPr vertOverflow="overflow" horzOverflow="overflow" anchor="t" upright="1"/>
                    </wps:wsp>
                  </a:graphicData>
                </a:graphic>
              </wp:anchor>
            </w:drawing>
          </mc:Choice>
          <mc:Fallback>
            <w:pict>
              <v:shapetype id="_x0000_t202" coordsize="21600,21600" o:spt="202" path="m,l,21600r21600,l21600,xe">
                <v:stroke joinstyle="miter"/>
                <v:path gradientshapeok="t" o:connecttype="rect"/>
              </v:shapetype>
              <v:shape id="オブジェクト 0" style="margin-top:12.3pt;mso-position-vertical-relative:text;mso-position-horizontal-relative:text;v-text-anchor:top;position:absolute;height:53.75pt;width:93.25pt;margin-left:370.3pt;z-index:46;" o:spid="_x0000_s1079" o:allowincell="t" o:allowoverlap="t" filled="t" fillcolor="#ffffff" stroked="f" o:spt="202" type="#_x0000_t202">
                <v:fill/>
                <v:textbox style="layout-flow:horizontal;">
                  <w:txbxContent>
                    <w:p>
                      <w:pPr>
                        <w:pStyle w:val="0"/>
                        <w:jc w:val="center"/>
                        <w:rPr>
                          <w:rFonts w:hint="default"/>
                          <w:color w:val="auto"/>
                          <w:sz w:val="21"/>
                        </w:rPr>
                      </w:pPr>
                      <w:r>
                        <w:rPr>
                          <w:rFonts w:hint="eastAsia"/>
                          <w:color w:val="auto"/>
                          <w:sz w:val="21"/>
                        </w:rPr>
                        <w:t>連絡票</w:t>
                      </w:r>
                    </w:p>
                    <w:p>
                      <w:pPr>
                        <w:pStyle w:val="0"/>
                        <w:jc w:val="center"/>
                        <w:rPr>
                          <w:rFonts w:hint="default"/>
                          <w:color w:val="auto"/>
                          <w:sz w:val="21"/>
                        </w:rPr>
                      </w:pPr>
                      <w:r>
                        <w:rPr>
                          <w:rFonts w:hint="eastAsia"/>
                          <w:color w:val="auto"/>
                          <w:sz w:val="21"/>
                        </w:rPr>
                        <w:t>保健指導の報告</w:t>
                      </w:r>
                    </w:p>
                  </w:txbxContent>
                </v:textbox>
                <v:imagedata o:title=""/>
                <w10:wrap type="none" anchorx="text" anchory="text"/>
              </v:shape>
            </w:pict>
          </mc:Fallback>
        </mc:AlternateContent>
      </w:r>
    </w:p>
    <w:p>
      <w:pPr>
        <w:pStyle w:val="0"/>
        <w:tabs>
          <w:tab w:val="left" w:leader="none" w:pos="7704"/>
        </w:tabs>
        <w:rPr>
          <w:rFonts w:hint="default"/>
        </w:rPr>
      </w:pPr>
      <w:r>
        <w:rPr>
          <w:rFonts w:hint="default"/>
        </w:rPr>
        <mc:AlternateContent>
          <mc:Choice Requires="wps">
            <w:drawing>
              <wp:anchor simplePos="0" relativeHeight="34" behindDoc="0" locked="0" layoutInCell="1" hidden="0" allowOverlap="1">
                <wp:simplePos x="0" y="0"/>
                <wp:positionH relativeFrom="column">
                  <wp:posOffset>22225</wp:posOffset>
                </wp:positionH>
                <wp:positionV relativeFrom="paragraph">
                  <wp:posOffset>39370</wp:posOffset>
                </wp:positionV>
                <wp:extent cx="4112260" cy="4789170"/>
                <wp:effectExtent l="635" t="635" r="29845" b="10795"/>
                <wp:wrapNone/>
                <wp:docPr id="1080" name="オブジェクト 0"/>
                <a:graphic xmlns:a="http://schemas.openxmlformats.org/drawingml/2006/main">
                  <a:graphicData uri="http://schemas.microsoft.com/office/word/2010/wordprocessingShape">
                    <wps:wsp>
                      <wps:cNvPr id="1080" name="オブジェクト 0"/>
                      <wps:cNvSpPr>
                        <a:spLocks noChangeArrowheads="1"/>
                      </wps:cNvSpPr>
                      <wps:spPr>
                        <a:xfrm>
                          <a:off x="0" y="0"/>
                          <a:ext cx="4112260" cy="4789170"/>
                        </a:xfrm>
                        <a:prstGeom prst="roundRect">
                          <a:avLst>
                            <a:gd name="adj" fmla="val 2405"/>
                          </a:avLst>
                        </a:prstGeom>
                        <a:noFill/>
                        <a:ln w="19050" cap="rnd">
                          <a:solidFill>
                            <a:sysClr val="windowText" lastClr="000000"/>
                          </a:solidFill>
                          <a:prstDash val="sysDot"/>
                        </a:ln>
                      </wps:spPr>
                      <wps:bodyPr/>
                    </wps:wsp>
                  </a:graphicData>
                </a:graphic>
              </wp:anchor>
            </w:drawing>
          </mc:Choice>
          <mc:Fallback>
            <w:pict>
              <v:roundrect id="オブジェクト 0" style="margin-top:3.1pt;mso-position-vertical-relative:text;mso-position-horizontal-relative:text;position:absolute;height:377.1pt;width:323.8pt;margin-left:1.75pt;z-index:34;" o:spid="_x0000_s1080" o:allowincell="t" o:allowoverlap="t" filled="f" stroked="t" strokecolor="#000000" strokeweight="1.5pt" o:spt="2" arcsize="1575f">
                <v:fill/>
                <v:stroke endcap="round" dashstyle="shortdot" filltype="solid"/>
                <v:textbox style="layout-flow:horizontal;"/>
                <v:imagedata o:title=""/>
                <w10:wrap type="none" anchorx="text" anchory="text"/>
              </v:roundrect>
            </w:pict>
          </mc:Fallback>
        </mc:AlternateContent>
      </w:r>
      <w:r>
        <w:rPr>
          <w:rFonts w:hint="default"/>
        </w:rPr>
        <mc:AlternateContent>
          <mc:Choice Requires="wps">
            <w:drawing>
              <wp:anchor simplePos="0" relativeHeight="27" behindDoc="0" locked="0" layoutInCell="1" hidden="0" allowOverlap="1">
                <wp:simplePos x="0" y="0"/>
                <wp:positionH relativeFrom="column">
                  <wp:posOffset>106680</wp:posOffset>
                </wp:positionH>
                <wp:positionV relativeFrom="paragraph">
                  <wp:posOffset>99060</wp:posOffset>
                </wp:positionV>
                <wp:extent cx="1514475" cy="361950"/>
                <wp:effectExtent l="635" t="635" r="29845" b="10795"/>
                <wp:wrapNone/>
                <wp:docPr id="1081" name="オブジェクト 0"/>
                <a:graphic xmlns:a="http://schemas.openxmlformats.org/drawingml/2006/main">
                  <a:graphicData uri="http://schemas.microsoft.com/office/word/2010/wordprocessingShape">
                    <wps:wsp>
                      <wps:cNvPr id="1081" name="オブジェクト 0"/>
                      <wps:cNvSpPr>
                        <a:spLocks noChangeArrowheads="1"/>
                      </wps:cNvSpPr>
                      <wps:spPr>
                        <a:xfrm>
                          <a:off x="0" y="0"/>
                          <a:ext cx="1514475" cy="361950"/>
                        </a:xfrm>
                        <a:prstGeom prst="roundRect">
                          <a:avLst>
                            <a:gd name="adj" fmla="val 16660"/>
                          </a:avLst>
                        </a:prstGeom>
                        <a:solidFill>
                          <a:srgbClr val="EAF1DD"/>
                        </a:solidFill>
                        <a:ln w="9525">
                          <a:solidFill>
                            <a:sysClr val="windowText" lastClr="000000"/>
                          </a:solidFill>
                        </a:ln>
                      </wps:spPr>
                      <wps:txbx>
                        <w:txbxContent>
                          <w:p>
                            <w:pPr>
                              <w:pStyle w:val="0"/>
                              <w:tabs>
                                <w:tab w:val="left" w:leader="none" w:pos="7704"/>
                              </w:tabs>
                              <w:rPr>
                                <w:rFonts w:hint="default" w:ascii="ＭＳ ゴシック" w:hAnsi="ＭＳ ゴシック" w:eastAsia="ＭＳ ゴシック"/>
                                <w:b w:val="1"/>
                              </w:rPr>
                            </w:pPr>
                            <w:r>
                              <w:rPr>
                                <w:rFonts w:hint="eastAsia" w:ascii="ＭＳ ゴシック" w:hAnsi="ＭＳ ゴシック" w:eastAsia="ＭＳ ゴシック"/>
                                <w:b w:val="1"/>
                              </w:rPr>
                              <w:t>初期・安定期の治療</w:t>
                            </w:r>
                          </w:p>
                          <w:p>
                            <w:pPr>
                              <w:pStyle w:val="0"/>
                              <w:rPr>
                                <w:rFonts w:hint="default"/>
                              </w:rPr>
                            </w:pPr>
                          </w:p>
                        </w:txbxContent>
                      </wps:txbx>
                      <wps:bodyPr vertOverflow="overflow" horzOverflow="overflow" anchor="t" upright="1"/>
                    </wps:wsp>
                  </a:graphicData>
                </a:graphic>
              </wp:anchor>
            </w:drawing>
          </mc:Choice>
          <mc:Fallback>
            <w:pict>
              <v:roundrect id="オブジェクト 0" style="margin-top:7.8pt;mso-position-vertical-relative:text;mso-position-horizontal-relative:text;v-text-anchor:top;position:absolute;height:28.5pt;width:119.25pt;margin-left:8.4pt;z-index:27;" o:spid="_x0000_s1081" o:allowincell="t" o:allowoverlap="t" filled="t" fillcolor="#eaf1dd" stroked="t" strokecolor="#000000" strokeweight="0.75pt" o:spt="2" arcsize="10920f">
                <v:fill/>
                <v:stroke filltype="solid"/>
                <v:textbox style="layout-flow:horizontal;">
                  <w:txbxContent>
                    <w:p>
                      <w:pPr>
                        <w:pStyle w:val="0"/>
                        <w:tabs>
                          <w:tab w:val="left" w:leader="none" w:pos="7704"/>
                        </w:tabs>
                        <w:rPr>
                          <w:rFonts w:hint="default" w:ascii="ＭＳ ゴシック" w:hAnsi="ＭＳ ゴシック" w:eastAsia="ＭＳ ゴシック"/>
                          <w:b w:val="1"/>
                        </w:rPr>
                      </w:pPr>
                      <w:r>
                        <w:rPr>
                          <w:rFonts w:hint="eastAsia" w:ascii="ＭＳ ゴシック" w:hAnsi="ＭＳ ゴシック" w:eastAsia="ＭＳ ゴシック"/>
                          <w:b w:val="1"/>
                        </w:rPr>
                        <w:t>初期・安定期の治療</w:t>
                      </w:r>
                    </w:p>
                    <w:p>
                      <w:pPr>
                        <w:pStyle w:val="0"/>
                        <w:rPr>
                          <w:rFonts w:hint="default"/>
                        </w:rPr>
                      </w:pPr>
                    </w:p>
                  </w:txbxContent>
                </v:textbox>
                <v:imagedata o:title=""/>
                <w10:wrap type="none" anchorx="text" anchory="text"/>
              </v:roundrect>
            </w:pict>
          </mc:Fallback>
        </mc:AlternateContent>
      </w:r>
    </w:p>
    <w:p>
      <w:pPr>
        <w:pStyle w:val="0"/>
        <w:tabs>
          <w:tab w:val="left" w:leader="none" w:pos="7704"/>
        </w:tabs>
        <w:rPr>
          <w:rFonts w:hint="default"/>
        </w:rPr>
      </w:pPr>
    </w:p>
    <w:p>
      <w:pPr>
        <w:pStyle w:val="0"/>
        <w:tabs>
          <w:tab w:val="left" w:leader="none" w:pos="7704"/>
        </w:tabs>
        <w:rPr>
          <w:rFonts w:hint="default"/>
        </w:rPr>
      </w:pPr>
      <w:r>
        <w:rPr>
          <w:rFonts w:hint="default"/>
        </w:rPr>
        <mc:AlternateContent>
          <mc:Choice Requires="wps">
            <w:drawing>
              <wp:anchor simplePos="0" relativeHeight="38" behindDoc="0" locked="0" layoutInCell="1" hidden="0" allowOverlap="1">
                <wp:simplePos x="0" y="0"/>
                <wp:positionH relativeFrom="column">
                  <wp:posOffset>992505</wp:posOffset>
                </wp:positionH>
                <wp:positionV relativeFrom="paragraph">
                  <wp:posOffset>63500</wp:posOffset>
                </wp:positionV>
                <wp:extent cx="3290570" cy="654050"/>
                <wp:effectExtent l="0" t="0" r="635" b="635"/>
                <wp:wrapNone/>
                <wp:docPr id="1082" name="オブジェクト 0"/>
                <a:graphic xmlns:a="http://schemas.openxmlformats.org/drawingml/2006/main">
                  <a:graphicData uri="http://schemas.microsoft.com/office/word/2010/wordprocessingShape">
                    <wps:wsp>
                      <wps:cNvPr id="1082" name="オブジェクト 0"/>
                      <wps:cNvSpPr>
                        <a:spLocks noChangeArrowheads="1"/>
                      </wps:cNvSpPr>
                      <wps:spPr>
                        <a:xfrm>
                          <a:off x="0" y="0"/>
                          <a:ext cx="3290570" cy="654050"/>
                        </a:xfrm>
                        <a:prstGeom prst="rect">
                          <a:avLst/>
                        </a:prstGeom>
                        <a:noFill/>
                        <a:ln>
                          <a:miter/>
                        </a:ln>
                      </wps:spPr>
                      <wps:txbx>
                        <w:txbxContent>
                          <w:p>
                            <w:pPr>
                              <w:pStyle w:val="0"/>
                              <w:tabs>
                                <w:tab w:val="left" w:leader="none" w:pos="7704"/>
                              </w:tabs>
                              <w:spacing w:line="0" w:lineRule="atLeast"/>
                              <w:rPr>
                                <w:rFonts w:hint="default"/>
                                <w:sz w:val="21"/>
                              </w:rPr>
                            </w:pPr>
                            <w:r>
                              <w:rPr>
                                <w:rFonts w:hint="eastAsia"/>
                                <w:sz w:val="21"/>
                              </w:rPr>
                              <w:t>◇　糖尿病の疾病についての教育</w:t>
                            </w:r>
                          </w:p>
                          <w:p>
                            <w:pPr>
                              <w:pStyle w:val="0"/>
                              <w:tabs>
                                <w:tab w:val="left" w:leader="none" w:pos="7704"/>
                              </w:tabs>
                              <w:spacing w:line="0" w:lineRule="atLeast"/>
                              <w:rPr>
                                <w:rFonts w:hint="default"/>
                                <w:sz w:val="21"/>
                              </w:rPr>
                            </w:pPr>
                            <w:r>
                              <w:rPr>
                                <w:rFonts w:hint="eastAsia"/>
                                <w:sz w:val="21"/>
                              </w:rPr>
                              <w:t>◇　適切な血糖コントロール</w:t>
                            </w:r>
                            <w:r>
                              <w:rPr>
                                <w:rFonts w:hint="default"/>
                                <w:sz w:val="21"/>
                              </w:rPr>
                              <w:br w:type="textWrapping" w:clear="none"/>
                            </w:r>
                            <w:r>
                              <w:rPr>
                                <w:rFonts w:hint="eastAsia"/>
                                <w:sz w:val="21"/>
                              </w:rPr>
                              <w:t>◇　食事指導・運動指導を目指した治療</w:t>
                            </w:r>
                          </w:p>
                        </w:txbxContent>
                      </wps:txbx>
                      <wps:bodyPr vertOverflow="overflow" horzOverflow="overflow" anchor="t" upright="1"/>
                    </wps:wsp>
                  </a:graphicData>
                </a:graphic>
              </wp:anchor>
            </w:drawing>
          </mc:Choice>
          <mc:Fallback>
            <w:pict>
              <v:rect id="オブジェクト 0" style="margin-top:5pt;mso-position-vertical-relative:text;mso-position-horizontal-relative:text;v-text-anchor:top;position:absolute;height:51.5pt;width:259.10000000000002pt;margin-left:78.150000000000006pt;z-index:38;" o:spid="_x0000_s1082" o:allowincell="t" o:allowoverlap="t" filled="f" stroked="f" o:spt="1">
                <v:fill/>
                <v:textbox style="layout-flow:horizontal;">
                  <w:txbxContent>
                    <w:p>
                      <w:pPr>
                        <w:pStyle w:val="0"/>
                        <w:tabs>
                          <w:tab w:val="left" w:leader="none" w:pos="7704"/>
                        </w:tabs>
                        <w:spacing w:line="0" w:lineRule="atLeast"/>
                        <w:rPr>
                          <w:rFonts w:hint="default"/>
                          <w:sz w:val="21"/>
                        </w:rPr>
                      </w:pPr>
                      <w:r>
                        <w:rPr>
                          <w:rFonts w:hint="eastAsia"/>
                          <w:sz w:val="21"/>
                        </w:rPr>
                        <w:t>◇　糖尿病の疾病についての教育</w:t>
                      </w:r>
                    </w:p>
                    <w:p>
                      <w:pPr>
                        <w:pStyle w:val="0"/>
                        <w:tabs>
                          <w:tab w:val="left" w:leader="none" w:pos="7704"/>
                        </w:tabs>
                        <w:spacing w:line="0" w:lineRule="atLeast"/>
                        <w:rPr>
                          <w:rFonts w:hint="default"/>
                          <w:sz w:val="21"/>
                        </w:rPr>
                      </w:pPr>
                      <w:r>
                        <w:rPr>
                          <w:rFonts w:hint="eastAsia"/>
                          <w:sz w:val="21"/>
                        </w:rPr>
                        <w:t>◇　適切な血糖コントロール</w:t>
                      </w:r>
                      <w:r>
                        <w:rPr>
                          <w:rFonts w:hint="default"/>
                          <w:sz w:val="21"/>
                        </w:rPr>
                        <w:br w:type="textWrapping" w:clear="none"/>
                      </w:r>
                      <w:r>
                        <w:rPr>
                          <w:rFonts w:hint="eastAsia"/>
                          <w:sz w:val="21"/>
                        </w:rPr>
                        <w:t>◇　食事指導・運動指導を目指した治療</w:t>
                      </w:r>
                    </w:p>
                  </w:txbxContent>
                </v:textbox>
                <v:imagedata o:title=""/>
                <w10:wrap type="none" anchorx="text" anchory="text"/>
              </v:rect>
            </w:pict>
          </mc:Fallback>
        </mc:AlternateContent>
      </w:r>
      <w:r>
        <w:rPr>
          <w:rFonts w:hint="default"/>
        </w:rPr>
        <mc:AlternateContent>
          <mc:Choice Requires="wps">
            <w:drawing>
              <wp:anchor simplePos="0" relativeHeight="36" behindDoc="0" locked="0" layoutInCell="1" hidden="0" allowOverlap="1">
                <wp:simplePos x="0" y="0"/>
                <wp:positionH relativeFrom="column">
                  <wp:posOffset>714375</wp:posOffset>
                </wp:positionH>
                <wp:positionV relativeFrom="paragraph">
                  <wp:posOffset>17145</wp:posOffset>
                </wp:positionV>
                <wp:extent cx="302895" cy="1109980"/>
                <wp:effectExtent l="635" t="635" r="29845" b="10795"/>
                <wp:wrapNone/>
                <wp:docPr id="1083" name="オブジェクト 0"/>
                <a:graphic xmlns:a="http://schemas.openxmlformats.org/drawingml/2006/main">
                  <a:graphicData uri="http://schemas.microsoft.com/office/word/2010/wordprocessingShape">
                    <wps:wsp>
                      <wps:cNvPr id="1083" name="オブジェクト 0"/>
                      <wps:cNvSpPr>
                        <a:spLocks noChangeArrowheads="1"/>
                      </wps:cNvSpPr>
                      <wps:spPr>
                        <a:xfrm>
                          <a:off x="0" y="0"/>
                          <a:ext cx="302895" cy="1109980"/>
                        </a:xfrm>
                        <a:prstGeom prst="upDownArrow">
                          <a:avLst>
                            <a:gd name="adj1" fmla="val 50000"/>
                            <a:gd name="adj2" fmla="val 71904"/>
                          </a:avLst>
                        </a:prstGeom>
                        <a:solidFill>
                          <a:srgbClr val="FFFFFF"/>
                        </a:solidFill>
                        <a:ln w="9525">
                          <a:solidFill>
                            <a:sysClr val="windowText" lastClr="000000"/>
                          </a:solidFill>
                          <a:miter/>
                        </a:ln>
                      </wps:spPr>
                      <wps:bodyPr/>
                    </wps:wsp>
                  </a:graphicData>
                </a:graphic>
              </wp:anchor>
            </w:drawing>
          </mc:Choice>
          <mc:Fallback>
            <w:pict>
              <v:shapetype id="_x0000_t70" coordsize="21600,21600" o:spt="70" adj="5400,4320" path="m10800,l21600@0@3@0@3@2,21600@2,10800,21600,0@2@1@2@1@0,0@0xe">
                <v:stroke joinstyle="miter"/>
                <v:formulas>
                  <v:f eqn="val #1"/>
                  <v:f eqn="val #0"/>
                  <v:f eqn="sum 21600 0 #1"/>
                  <v:f eqn="sum 21600 0 #0"/>
                  <v:f eqn="prod #1 #0 10800"/>
                  <v:f eqn="sum #1 0 @4"/>
                  <v:f eqn="sum 21600 0 @5"/>
                </v:formulas>
                <v:path o:connecttype="custom" o:connectlocs="10800,0;0,@0;@1,10800;0,@2;10800,21600;21600,@2;@3,10800;21600,@0" o:connectangles="270,180,180,180,90,0,0,0" textboxrect="@1,@5,@3,@6"/>
                <v:handles>
                  <v:h position="#0,#1" xrange="0,10800" yrange="0,10800"/>
                </v:handles>
              </v:shapetype>
              <v:shape id="オブジェクト 0" style="margin-top:1.35pt;mso-position-vertical-relative:text;mso-position-horizontal-relative:text;position:absolute;height:87.4pt;width:23.85pt;margin-left:56.25pt;z-index:36;" o:spid="_x0000_s1083" o:allowincell="t" o:allowoverlap="t" filled="t" fillcolor="#ffffff" stroked="t" strokecolor="#000000" strokeweight="0.75pt" o:spt="70" type="#_x0000_t70" adj="5400,10800">
                <v:fill/>
                <v:stroke filltype="solid"/>
                <v:textbox style="layout-flow:horizontal;"/>
                <v:imagedata o:title=""/>
                <w10:wrap type="none" anchorx="text" anchory="text"/>
              </v:shape>
            </w:pict>
          </mc:Fallback>
        </mc:AlternateContent>
      </w:r>
    </w:p>
    <w:p>
      <w:pPr>
        <w:pStyle w:val="0"/>
        <w:tabs>
          <w:tab w:val="left" w:leader="none" w:pos="7704"/>
        </w:tabs>
        <w:rPr>
          <w:rFonts w:hint="default"/>
        </w:rPr>
      </w:pPr>
    </w:p>
    <w:p>
      <w:pPr>
        <w:pStyle w:val="0"/>
        <w:tabs>
          <w:tab w:val="left" w:leader="none" w:pos="7704"/>
        </w:tabs>
        <w:rPr>
          <w:rFonts w:hint="default"/>
        </w:rPr>
      </w:pPr>
      <w:r>
        <w:rPr>
          <w:rFonts w:hint="default"/>
        </w:rPr>
        <mc:AlternateContent>
          <mc:Choice Requires="wps">
            <w:drawing>
              <wp:anchor simplePos="0" relativeHeight="52" behindDoc="0" locked="0" layoutInCell="1" hidden="0" allowOverlap="1">
                <wp:simplePos x="0" y="0"/>
                <wp:positionH relativeFrom="column">
                  <wp:posOffset>5455285</wp:posOffset>
                </wp:positionH>
                <wp:positionV relativeFrom="paragraph">
                  <wp:posOffset>192405</wp:posOffset>
                </wp:positionV>
                <wp:extent cx="428625" cy="1442085"/>
                <wp:effectExtent l="635" t="635" r="29845" b="10795"/>
                <wp:wrapNone/>
                <wp:docPr id="1084" name="オブジェクト 0"/>
                <a:graphic xmlns:a="http://schemas.openxmlformats.org/drawingml/2006/main">
                  <a:graphicData uri="http://schemas.microsoft.com/office/word/2010/wordprocessingShape">
                    <wps:wsp>
                      <wps:cNvPr id="1084" name="オブジェクト 0"/>
                      <wps:cNvSpPr>
                        <a:spLocks noChangeArrowheads="1"/>
                      </wps:cNvSpPr>
                      <wps:spPr>
                        <a:xfrm>
                          <a:off x="0" y="0"/>
                          <a:ext cx="428625" cy="1442085"/>
                        </a:xfrm>
                        <a:prstGeom prst="roundRect">
                          <a:avLst>
                            <a:gd name="adj" fmla="val 16666"/>
                          </a:avLst>
                        </a:prstGeom>
                        <a:solidFill>
                          <a:srgbClr val="FFFFFF"/>
                        </a:solidFill>
                        <a:ln w="6350">
                          <a:solidFill>
                            <a:sysClr val="windowText" lastClr="000000"/>
                          </a:solidFill>
                        </a:ln>
                      </wps:spPr>
                      <wps:txbx>
                        <w:txbxContent>
                          <w:p>
                            <w:pPr>
                              <w:pStyle w:val="0"/>
                              <w:jc w:val="center"/>
                              <w:rPr>
                                <w:rFonts w:hint="default" w:ascii="ＭＳ ゴシック" w:hAnsi="ＭＳ ゴシック" w:eastAsia="ＭＳ ゴシック"/>
                                <w:b w:val="1"/>
                              </w:rPr>
                            </w:pPr>
                            <w:r>
                              <w:rPr>
                                <w:rFonts w:hint="eastAsia" w:ascii="ＭＳ ゴシック" w:hAnsi="ＭＳ ゴシック" w:eastAsia="ＭＳ ゴシック"/>
                                <w:b w:val="1"/>
                              </w:rPr>
                              <w:t>かかりつけ薬局</w:t>
                            </w:r>
                          </w:p>
                        </w:txbxContent>
                      </wps:txbx>
                      <wps:bodyPr vertOverflow="overflow" horzOverflow="overflow" vert="eaVert" anchor="t" upright="1"/>
                    </wps:wsp>
                  </a:graphicData>
                </a:graphic>
              </wp:anchor>
            </w:drawing>
          </mc:Choice>
          <mc:Fallback>
            <w:pict>
              <v:roundrect id="オブジェクト 0" style="margin-top:15.15pt;mso-position-vertical-relative:text;mso-position-horizontal-relative:text;v-text-anchor:top;position:absolute;height:113.55pt;width:33.75pt;margin-left:429.55pt;z-index:52;" o:spid="_x0000_s1084" o:allowincell="t" o:allowoverlap="t" filled="t" fillcolor="#ffffff" stroked="t" strokecolor="#000000" strokeweight="0.5pt" o:spt="2" arcsize="10923f">
                <v:fill/>
                <v:stroke filltype="solid"/>
                <v:textbox style="layout-flow:vertical-ideographic;">
                  <w:txbxContent>
                    <w:p>
                      <w:pPr>
                        <w:pStyle w:val="0"/>
                        <w:jc w:val="center"/>
                        <w:rPr>
                          <w:rFonts w:hint="default" w:ascii="ＭＳ ゴシック" w:hAnsi="ＭＳ ゴシック" w:eastAsia="ＭＳ ゴシック"/>
                          <w:b w:val="1"/>
                        </w:rPr>
                      </w:pPr>
                      <w:r>
                        <w:rPr>
                          <w:rFonts w:hint="eastAsia" w:ascii="ＭＳ ゴシック" w:hAnsi="ＭＳ ゴシック" w:eastAsia="ＭＳ ゴシック"/>
                          <w:b w:val="1"/>
                        </w:rPr>
                        <w:t>かかりつけ薬局</w:t>
                      </w:r>
                    </w:p>
                  </w:txbxContent>
                </v:textbox>
                <v:imagedata o:title=""/>
                <w10:wrap type="none" anchorx="text" anchory="text"/>
              </v:roundrect>
            </w:pict>
          </mc:Fallback>
        </mc:AlternateContent>
      </w:r>
      <w:r>
        <w:rPr>
          <w:rFonts w:hint="default"/>
        </w:rPr>
        <mc:AlternateContent>
          <mc:Choice Requires="wps">
            <w:drawing>
              <wp:anchor simplePos="0" relativeHeight="29" behindDoc="0" locked="0" layoutInCell="1" hidden="0" allowOverlap="1">
                <wp:simplePos x="0" y="0"/>
                <wp:positionH relativeFrom="column">
                  <wp:posOffset>36195</wp:posOffset>
                </wp:positionH>
                <wp:positionV relativeFrom="paragraph">
                  <wp:posOffset>-1270</wp:posOffset>
                </wp:positionV>
                <wp:extent cx="755650" cy="296545"/>
                <wp:effectExtent l="635" t="635" r="29845" b="10795"/>
                <wp:wrapNone/>
                <wp:docPr id="1085" name="オブジェクト 0"/>
                <a:graphic xmlns:a="http://schemas.openxmlformats.org/drawingml/2006/main">
                  <a:graphicData uri="http://schemas.microsoft.com/office/word/2010/wordprocessingShape">
                    <wps:wsp>
                      <wps:cNvPr id="1085" name="オブジェクト 0"/>
                      <wps:cNvSpPr>
                        <a:spLocks noChangeArrowheads="1"/>
                      </wps:cNvSpPr>
                      <wps:spPr>
                        <a:xfrm>
                          <a:off x="0" y="0"/>
                          <a:ext cx="755650" cy="296545"/>
                        </a:xfrm>
                        <a:prstGeom prst="rect">
                          <a:avLst/>
                        </a:prstGeom>
                        <a:solidFill>
                          <a:srgbClr val="FFFFFF"/>
                        </a:solidFill>
                        <a:ln w="9525">
                          <a:solidFill>
                            <a:srgbClr val="FFFFFF"/>
                          </a:solidFill>
                          <a:miter/>
                        </a:ln>
                      </wps:spPr>
                      <wps:txbx>
                        <w:txbxContent>
                          <w:p>
                            <w:pPr>
                              <w:pStyle w:val="0"/>
                              <w:rPr>
                                <w:rFonts w:hint="default"/>
                                <w:color w:val="auto"/>
                                <w:sz w:val="20"/>
                              </w:rPr>
                            </w:pPr>
                            <w:r>
                              <w:rPr>
                                <w:rFonts w:hint="eastAsia"/>
                                <w:color w:val="auto"/>
                                <w:sz w:val="20"/>
                              </w:rPr>
                              <w:t>病診連携</w:t>
                            </w:r>
                          </w:p>
                        </w:txbxContent>
                      </wps:txbx>
                      <wps:bodyPr vertOverflow="overflow" horzOverflow="overflow" anchor="t" upright="1"/>
                    </wps:wsp>
                  </a:graphicData>
                </a:graphic>
              </wp:anchor>
            </w:drawing>
          </mc:Choice>
          <mc:Fallback>
            <w:pict>
              <v:rect id="オブジェクト 0" style="margin-top:-0.1pt;mso-position-vertical-relative:text;mso-position-horizontal-relative:text;v-text-anchor:top;position:absolute;height:23.35pt;width:59.5pt;margin-left:2.85pt;z-index:29;" o:spid="_x0000_s1085" o:allowincell="t" o:allowoverlap="t" filled="t" fillcolor="#ffffff" stroked="t" strokecolor="#ffffff" strokeweight="0.75pt" o:spt="1">
                <v:fill/>
                <v:stroke filltype="solid"/>
                <v:textbox style="layout-flow:horizontal;">
                  <w:txbxContent>
                    <w:p>
                      <w:pPr>
                        <w:pStyle w:val="0"/>
                        <w:rPr>
                          <w:rFonts w:hint="default"/>
                          <w:color w:val="auto"/>
                          <w:sz w:val="20"/>
                        </w:rPr>
                      </w:pPr>
                      <w:r>
                        <w:rPr>
                          <w:rFonts w:hint="eastAsia"/>
                          <w:color w:val="auto"/>
                          <w:sz w:val="20"/>
                        </w:rPr>
                        <w:t>病診連携</w:t>
                      </w:r>
                    </w:p>
                  </w:txbxContent>
                </v:textbox>
                <v:imagedata o:title=""/>
                <w10:wrap type="none" anchorx="text" anchory="text"/>
              </v:rect>
            </w:pict>
          </mc:Fallback>
        </mc:AlternateContent>
      </w:r>
    </w:p>
    <w:p>
      <w:pPr>
        <w:pStyle w:val="0"/>
        <w:rPr>
          <w:rFonts w:hint="default"/>
          <w:sz w:val="20"/>
        </w:rPr>
      </w:pPr>
    </w:p>
    <w:p>
      <w:pPr>
        <w:pStyle w:val="0"/>
        <w:tabs>
          <w:tab w:val="left" w:leader="none" w:pos="7704"/>
        </w:tabs>
        <w:rPr>
          <w:rFonts w:hint="default"/>
        </w:rPr>
      </w:pPr>
      <w:r>
        <w:rPr>
          <w:rFonts w:hint="default"/>
        </w:rPr>
        <mc:AlternateContent>
          <mc:Choice Requires="wps">
            <w:drawing>
              <wp:anchor simplePos="0" relativeHeight="53" behindDoc="0" locked="0" layoutInCell="1" hidden="0" allowOverlap="1">
                <wp:simplePos x="0" y="0"/>
                <wp:positionH relativeFrom="column">
                  <wp:posOffset>4629785</wp:posOffset>
                </wp:positionH>
                <wp:positionV relativeFrom="paragraph">
                  <wp:posOffset>-309245</wp:posOffset>
                </wp:positionV>
                <wp:extent cx="321945" cy="1313180"/>
                <wp:effectExtent l="1270" t="635" r="30480" b="10795"/>
                <wp:wrapNone/>
                <wp:docPr id="1086" name="オブジェクト 0"/>
                <a:graphic xmlns:a="http://schemas.openxmlformats.org/drawingml/2006/main">
                  <a:graphicData uri="http://schemas.microsoft.com/office/word/2010/wordprocessingShape">
                    <wps:wsp>
                      <wps:cNvPr id="1086" name="オブジェクト 0"/>
                      <wps:cNvSpPr>
                        <a:spLocks noChangeArrowheads="1"/>
                      </wps:cNvSpPr>
                      <wps:spPr>
                        <a:xfrm rot="5400000">
                          <a:off x="0" y="0"/>
                          <a:ext cx="321945" cy="1313180"/>
                        </a:xfrm>
                        <a:prstGeom prst="upDownArrow">
                          <a:avLst>
                            <a:gd name="adj1" fmla="val 49907"/>
                            <a:gd name="adj2" fmla="val 91786"/>
                          </a:avLst>
                        </a:prstGeom>
                        <a:solidFill>
                          <a:srgbClr val="FFFFFF"/>
                        </a:solidFill>
                        <a:ln w="9525">
                          <a:solidFill>
                            <a:sysClr val="windowText" lastClr="000000"/>
                          </a:solidFill>
                          <a:miter/>
                        </a:ln>
                      </wps:spPr>
                      <wps:bodyPr/>
                    </wps:wsp>
                  </a:graphicData>
                </a:graphic>
              </wp:anchor>
            </w:drawing>
          </mc:Choice>
          <mc:Fallback>
            <w:pict>
              <v:shapetype id="_x0000_t70" coordsize="21600,21600" o:spt="70" adj="5400,4320" path="m10800,l21600@0@3@0@3@2,21600@2,10800,21600,0@2@1@2@1@0,0@0xe">
                <v:stroke joinstyle="miter"/>
                <v:formulas>
                  <v:f eqn="val #1"/>
                  <v:f eqn="val #0"/>
                  <v:f eqn="sum 21600 0 #1"/>
                  <v:f eqn="sum 21600 0 #0"/>
                  <v:f eqn="prod #1 #0 10800"/>
                  <v:f eqn="sum #1 0 @4"/>
                  <v:f eqn="sum 21600 0 @5"/>
                </v:formulas>
                <v:path o:connecttype="custom" o:connectlocs="10800,0;0,@0;@1,10800;0,@2;10800,21600;21600,@2;@3,10800;21600,@0" o:connectangles="270,180,180,180,90,0,0,0" textboxrect="@1,@5,@3,@6"/>
                <v:handles>
                  <v:h position="#0,#1" xrange="0,10800" yrange="0,10800"/>
                </v:handles>
              </v:shapetype>
              <v:shape id="オブジェクト 0" style="margin-top:-24.35pt;mso-position-vertical-relative:text;mso-position-horizontal-relative:text;position:absolute;height:103.4pt;width:25.35pt;margin-left:364.55pt;z-index:53;rotation:90;" o:spid="_x0000_s1086" o:allowincell="t" o:allowoverlap="t" filled="t" fillcolor="#ffffff" stroked="t" strokecolor="#000000" strokeweight="0.75pt" o:spt="70" type="#_x0000_t70" adj="5410,10800">
                <v:fill/>
                <v:stroke filltype="solid"/>
                <v:textbox style="layout-flow:horizontal;"/>
                <v:imagedata o:title=""/>
                <w10:wrap type="none" anchorx="text" anchory="text"/>
              </v:shape>
            </w:pict>
          </mc:Fallback>
        </mc:AlternateContent>
      </w:r>
    </w:p>
    <w:p>
      <w:pPr>
        <w:pStyle w:val="0"/>
        <w:tabs>
          <w:tab w:val="left" w:leader="none" w:pos="7704"/>
        </w:tabs>
        <w:rPr>
          <w:rFonts w:hint="default"/>
        </w:rPr>
      </w:pPr>
      <w:r>
        <w:rPr>
          <w:rFonts w:hint="default"/>
        </w:rPr>
        <mc:AlternateContent>
          <mc:Choice Requires="wps">
            <w:drawing>
              <wp:anchor simplePos="0" relativeHeight="40" behindDoc="0" locked="0" layoutInCell="1" hidden="0" allowOverlap="1">
                <wp:simplePos x="0" y="0"/>
                <wp:positionH relativeFrom="column">
                  <wp:posOffset>84455</wp:posOffset>
                </wp:positionH>
                <wp:positionV relativeFrom="paragraph">
                  <wp:posOffset>15875</wp:posOffset>
                </wp:positionV>
                <wp:extent cx="1451610" cy="361950"/>
                <wp:effectExtent l="635" t="635" r="29845" b="10795"/>
                <wp:wrapNone/>
                <wp:docPr id="1087" name="オブジェクト 0"/>
                <a:graphic xmlns:a="http://schemas.openxmlformats.org/drawingml/2006/main">
                  <a:graphicData uri="http://schemas.microsoft.com/office/word/2010/wordprocessingShape">
                    <wps:wsp>
                      <wps:cNvPr id="1087" name="オブジェクト 0"/>
                      <wps:cNvSpPr>
                        <a:spLocks noChangeArrowheads="1"/>
                      </wps:cNvSpPr>
                      <wps:spPr>
                        <a:xfrm>
                          <a:off x="0" y="0"/>
                          <a:ext cx="1451610" cy="361950"/>
                        </a:xfrm>
                        <a:prstGeom prst="roundRect">
                          <a:avLst>
                            <a:gd name="adj" fmla="val 16673"/>
                          </a:avLst>
                        </a:prstGeom>
                        <a:solidFill>
                          <a:srgbClr val="FDE9D9"/>
                        </a:solidFill>
                        <a:ln w="9525">
                          <a:solidFill>
                            <a:sysClr val="windowText" lastClr="000000"/>
                          </a:solidFill>
                        </a:ln>
                      </wps:spPr>
                      <wps:txbx>
                        <w:txbxContent>
                          <w:p>
                            <w:pPr>
                              <w:pStyle w:val="0"/>
                              <w:jc w:val="center"/>
                              <w:rPr>
                                <w:rFonts w:hint="default" w:ascii="ＭＳ ゴシック" w:hAnsi="ＭＳ ゴシック" w:eastAsia="ＭＳ ゴシック"/>
                                <w:b w:val="1"/>
                              </w:rPr>
                            </w:pPr>
                            <w:r>
                              <w:rPr>
                                <w:rFonts w:hint="eastAsia" w:ascii="ＭＳ ゴシック" w:hAnsi="ＭＳ ゴシック" w:eastAsia="ＭＳ ゴシック"/>
                                <w:b w:val="1"/>
                              </w:rPr>
                              <w:t>専門治療</w:t>
                            </w:r>
                          </w:p>
                        </w:txbxContent>
                      </wps:txbx>
                      <wps:bodyPr vertOverflow="overflow" horzOverflow="overflow" anchor="t" upright="1"/>
                    </wps:wsp>
                  </a:graphicData>
                </a:graphic>
              </wp:anchor>
            </w:drawing>
          </mc:Choice>
          <mc:Fallback>
            <w:pict>
              <v:roundrect id="オブジェクト 0" style="margin-top:1.25pt;mso-position-vertical-relative:text;mso-position-horizontal-relative:text;v-text-anchor:top;position:absolute;height:28.5pt;width:114.3pt;margin-left:6.65pt;z-index:40;" o:spid="_x0000_s1087" o:allowincell="t" o:allowoverlap="t" filled="t" fillcolor="#fde9d9" stroked="t" strokecolor="#000000" strokeweight="0.75pt" o:spt="2" arcsize="10926f">
                <v:fill/>
                <v:stroke filltype="solid"/>
                <v:textbox style="layout-flow:horizontal;">
                  <w:txbxContent>
                    <w:p>
                      <w:pPr>
                        <w:pStyle w:val="0"/>
                        <w:jc w:val="center"/>
                        <w:rPr>
                          <w:rFonts w:hint="default" w:ascii="ＭＳ ゴシック" w:hAnsi="ＭＳ ゴシック" w:eastAsia="ＭＳ ゴシック"/>
                          <w:b w:val="1"/>
                        </w:rPr>
                      </w:pPr>
                      <w:r>
                        <w:rPr>
                          <w:rFonts w:hint="eastAsia" w:ascii="ＭＳ ゴシック" w:hAnsi="ＭＳ ゴシック" w:eastAsia="ＭＳ ゴシック"/>
                          <w:b w:val="1"/>
                        </w:rPr>
                        <w:t>専門治療</w:t>
                      </w:r>
                    </w:p>
                  </w:txbxContent>
                </v:textbox>
                <v:imagedata o:title=""/>
                <w10:wrap type="none" anchorx="text" anchory="text"/>
              </v:roundrect>
            </w:pict>
          </mc:Fallback>
        </mc:AlternateContent>
      </w:r>
    </w:p>
    <w:p>
      <w:pPr>
        <w:pStyle w:val="0"/>
        <w:tabs>
          <w:tab w:val="left" w:leader="none" w:pos="7704"/>
        </w:tabs>
        <w:rPr>
          <w:rFonts w:hint="default"/>
        </w:rPr>
      </w:pPr>
      <w:r>
        <w:rPr>
          <w:rFonts w:hint="default"/>
        </w:rPr>
        <mc:AlternateContent>
          <mc:Choice Requires="wps">
            <w:drawing>
              <wp:anchor simplePos="0" relativeHeight="51" behindDoc="0" locked="0" layoutInCell="1" hidden="0" allowOverlap="1">
                <wp:simplePos x="0" y="0"/>
                <wp:positionH relativeFrom="column">
                  <wp:posOffset>4112895</wp:posOffset>
                </wp:positionH>
                <wp:positionV relativeFrom="paragraph">
                  <wp:posOffset>146685</wp:posOffset>
                </wp:positionV>
                <wp:extent cx="1402715" cy="466725"/>
                <wp:effectExtent l="0" t="0" r="635" b="635"/>
                <wp:wrapNone/>
                <wp:docPr id="1088" name="オブジェクト 0"/>
                <a:graphic xmlns:a="http://schemas.openxmlformats.org/drawingml/2006/main">
                  <a:graphicData uri="http://schemas.microsoft.com/office/word/2010/wordprocessingShape">
                    <wps:wsp>
                      <wps:cNvPr id="1088" name="オブジェクト 0"/>
                      <wps:cNvSpPr txBox="1">
                        <a:spLocks noChangeArrowheads="1"/>
                      </wps:cNvSpPr>
                      <wps:spPr>
                        <a:xfrm>
                          <a:off x="0" y="0"/>
                          <a:ext cx="1402715" cy="466725"/>
                        </a:xfrm>
                        <a:prstGeom prst="rect">
                          <a:avLst/>
                        </a:prstGeom>
                        <a:noFill/>
                        <a:ln>
                          <a:miter/>
                        </a:ln>
                      </wps:spPr>
                      <wps:txbx>
                        <w:txbxContent>
                          <w:p>
                            <w:pPr>
                              <w:pStyle w:val="0"/>
                              <w:rPr>
                                <w:rFonts w:hint="default"/>
                                <w:sz w:val="21"/>
                              </w:rPr>
                            </w:pPr>
                            <w:r>
                              <w:rPr>
                                <w:rFonts w:hint="eastAsia"/>
                                <w:sz w:val="21"/>
                              </w:rPr>
                              <w:t>◇服薬指導</w:t>
                            </w:r>
                          </w:p>
                          <w:p>
                            <w:pPr>
                              <w:pStyle w:val="0"/>
                              <w:rPr>
                                <w:rFonts w:hint="default"/>
                                <w:sz w:val="21"/>
                              </w:rPr>
                            </w:pPr>
                            <w:r>
                              <w:rPr>
                                <w:rFonts w:hint="eastAsia"/>
                                <w:sz w:val="21"/>
                              </w:rPr>
                              <w:t>◇適正使用の確認</w:t>
                            </w:r>
                          </w:p>
                        </w:txbxContent>
                      </wps:txbx>
                      <wps:bodyPr vertOverflow="overflow" horzOverflow="overflow" lIns="74295" tIns="8890" rIns="74295" bIns="8890" anchor="t" upright="1"/>
                    </wps:wsp>
                  </a:graphicData>
                </a:graphic>
              </wp:anchor>
            </w:drawing>
          </mc:Choice>
          <mc:Fallback>
            <w:pict>
              <v:shapetype id="_x0000_t202" coordsize="21600,21600" o:spt="202" path="m,l,21600r21600,l21600,xe">
                <v:stroke joinstyle="miter"/>
                <v:path gradientshapeok="t" o:connecttype="rect"/>
              </v:shapetype>
              <v:shape id="オブジェクト 0" style="margin-top:11.55pt;mso-position-vertical-relative:text;mso-position-horizontal-relative:text;v-text-anchor:top;position:absolute;height:36.75pt;width:110.45pt;margin-left:323.85000000000002pt;z-index:51;" o:spid="_x0000_s1088" o:allowincell="t" o:allowoverlap="t" filled="f" stroked="f" o:spt="202" type="#_x0000_t202">
                <v:fill/>
                <v:textbox style="layout-flow:horizontal;" inset="2.0637499999999998mm,0.24694444444444438mm,2.0637499999999998mm,0.24694444444444438mm">
                  <w:txbxContent>
                    <w:p>
                      <w:pPr>
                        <w:pStyle w:val="0"/>
                        <w:rPr>
                          <w:rFonts w:hint="default"/>
                          <w:sz w:val="21"/>
                        </w:rPr>
                      </w:pPr>
                      <w:r>
                        <w:rPr>
                          <w:rFonts w:hint="eastAsia"/>
                          <w:sz w:val="21"/>
                        </w:rPr>
                        <w:t>◇服薬指導</w:t>
                      </w:r>
                    </w:p>
                    <w:p>
                      <w:pPr>
                        <w:pStyle w:val="0"/>
                        <w:rPr>
                          <w:rFonts w:hint="default"/>
                          <w:sz w:val="21"/>
                        </w:rPr>
                      </w:pPr>
                      <w:r>
                        <w:rPr>
                          <w:rFonts w:hint="eastAsia"/>
                          <w:sz w:val="21"/>
                        </w:rPr>
                        <w:t>◇適正使用の確認</w:t>
                      </w:r>
                    </w:p>
                  </w:txbxContent>
                </v:textbox>
                <v:imagedata o:title=""/>
                <w10:wrap type="none" anchorx="text" anchory="text"/>
              </v:shape>
            </w:pict>
          </mc:Fallback>
        </mc:AlternateContent>
      </w:r>
      <w:r>
        <w:rPr>
          <w:rFonts w:hint="default"/>
        </w:rPr>
        <mc:AlternateContent>
          <mc:Choice Requires="wps">
            <w:drawing>
              <wp:anchor simplePos="0" relativeHeight="42" behindDoc="0" locked="0" layoutInCell="1" hidden="0" allowOverlap="1">
                <wp:simplePos x="0" y="0"/>
                <wp:positionH relativeFrom="column">
                  <wp:posOffset>1031875</wp:posOffset>
                </wp:positionH>
                <wp:positionV relativeFrom="paragraph">
                  <wp:posOffset>173355</wp:posOffset>
                </wp:positionV>
                <wp:extent cx="2970530" cy="1378585"/>
                <wp:effectExtent l="0" t="0" r="635" b="635"/>
                <wp:wrapNone/>
                <wp:docPr id="1089" name="オブジェクト 0"/>
                <a:graphic xmlns:a="http://schemas.openxmlformats.org/drawingml/2006/main">
                  <a:graphicData uri="http://schemas.microsoft.com/office/word/2010/wordprocessingShape">
                    <wps:wsp>
                      <wps:cNvPr id="1089" name="オブジェクト 0"/>
                      <wps:cNvSpPr>
                        <a:spLocks noChangeArrowheads="1"/>
                      </wps:cNvSpPr>
                      <wps:spPr>
                        <a:xfrm>
                          <a:off x="0" y="0"/>
                          <a:ext cx="2970530" cy="1378585"/>
                        </a:xfrm>
                        <a:prstGeom prst="rect">
                          <a:avLst/>
                        </a:prstGeom>
                        <a:noFill/>
                        <a:ln>
                          <a:miter/>
                        </a:ln>
                      </wps:spPr>
                      <wps:txbx>
                        <w:txbxContent>
                          <w:p>
                            <w:pPr>
                              <w:pStyle w:val="0"/>
                              <w:spacing w:line="280" w:lineRule="exact"/>
                              <w:ind w:left="217" w:hanging="217" w:hangingChars="100"/>
                              <w:jc w:val="left"/>
                              <w:rPr>
                                <w:rFonts w:hint="default"/>
                                <w:sz w:val="21"/>
                              </w:rPr>
                            </w:pPr>
                            <w:r>
                              <w:rPr>
                                <w:rFonts w:hint="eastAsia"/>
                                <w:sz w:val="21"/>
                              </w:rPr>
                              <w:t>◇教育入院、急性期治療</w:t>
                            </w:r>
                          </w:p>
                          <w:p>
                            <w:pPr>
                              <w:pStyle w:val="0"/>
                              <w:spacing w:line="280" w:lineRule="exact"/>
                              <w:ind w:left="217" w:hanging="217" w:hangingChars="100"/>
                              <w:jc w:val="left"/>
                              <w:rPr>
                                <w:rFonts w:hint="default"/>
                                <w:color w:val="auto"/>
                                <w:sz w:val="21"/>
                              </w:rPr>
                            </w:pPr>
                            <w:r>
                              <w:rPr>
                                <w:rFonts w:hint="eastAsia"/>
                                <w:color w:val="auto"/>
                                <w:sz w:val="21"/>
                              </w:rPr>
                              <w:t>◇糖尿病合併症の精査・治療</w:t>
                            </w:r>
                          </w:p>
                          <w:p>
                            <w:pPr>
                              <w:pStyle w:val="0"/>
                              <w:spacing w:line="280" w:lineRule="exact"/>
                              <w:ind w:left="217" w:hanging="217" w:hangingChars="100"/>
                              <w:jc w:val="left"/>
                              <w:rPr>
                                <w:rFonts w:hint="default"/>
                                <w:color w:val="auto"/>
                                <w:sz w:val="21"/>
                              </w:rPr>
                            </w:pPr>
                            <w:r>
                              <w:rPr>
                                <w:rFonts w:hint="eastAsia"/>
                                <w:color w:val="auto"/>
                                <w:sz w:val="21"/>
                              </w:rPr>
                              <w:t>◇外来栄養指導、透析予防指導</w:t>
                            </w:r>
                          </w:p>
                          <w:p>
                            <w:pPr>
                              <w:pStyle w:val="0"/>
                              <w:spacing w:line="280" w:lineRule="exact"/>
                              <w:ind w:left="217" w:hanging="217" w:hangingChars="100"/>
                              <w:jc w:val="left"/>
                              <w:rPr>
                                <w:rFonts w:hint="default"/>
                                <w:color w:val="auto"/>
                                <w:sz w:val="21"/>
                              </w:rPr>
                            </w:pPr>
                            <w:r>
                              <w:rPr>
                                <w:rFonts w:hint="eastAsia"/>
                                <w:color w:val="auto"/>
                                <w:sz w:val="21"/>
                              </w:rPr>
                              <w:t>◇多職種（看護師、管理栄養士、薬剤師など）協働による療養指導</w:t>
                            </w:r>
                          </w:p>
                          <w:p>
                            <w:pPr>
                              <w:pStyle w:val="0"/>
                              <w:spacing w:line="280" w:lineRule="exact"/>
                              <w:ind w:left="217" w:hanging="217" w:hangingChars="100"/>
                              <w:jc w:val="left"/>
                              <w:rPr>
                                <w:rFonts w:hint="default"/>
                                <w:color w:val="auto"/>
                                <w:sz w:val="21"/>
                              </w:rPr>
                            </w:pPr>
                          </w:p>
                          <w:p>
                            <w:pPr>
                              <w:pStyle w:val="0"/>
                              <w:spacing w:line="280" w:lineRule="exact"/>
                              <w:ind w:left="217" w:hanging="217" w:hangingChars="100"/>
                              <w:jc w:val="left"/>
                              <w:rPr>
                                <w:rFonts w:hint="default"/>
                                <w:sz w:val="21"/>
                              </w:rPr>
                            </w:pPr>
                          </w:p>
                        </w:txbxContent>
                      </wps:txbx>
                      <wps:bodyPr vertOverflow="overflow" horzOverflow="overflow" anchor="t" upright="1"/>
                    </wps:wsp>
                  </a:graphicData>
                </a:graphic>
              </wp:anchor>
            </w:drawing>
          </mc:Choice>
          <mc:Fallback>
            <w:pict>
              <v:rect id="オブジェクト 0" style="margin-top:13.65pt;mso-position-vertical-relative:text;mso-position-horizontal-relative:text;v-text-anchor:top;position:absolute;height:108.55pt;width:233.9pt;margin-left:81.25pt;z-index:42;" o:spid="_x0000_s1089" o:allowincell="t" o:allowoverlap="t" filled="f" stroked="f" o:spt="1">
                <v:fill/>
                <v:textbox style="layout-flow:horizontal;">
                  <w:txbxContent>
                    <w:p>
                      <w:pPr>
                        <w:pStyle w:val="0"/>
                        <w:spacing w:line="280" w:lineRule="exact"/>
                        <w:ind w:left="217" w:hanging="217" w:hangingChars="100"/>
                        <w:jc w:val="left"/>
                        <w:rPr>
                          <w:rFonts w:hint="default"/>
                          <w:sz w:val="21"/>
                        </w:rPr>
                      </w:pPr>
                      <w:r>
                        <w:rPr>
                          <w:rFonts w:hint="eastAsia"/>
                          <w:sz w:val="21"/>
                        </w:rPr>
                        <w:t>◇教育入院、急性期治療</w:t>
                      </w:r>
                    </w:p>
                    <w:p>
                      <w:pPr>
                        <w:pStyle w:val="0"/>
                        <w:spacing w:line="280" w:lineRule="exact"/>
                        <w:ind w:left="217" w:hanging="217" w:hangingChars="100"/>
                        <w:jc w:val="left"/>
                        <w:rPr>
                          <w:rFonts w:hint="default"/>
                          <w:color w:val="auto"/>
                          <w:sz w:val="21"/>
                        </w:rPr>
                      </w:pPr>
                      <w:r>
                        <w:rPr>
                          <w:rFonts w:hint="eastAsia"/>
                          <w:color w:val="auto"/>
                          <w:sz w:val="21"/>
                        </w:rPr>
                        <w:t>◇糖尿病合併症の精査・治療</w:t>
                      </w:r>
                    </w:p>
                    <w:p>
                      <w:pPr>
                        <w:pStyle w:val="0"/>
                        <w:spacing w:line="280" w:lineRule="exact"/>
                        <w:ind w:left="217" w:hanging="217" w:hangingChars="100"/>
                        <w:jc w:val="left"/>
                        <w:rPr>
                          <w:rFonts w:hint="default"/>
                          <w:color w:val="auto"/>
                          <w:sz w:val="21"/>
                        </w:rPr>
                      </w:pPr>
                      <w:r>
                        <w:rPr>
                          <w:rFonts w:hint="eastAsia"/>
                          <w:color w:val="auto"/>
                          <w:sz w:val="21"/>
                        </w:rPr>
                        <w:t>◇外来栄養指導、透析予防指導</w:t>
                      </w:r>
                    </w:p>
                    <w:p>
                      <w:pPr>
                        <w:pStyle w:val="0"/>
                        <w:spacing w:line="280" w:lineRule="exact"/>
                        <w:ind w:left="217" w:hanging="217" w:hangingChars="100"/>
                        <w:jc w:val="left"/>
                        <w:rPr>
                          <w:rFonts w:hint="default"/>
                          <w:color w:val="auto"/>
                          <w:sz w:val="21"/>
                        </w:rPr>
                      </w:pPr>
                      <w:r>
                        <w:rPr>
                          <w:rFonts w:hint="eastAsia"/>
                          <w:color w:val="auto"/>
                          <w:sz w:val="21"/>
                        </w:rPr>
                        <w:t>◇多職種（看護師、管理栄養士、薬剤師など）協働による療養指導</w:t>
                      </w:r>
                    </w:p>
                    <w:p>
                      <w:pPr>
                        <w:pStyle w:val="0"/>
                        <w:spacing w:line="280" w:lineRule="exact"/>
                        <w:ind w:left="217" w:hanging="217" w:hangingChars="100"/>
                        <w:jc w:val="left"/>
                        <w:rPr>
                          <w:rFonts w:hint="default"/>
                          <w:color w:val="auto"/>
                          <w:sz w:val="21"/>
                        </w:rPr>
                      </w:pPr>
                    </w:p>
                    <w:p>
                      <w:pPr>
                        <w:pStyle w:val="0"/>
                        <w:spacing w:line="280" w:lineRule="exact"/>
                        <w:ind w:left="217" w:hanging="217" w:hangingChars="100"/>
                        <w:jc w:val="left"/>
                        <w:rPr>
                          <w:rFonts w:hint="default"/>
                          <w:sz w:val="21"/>
                        </w:rPr>
                      </w:pPr>
                    </w:p>
                  </w:txbxContent>
                </v:textbox>
                <v:imagedata o:title=""/>
                <w10:wrap type="none" anchorx="text" anchory="text"/>
              </v:rect>
            </w:pict>
          </mc:Fallback>
        </mc:AlternateContent>
      </w:r>
      <w:r>
        <w:rPr>
          <w:rFonts w:hint="default"/>
        </w:rPr>
        <mc:AlternateContent>
          <mc:Choice Requires="wps">
            <w:drawing>
              <wp:anchor simplePos="0" relativeHeight="37" behindDoc="0" locked="0" layoutInCell="1" hidden="0" allowOverlap="1">
                <wp:simplePos x="0" y="0"/>
                <wp:positionH relativeFrom="column">
                  <wp:posOffset>694690</wp:posOffset>
                </wp:positionH>
                <wp:positionV relativeFrom="paragraph">
                  <wp:posOffset>163830</wp:posOffset>
                </wp:positionV>
                <wp:extent cx="321945" cy="1388110"/>
                <wp:effectExtent l="635" t="635" r="29845" b="10795"/>
                <wp:wrapNone/>
                <wp:docPr id="1090" name="オブジェクト 0"/>
                <a:graphic xmlns:a="http://schemas.openxmlformats.org/drawingml/2006/main">
                  <a:graphicData uri="http://schemas.microsoft.com/office/word/2010/wordprocessingShape">
                    <wps:wsp>
                      <wps:cNvPr id="1090" name="オブジェクト 0"/>
                      <wps:cNvSpPr>
                        <a:spLocks noChangeArrowheads="1"/>
                      </wps:cNvSpPr>
                      <wps:spPr>
                        <a:xfrm>
                          <a:off x="0" y="0"/>
                          <a:ext cx="321945" cy="1388110"/>
                        </a:xfrm>
                        <a:prstGeom prst="upDownArrow">
                          <a:avLst>
                            <a:gd name="adj1" fmla="val 49509"/>
                            <a:gd name="adj2" fmla="val 68743"/>
                          </a:avLst>
                        </a:prstGeom>
                        <a:solidFill>
                          <a:srgbClr val="FFFFFF"/>
                        </a:solidFill>
                        <a:ln w="9525">
                          <a:solidFill>
                            <a:sysClr val="windowText" lastClr="000000"/>
                          </a:solidFill>
                          <a:miter/>
                        </a:ln>
                      </wps:spPr>
                      <wps:bodyPr/>
                    </wps:wsp>
                  </a:graphicData>
                </a:graphic>
              </wp:anchor>
            </w:drawing>
          </mc:Choice>
          <mc:Fallback>
            <w:pict>
              <v:shapetype id="_x0000_t70" coordsize="21600,21600" o:spt="70" adj="5400,4320" path="m10800,l21600@0@3@0@3@2,21600@2,10800,21600,0@2@1@2@1@0,0@0xe">
                <v:stroke joinstyle="miter"/>
                <v:formulas>
                  <v:f eqn="val #1"/>
                  <v:f eqn="val #0"/>
                  <v:f eqn="sum 21600 0 #1"/>
                  <v:f eqn="sum 21600 0 #0"/>
                  <v:f eqn="prod #1 #0 10800"/>
                  <v:f eqn="sum #1 0 @4"/>
                  <v:f eqn="sum 21600 0 @5"/>
                </v:formulas>
                <v:path o:connecttype="custom" o:connectlocs="10800,0;0,@0;@1,10800;0,@2;10800,21600;21600,@2;@3,10800;21600,@0" o:connectangles="270,180,180,180,90,0,0,0" textboxrect="@1,@5,@3,@6"/>
                <v:handles>
                  <v:h position="#0,#1" xrange="0,10800" yrange="0,10800"/>
                </v:handles>
              </v:shapetype>
              <v:shape id="オブジェクト 0" style="margin-top:12.9pt;mso-position-vertical-relative:text;mso-position-horizontal-relative:text;position:absolute;height:109.3pt;width:25.35pt;margin-left:54.7pt;z-index:37;" o:spid="_x0000_s1090" o:allowincell="t" o:allowoverlap="t" filled="t" fillcolor="#ffffff" stroked="t" strokecolor="#000000" strokeweight="0.75pt" o:spt="70" type="#_x0000_t70" adj="5453,10800">
                <v:fill/>
                <v:stroke filltype="solid"/>
                <v:textbox style="layout-flow:horizontal;"/>
                <v:imagedata o:title=""/>
                <w10:wrap type="none" anchorx="text" anchory="text"/>
              </v:shape>
            </w:pict>
          </mc:Fallback>
        </mc:AlternateContent>
      </w:r>
    </w:p>
    <w:p>
      <w:pPr>
        <w:pStyle w:val="0"/>
        <w:tabs>
          <w:tab w:val="left" w:leader="none" w:pos="7704"/>
        </w:tabs>
        <w:rPr>
          <w:rFonts w:hint="default"/>
        </w:rPr>
      </w:pPr>
    </w:p>
    <w:p>
      <w:pPr>
        <w:pStyle w:val="0"/>
        <w:tabs>
          <w:tab w:val="left" w:leader="none" w:pos="7704"/>
        </w:tabs>
        <w:rPr>
          <w:rFonts w:hint="default"/>
        </w:rPr>
      </w:pPr>
      <w:r>
        <w:rPr>
          <w:rFonts w:hint="default"/>
        </w:rPr>
        <mc:AlternateContent>
          <mc:Choice Requires="wps">
            <w:drawing>
              <wp:anchor simplePos="0" relativeHeight="30" behindDoc="0" locked="0" layoutInCell="1" hidden="0" allowOverlap="1">
                <wp:simplePos x="0" y="0"/>
                <wp:positionH relativeFrom="column">
                  <wp:posOffset>50800</wp:posOffset>
                </wp:positionH>
                <wp:positionV relativeFrom="paragraph">
                  <wp:posOffset>204470</wp:posOffset>
                </wp:positionV>
                <wp:extent cx="763270" cy="314325"/>
                <wp:effectExtent l="635" t="635" r="29845" b="10795"/>
                <wp:wrapNone/>
                <wp:docPr id="1091" name="オブジェクト 0"/>
                <a:graphic xmlns:a="http://schemas.openxmlformats.org/drawingml/2006/main">
                  <a:graphicData uri="http://schemas.microsoft.com/office/word/2010/wordprocessingShape">
                    <wps:wsp>
                      <wps:cNvPr id="1091" name="オブジェクト 0"/>
                      <wps:cNvSpPr>
                        <a:spLocks noChangeArrowheads="1"/>
                      </wps:cNvSpPr>
                      <wps:spPr>
                        <a:xfrm>
                          <a:off x="0" y="0"/>
                          <a:ext cx="763270" cy="314325"/>
                        </a:xfrm>
                        <a:prstGeom prst="rect">
                          <a:avLst/>
                        </a:prstGeom>
                        <a:solidFill>
                          <a:srgbClr val="FFFFFF"/>
                        </a:solidFill>
                        <a:ln w="9525">
                          <a:solidFill>
                            <a:srgbClr val="FFFFFF"/>
                          </a:solidFill>
                          <a:miter/>
                        </a:ln>
                      </wps:spPr>
                      <wps:txbx>
                        <w:txbxContent>
                          <w:p>
                            <w:pPr>
                              <w:pStyle w:val="0"/>
                              <w:rPr>
                                <w:rFonts w:hint="default"/>
                                <w:sz w:val="20"/>
                              </w:rPr>
                            </w:pPr>
                            <w:r>
                              <w:rPr>
                                <w:rFonts w:hint="eastAsia"/>
                                <w:color w:val="auto"/>
                                <w:sz w:val="20"/>
                              </w:rPr>
                              <w:t>病病</w:t>
                            </w:r>
                            <w:r>
                              <w:rPr>
                                <w:rFonts w:hint="eastAsia"/>
                                <w:sz w:val="20"/>
                              </w:rPr>
                              <w:t>連携</w:t>
                            </w:r>
                          </w:p>
                        </w:txbxContent>
                      </wps:txbx>
                      <wps:bodyPr vertOverflow="overflow" horzOverflow="overflow" anchor="t" upright="1"/>
                    </wps:wsp>
                  </a:graphicData>
                </a:graphic>
              </wp:anchor>
            </w:drawing>
          </mc:Choice>
          <mc:Fallback>
            <w:pict>
              <v:rect id="オブジェクト 0" style="margin-top:16.100000000000001pt;mso-position-vertical-relative:text;mso-position-horizontal-relative:text;v-text-anchor:top;position:absolute;height:24.75pt;width:60.1pt;margin-left:4pt;z-index:30;" o:spid="_x0000_s1091" o:allowincell="t" o:allowoverlap="t" filled="t" fillcolor="#ffffff" stroked="t" strokecolor="#ffffff" strokeweight="0.75pt" o:spt="1">
                <v:fill/>
                <v:stroke filltype="solid"/>
                <v:textbox style="layout-flow:horizontal;">
                  <w:txbxContent>
                    <w:p>
                      <w:pPr>
                        <w:pStyle w:val="0"/>
                        <w:rPr>
                          <w:rFonts w:hint="default"/>
                          <w:sz w:val="20"/>
                        </w:rPr>
                      </w:pPr>
                      <w:r>
                        <w:rPr>
                          <w:rFonts w:hint="eastAsia"/>
                          <w:color w:val="auto"/>
                          <w:sz w:val="20"/>
                        </w:rPr>
                        <w:t>病病</w:t>
                      </w:r>
                      <w:r>
                        <w:rPr>
                          <w:rFonts w:hint="eastAsia"/>
                          <w:sz w:val="20"/>
                        </w:rPr>
                        <w:t>連携</w:t>
                      </w:r>
                    </w:p>
                  </w:txbxContent>
                </v:textbox>
                <v:imagedata o:title=""/>
                <w10:wrap type="none" anchorx="text" anchory="text"/>
              </v:rect>
            </w:pict>
          </mc:Fallback>
        </mc:AlternateContent>
      </w:r>
    </w:p>
    <w:p>
      <w:pPr>
        <w:pStyle w:val="0"/>
        <w:tabs>
          <w:tab w:val="left" w:leader="none" w:pos="7704"/>
        </w:tabs>
        <w:rPr>
          <w:rFonts w:hint="default"/>
        </w:rPr>
      </w:pPr>
    </w:p>
    <w:p>
      <w:pPr>
        <w:pStyle w:val="0"/>
        <w:tabs>
          <w:tab w:val="left" w:leader="none" w:pos="7704"/>
        </w:tabs>
        <w:rPr>
          <w:rFonts w:hint="default"/>
        </w:rPr>
      </w:pPr>
    </w:p>
    <w:p>
      <w:pPr>
        <w:pStyle w:val="0"/>
        <w:tabs>
          <w:tab w:val="left" w:leader="none" w:pos="7704"/>
        </w:tabs>
        <w:rPr>
          <w:rFonts w:hint="default"/>
        </w:rPr>
      </w:pPr>
    </w:p>
    <w:p>
      <w:pPr>
        <w:pStyle w:val="0"/>
        <w:tabs>
          <w:tab w:val="left" w:leader="none" w:pos="7704"/>
        </w:tabs>
        <w:rPr>
          <w:rFonts w:hint="default"/>
        </w:rPr>
      </w:pPr>
      <w:r>
        <w:rPr>
          <w:rFonts w:hint="default"/>
        </w:rPr>
        <mc:AlternateContent>
          <mc:Choice Requires="wps">
            <w:drawing>
              <wp:anchor simplePos="0" relativeHeight="35" behindDoc="0" locked="0" layoutInCell="1" hidden="0" allowOverlap="1">
                <wp:simplePos x="0" y="0"/>
                <wp:positionH relativeFrom="column">
                  <wp:posOffset>5447665</wp:posOffset>
                </wp:positionH>
                <wp:positionV relativeFrom="paragraph">
                  <wp:posOffset>1270</wp:posOffset>
                </wp:positionV>
                <wp:extent cx="428625" cy="1339850"/>
                <wp:effectExtent l="635" t="635" r="29845" b="10795"/>
                <wp:wrapNone/>
                <wp:docPr id="1092" name="オブジェクト 0"/>
                <a:graphic xmlns:a="http://schemas.openxmlformats.org/drawingml/2006/main">
                  <a:graphicData uri="http://schemas.microsoft.com/office/word/2010/wordprocessingShape">
                    <wps:wsp>
                      <wps:cNvPr id="1092" name="オブジェクト 0"/>
                      <wps:cNvSpPr>
                        <a:spLocks noChangeArrowheads="1"/>
                      </wps:cNvSpPr>
                      <wps:spPr>
                        <a:xfrm>
                          <a:off x="0" y="0"/>
                          <a:ext cx="428625" cy="1339850"/>
                        </a:xfrm>
                        <a:prstGeom prst="roundRect">
                          <a:avLst>
                            <a:gd name="adj" fmla="val 16672"/>
                          </a:avLst>
                        </a:prstGeom>
                        <a:solidFill>
                          <a:srgbClr val="FFFFFF"/>
                        </a:solidFill>
                        <a:ln w="6350">
                          <a:solidFill>
                            <a:sysClr val="windowText" lastClr="000000"/>
                          </a:solidFill>
                        </a:ln>
                      </wps:spPr>
                      <wps:txbx>
                        <w:txbxContent>
                          <w:p>
                            <w:pPr>
                              <w:pStyle w:val="0"/>
                              <w:jc w:val="center"/>
                              <w:rPr>
                                <w:rFonts w:hint="default" w:ascii="ＭＳ ゴシック" w:hAnsi="ＭＳ ゴシック" w:eastAsia="ＭＳ ゴシック"/>
                                <w:b w:val="1"/>
                              </w:rPr>
                            </w:pPr>
                            <w:r>
                              <w:rPr>
                                <w:rFonts w:hint="eastAsia" w:ascii="ＭＳ ゴシック" w:hAnsi="ＭＳ ゴシック" w:eastAsia="ＭＳ ゴシック"/>
                                <w:b w:val="1"/>
                              </w:rPr>
                              <w:t>歯　科　治　療</w:t>
                            </w:r>
                          </w:p>
                        </w:txbxContent>
                      </wps:txbx>
                      <wps:bodyPr vertOverflow="overflow" horzOverflow="overflow" vert="eaVert" anchor="t" upright="1"/>
                    </wps:wsp>
                  </a:graphicData>
                </a:graphic>
              </wp:anchor>
            </w:drawing>
          </mc:Choice>
          <mc:Fallback>
            <w:pict>
              <v:roundrect id="オブジェクト 0" style="margin-top:0.1pt;mso-position-vertical-relative:text;mso-position-horizontal-relative:text;v-text-anchor:top;position:absolute;height:105.5pt;width:33.75pt;margin-left:428.95pt;z-index:35;" o:spid="_x0000_s1092" o:allowincell="t" o:allowoverlap="t" filled="t" fillcolor="#ffffff" stroked="t" strokecolor="#000000" strokeweight="0.5pt" o:spt="2" arcsize="10926f">
                <v:fill/>
                <v:stroke filltype="solid"/>
                <v:textbox style="layout-flow:vertical-ideographic;">
                  <w:txbxContent>
                    <w:p>
                      <w:pPr>
                        <w:pStyle w:val="0"/>
                        <w:jc w:val="center"/>
                        <w:rPr>
                          <w:rFonts w:hint="default" w:ascii="ＭＳ ゴシック" w:hAnsi="ＭＳ ゴシック" w:eastAsia="ＭＳ ゴシック"/>
                          <w:b w:val="1"/>
                        </w:rPr>
                      </w:pPr>
                      <w:r>
                        <w:rPr>
                          <w:rFonts w:hint="eastAsia" w:ascii="ＭＳ ゴシック" w:hAnsi="ＭＳ ゴシック" w:eastAsia="ＭＳ ゴシック"/>
                          <w:b w:val="1"/>
                        </w:rPr>
                        <w:t>歯　科　治　療</w:t>
                      </w:r>
                    </w:p>
                  </w:txbxContent>
                </v:textbox>
                <v:imagedata o:title=""/>
                <w10:wrap type="none" anchorx="text" anchory="text"/>
              </v:roundrect>
            </w:pict>
          </mc:Fallback>
        </mc:AlternateContent>
      </w:r>
    </w:p>
    <w:p>
      <w:pPr>
        <w:pStyle w:val="0"/>
        <w:tabs>
          <w:tab w:val="left" w:leader="none" w:pos="7704"/>
        </w:tabs>
        <w:rPr>
          <w:rFonts w:hint="default"/>
        </w:rPr>
      </w:pPr>
      <w:r>
        <w:rPr>
          <w:rFonts w:hint="default"/>
        </w:rPr>
        <mc:AlternateContent>
          <mc:Choice Requires="wps">
            <w:drawing>
              <wp:anchor simplePos="0" relativeHeight="43" behindDoc="0" locked="0" layoutInCell="1" hidden="0" allowOverlap="1">
                <wp:simplePos x="0" y="0"/>
                <wp:positionH relativeFrom="column">
                  <wp:posOffset>4629785</wp:posOffset>
                </wp:positionH>
                <wp:positionV relativeFrom="paragraph">
                  <wp:posOffset>-448945</wp:posOffset>
                </wp:positionV>
                <wp:extent cx="321945" cy="1313180"/>
                <wp:effectExtent l="1270" t="635" r="30480" b="10795"/>
                <wp:wrapNone/>
                <wp:docPr id="1093" name="オブジェクト 0"/>
                <a:graphic xmlns:a="http://schemas.openxmlformats.org/drawingml/2006/main">
                  <a:graphicData uri="http://schemas.microsoft.com/office/word/2010/wordprocessingShape">
                    <wps:wsp>
                      <wps:cNvPr id="1093" name="オブジェクト 0"/>
                      <wps:cNvSpPr>
                        <a:spLocks noChangeArrowheads="1"/>
                      </wps:cNvSpPr>
                      <wps:spPr>
                        <a:xfrm rot="5400000">
                          <a:off x="0" y="0"/>
                          <a:ext cx="321945" cy="1313180"/>
                        </a:xfrm>
                        <a:prstGeom prst="upDownArrow">
                          <a:avLst>
                            <a:gd name="adj1" fmla="val 49907"/>
                            <a:gd name="adj2" fmla="val 91786"/>
                          </a:avLst>
                        </a:prstGeom>
                        <a:solidFill>
                          <a:srgbClr val="FFFFFF"/>
                        </a:solidFill>
                        <a:ln w="9525">
                          <a:solidFill>
                            <a:sysClr val="windowText" lastClr="000000"/>
                          </a:solidFill>
                          <a:miter/>
                        </a:ln>
                      </wps:spPr>
                      <wps:bodyPr/>
                    </wps:wsp>
                  </a:graphicData>
                </a:graphic>
              </wp:anchor>
            </w:drawing>
          </mc:Choice>
          <mc:Fallback>
            <w:pict>
              <v:shapetype id="_x0000_t70" coordsize="21600,21600" o:spt="70" adj="5400,4320" path="m10800,l21600@0@3@0@3@2,21600@2,10800,21600,0@2@1@2@1@0,0@0xe">
                <v:stroke joinstyle="miter"/>
                <v:formulas>
                  <v:f eqn="val #1"/>
                  <v:f eqn="val #0"/>
                  <v:f eqn="sum 21600 0 #1"/>
                  <v:f eqn="sum 21600 0 #0"/>
                  <v:f eqn="prod #1 #0 10800"/>
                  <v:f eqn="sum #1 0 @4"/>
                  <v:f eqn="sum 21600 0 @5"/>
                </v:formulas>
                <v:path o:connecttype="custom" o:connectlocs="10800,0;0,@0;@1,10800;0,@2;10800,21600;21600,@2;@3,10800;21600,@0" o:connectangles="270,180,180,180,90,0,0,0" textboxrect="@1,@5,@3,@6"/>
                <v:handles>
                  <v:h position="#0,#1" xrange="0,10800" yrange="0,10800"/>
                </v:handles>
              </v:shapetype>
              <v:shape id="オブジェクト 0" style="margin-top:-35.35pt;mso-position-vertical-relative:text;mso-position-horizontal-relative:text;position:absolute;height:103.4pt;width:25.35pt;margin-left:364.55pt;z-index:43;rotation:90;" o:spid="_x0000_s1093" o:allowincell="t" o:allowoverlap="t" filled="t" fillcolor="#ffffff" stroked="t" strokecolor="#000000" strokeweight="0.75pt" o:spt="70" type="#_x0000_t70" adj="5410,10800">
                <v:fill/>
                <v:stroke filltype="solid"/>
                <v:textbox style="layout-flow:horizontal;"/>
                <v:imagedata o:title=""/>
                <w10:wrap type="none" anchorx="text" anchory="text"/>
              </v:shape>
            </w:pict>
          </mc:Fallback>
        </mc:AlternateContent>
      </w:r>
      <w:r>
        <w:rPr>
          <w:rFonts w:hint="default"/>
        </w:rPr>
        <mc:AlternateContent>
          <mc:Choice Requires="wps">
            <w:drawing>
              <wp:anchor simplePos="0" relativeHeight="39" behindDoc="0" locked="0" layoutInCell="1" hidden="0" allowOverlap="1">
                <wp:simplePos x="0" y="0"/>
                <wp:positionH relativeFrom="column">
                  <wp:posOffset>86360</wp:posOffset>
                </wp:positionH>
                <wp:positionV relativeFrom="paragraph">
                  <wp:posOffset>-3175</wp:posOffset>
                </wp:positionV>
                <wp:extent cx="1451610" cy="352425"/>
                <wp:effectExtent l="635" t="635" r="29845" b="10795"/>
                <wp:wrapNone/>
                <wp:docPr id="1094" name="オブジェクト 0"/>
                <a:graphic xmlns:a="http://schemas.openxmlformats.org/drawingml/2006/main">
                  <a:graphicData uri="http://schemas.microsoft.com/office/word/2010/wordprocessingShape">
                    <wps:wsp>
                      <wps:cNvPr id="1094" name="オブジェクト 0"/>
                      <wps:cNvSpPr>
                        <a:spLocks noChangeArrowheads="1"/>
                      </wps:cNvSpPr>
                      <wps:spPr>
                        <a:xfrm>
                          <a:off x="0" y="0"/>
                          <a:ext cx="1451610" cy="352425"/>
                        </a:xfrm>
                        <a:prstGeom prst="roundRect">
                          <a:avLst>
                            <a:gd name="adj" fmla="val 16667"/>
                          </a:avLst>
                        </a:prstGeom>
                        <a:solidFill>
                          <a:srgbClr val="F2DBDB"/>
                        </a:solidFill>
                        <a:ln w="9525">
                          <a:solidFill>
                            <a:sysClr val="windowText" lastClr="000000"/>
                          </a:solidFill>
                        </a:ln>
                      </wps:spPr>
                      <wps:txbx>
                        <w:txbxContent>
                          <w:p>
                            <w:pPr>
                              <w:pStyle w:val="0"/>
                              <w:jc w:val="center"/>
                              <w:rPr>
                                <w:rFonts w:hint="default" w:ascii="ＭＳ ゴシック" w:hAnsi="ＭＳ ゴシック" w:eastAsia="ＭＳ ゴシック"/>
                                <w:b w:val="1"/>
                              </w:rPr>
                            </w:pPr>
                            <w:r>
                              <w:rPr>
                                <w:rFonts w:hint="eastAsia" w:ascii="ＭＳ ゴシック" w:hAnsi="ＭＳ ゴシック" w:eastAsia="ＭＳ ゴシック"/>
                                <w:b w:val="1"/>
                              </w:rPr>
                              <w:t>急性増悪時の治療</w:t>
                            </w:r>
                          </w:p>
                        </w:txbxContent>
                      </wps:txbx>
                      <wps:bodyPr vertOverflow="overflow" horzOverflow="overflow" anchor="t" upright="1"/>
                    </wps:wsp>
                  </a:graphicData>
                </a:graphic>
              </wp:anchor>
            </w:drawing>
          </mc:Choice>
          <mc:Fallback>
            <w:pict>
              <v:roundrect id="オブジェクト 0" style="margin-top:-0.25pt;mso-position-vertical-relative:text;mso-position-horizontal-relative:text;v-text-anchor:top;position:absolute;height:27.75pt;width:114.3pt;margin-left:6.8pt;z-index:39;" o:spid="_x0000_s1094" o:allowincell="t" o:allowoverlap="t" filled="t" fillcolor="#f2dbdb" stroked="t" strokecolor="#000000" strokeweight="0.75pt" o:spt="2" arcsize="10923f">
                <v:fill/>
                <v:stroke filltype="solid"/>
                <v:textbox style="layout-flow:horizontal;">
                  <w:txbxContent>
                    <w:p>
                      <w:pPr>
                        <w:pStyle w:val="0"/>
                        <w:jc w:val="center"/>
                        <w:rPr>
                          <w:rFonts w:hint="default" w:ascii="ＭＳ ゴシック" w:hAnsi="ＭＳ ゴシック" w:eastAsia="ＭＳ ゴシック"/>
                          <w:b w:val="1"/>
                        </w:rPr>
                      </w:pPr>
                      <w:r>
                        <w:rPr>
                          <w:rFonts w:hint="eastAsia" w:ascii="ＭＳ ゴシック" w:hAnsi="ＭＳ ゴシック" w:eastAsia="ＭＳ ゴシック"/>
                          <w:b w:val="1"/>
                        </w:rPr>
                        <w:t>急性増悪時の治療</w:t>
                      </w:r>
                    </w:p>
                  </w:txbxContent>
                </v:textbox>
                <v:imagedata o:title=""/>
                <w10:wrap type="none" anchorx="text" anchory="text"/>
              </v:roundrect>
            </w:pict>
          </mc:Fallback>
        </mc:AlternateContent>
      </w:r>
    </w:p>
    <w:p>
      <w:pPr>
        <w:pStyle w:val="0"/>
        <w:tabs>
          <w:tab w:val="left" w:leader="none" w:pos="7704"/>
        </w:tabs>
        <w:rPr>
          <w:rFonts w:hint="default"/>
        </w:rPr>
      </w:pPr>
      <w:r>
        <w:rPr>
          <w:rFonts w:hint="default"/>
        </w:rPr>
        <mc:AlternateContent>
          <mc:Choice Requires="wps">
            <w:drawing>
              <wp:anchor simplePos="0" relativeHeight="41" behindDoc="0" locked="0" layoutInCell="1" hidden="0" allowOverlap="1">
                <wp:simplePos x="0" y="0"/>
                <wp:positionH relativeFrom="column">
                  <wp:posOffset>791845</wp:posOffset>
                </wp:positionH>
                <wp:positionV relativeFrom="paragraph">
                  <wp:posOffset>176530</wp:posOffset>
                </wp:positionV>
                <wp:extent cx="3211195" cy="944880"/>
                <wp:effectExtent l="635" t="635" r="29845" b="10795"/>
                <wp:wrapNone/>
                <wp:docPr id="1095" name="オブジェクト 0"/>
                <a:graphic xmlns:a="http://schemas.openxmlformats.org/drawingml/2006/main">
                  <a:graphicData uri="http://schemas.microsoft.com/office/word/2010/wordprocessingShape">
                    <wps:wsp>
                      <wps:cNvPr id="1095" name="オブジェクト 0"/>
                      <wps:cNvSpPr>
                        <a:spLocks noChangeArrowheads="1"/>
                      </wps:cNvSpPr>
                      <wps:spPr>
                        <a:xfrm>
                          <a:off x="0" y="0"/>
                          <a:ext cx="3211195" cy="944880"/>
                        </a:xfrm>
                        <a:prstGeom prst="rect">
                          <a:avLst/>
                        </a:prstGeom>
                        <a:noFill/>
                        <a:ln w="9525">
                          <a:solidFill>
                            <a:srgbClr val="FFFFFF"/>
                          </a:solidFill>
                          <a:miter/>
                        </a:ln>
                      </wps:spPr>
                      <wps:txbx>
                        <w:txbxContent>
                          <w:p>
                            <w:pPr>
                              <w:pStyle w:val="0"/>
                              <w:tabs>
                                <w:tab w:val="left" w:leader="none" w:pos="7704"/>
                              </w:tabs>
                              <w:spacing w:line="320" w:lineRule="exact"/>
                              <w:jc w:val="left"/>
                              <w:rPr>
                                <w:rFonts w:hint="default"/>
                                <w:sz w:val="20"/>
                              </w:rPr>
                            </w:pPr>
                            <w:r>
                              <w:rPr>
                                <w:rFonts w:hint="eastAsia"/>
                                <w:sz w:val="20"/>
                              </w:rPr>
                              <w:t>◇　糖尿病昏睡　　◇　心筋梗塞　　◇　脳梗塞　</w:t>
                            </w:r>
                          </w:p>
                          <w:p>
                            <w:pPr>
                              <w:pStyle w:val="0"/>
                              <w:tabs>
                                <w:tab w:val="left" w:leader="none" w:pos="7704"/>
                              </w:tabs>
                              <w:spacing w:line="320" w:lineRule="exact"/>
                              <w:rPr>
                                <w:rFonts w:hint="default"/>
                                <w:sz w:val="20"/>
                              </w:rPr>
                            </w:pPr>
                            <w:r>
                              <w:rPr>
                                <w:rFonts w:hint="eastAsia"/>
                                <w:sz w:val="20"/>
                              </w:rPr>
                              <w:t>◇　重症感染症による多臓器不全</w:t>
                            </w:r>
                          </w:p>
                          <w:p>
                            <w:pPr>
                              <w:pStyle w:val="0"/>
                              <w:tabs>
                                <w:tab w:val="left" w:leader="none" w:pos="7704"/>
                              </w:tabs>
                              <w:spacing w:line="320" w:lineRule="exact"/>
                              <w:rPr>
                                <w:rFonts w:hint="default"/>
                                <w:sz w:val="20"/>
                              </w:rPr>
                            </w:pPr>
                            <w:r>
                              <w:rPr>
                                <w:rFonts w:hint="eastAsia"/>
                                <w:sz w:val="20"/>
                              </w:rPr>
                              <w:t>◇　足切断の必要のある壊疽の発症</w:t>
                            </w:r>
                          </w:p>
                          <w:p>
                            <w:pPr>
                              <w:pStyle w:val="0"/>
                              <w:tabs>
                                <w:tab w:val="left" w:leader="none" w:pos="7704"/>
                              </w:tabs>
                              <w:spacing w:line="320" w:lineRule="exact"/>
                              <w:rPr>
                                <w:rFonts w:hint="default"/>
                                <w:sz w:val="20"/>
                              </w:rPr>
                            </w:pPr>
                            <w:r>
                              <w:rPr>
                                <w:rFonts w:hint="eastAsia"/>
                                <w:sz w:val="20"/>
                              </w:rPr>
                              <w:t>◇　糖尿病合併妊婦</w:t>
                            </w:r>
                          </w:p>
                          <w:p>
                            <w:pPr>
                              <w:pStyle w:val="0"/>
                              <w:spacing w:line="320" w:lineRule="exact"/>
                              <w:rPr>
                                <w:rFonts w:hint="default"/>
                              </w:rPr>
                            </w:pPr>
                          </w:p>
                        </w:txbxContent>
                      </wps:txbx>
                      <wps:bodyPr vertOverflow="overflow" horzOverflow="overflow" anchor="t" upright="1"/>
                    </wps:wsp>
                  </a:graphicData>
                </a:graphic>
              </wp:anchor>
            </w:drawing>
          </mc:Choice>
          <mc:Fallback>
            <w:pict>
              <v:rect id="オブジェクト 0" style="margin-top:13.9pt;mso-position-vertical-relative:text;mso-position-horizontal-relative:text;v-text-anchor:top;position:absolute;height:74.400000000000006pt;width:252.85pt;margin-left:62.35pt;z-index:41;" o:spid="_x0000_s1095" o:allowincell="t" o:allowoverlap="t" filled="f" stroked="t" strokecolor="#ffffff" strokeweight="0.75pt" o:spt="1">
                <v:fill/>
                <v:stroke filltype="solid"/>
                <v:textbox style="layout-flow:horizontal;">
                  <w:txbxContent>
                    <w:p>
                      <w:pPr>
                        <w:pStyle w:val="0"/>
                        <w:tabs>
                          <w:tab w:val="left" w:leader="none" w:pos="7704"/>
                        </w:tabs>
                        <w:spacing w:line="320" w:lineRule="exact"/>
                        <w:jc w:val="left"/>
                        <w:rPr>
                          <w:rFonts w:hint="default"/>
                          <w:sz w:val="20"/>
                        </w:rPr>
                      </w:pPr>
                      <w:r>
                        <w:rPr>
                          <w:rFonts w:hint="eastAsia"/>
                          <w:sz w:val="20"/>
                        </w:rPr>
                        <w:t>◇　糖尿病昏睡　　◇　心筋梗塞　　◇　脳梗塞　</w:t>
                      </w:r>
                    </w:p>
                    <w:p>
                      <w:pPr>
                        <w:pStyle w:val="0"/>
                        <w:tabs>
                          <w:tab w:val="left" w:leader="none" w:pos="7704"/>
                        </w:tabs>
                        <w:spacing w:line="320" w:lineRule="exact"/>
                        <w:rPr>
                          <w:rFonts w:hint="default"/>
                          <w:sz w:val="20"/>
                        </w:rPr>
                      </w:pPr>
                      <w:r>
                        <w:rPr>
                          <w:rFonts w:hint="eastAsia"/>
                          <w:sz w:val="20"/>
                        </w:rPr>
                        <w:t>◇　重症感染症による多臓器不全</w:t>
                      </w:r>
                    </w:p>
                    <w:p>
                      <w:pPr>
                        <w:pStyle w:val="0"/>
                        <w:tabs>
                          <w:tab w:val="left" w:leader="none" w:pos="7704"/>
                        </w:tabs>
                        <w:spacing w:line="320" w:lineRule="exact"/>
                        <w:rPr>
                          <w:rFonts w:hint="default"/>
                          <w:sz w:val="20"/>
                        </w:rPr>
                      </w:pPr>
                      <w:r>
                        <w:rPr>
                          <w:rFonts w:hint="eastAsia"/>
                          <w:sz w:val="20"/>
                        </w:rPr>
                        <w:t>◇　足切断の必要のある壊疽の発症</w:t>
                      </w:r>
                    </w:p>
                    <w:p>
                      <w:pPr>
                        <w:pStyle w:val="0"/>
                        <w:tabs>
                          <w:tab w:val="left" w:leader="none" w:pos="7704"/>
                        </w:tabs>
                        <w:spacing w:line="320" w:lineRule="exact"/>
                        <w:rPr>
                          <w:rFonts w:hint="default"/>
                          <w:sz w:val="20"/>
                        </w:rPr>
                      </w:pPr>
                      <w:r>
                        <w:rPr>
                          <w:rFonts w:hint="eastAsia"/>
                          <w:sz w:val="20"/>
                        </w:rPr>
                        <w:t>◇　糖尿病合併妊婦</w:t>
                      </w:r>
                    </w:p>
                    <w:p>
                      <w:pPr>
                        <w:pStyle w:val="0"/>
                        <w:spacing w:line="320" w:lineRule="exact"/>
                        <w:rPr>
                          <w:rFonts w:hint="default"/>
                        </w:rPr>
                      </w:pPr>
                    </w:p>
                  </w:txbxContent>
                </v:textbox>
                <v:imagedata o:title=""/>
                <w10:wrap type="none" anchorx="text" anchory="text"/>
              </v:rect>
            </w:pict>
          </mc:Fallback>
        </mc:AlternateContent>
      </w:r>
    </w:p>
    <w:p>
      <w:pPr>
        <w:pStyle w:val="0"/>
        <w:tabs>
          <w:tab w:val="left" w:leader="none" w:pos="7704"/>
        </w:tabs>
        <w:rPr>
          <w:rFonts w:hint="default"/>
        </w:rPr>
      </w:pPr>
      <w:r>
        <w:rPr>
          <w:rFonts w:hint="default"/>
        </w:rPr>
        <mc:AlternateContent>
          <mc:Choice Requires="wps">
            <w:drawing>
              <wp:anchor simplePos="0" relativeHeight="54" behindDoc="0" locked="0" layoutInCell="1" hidden="0" allowOverlap="1">
                <wp:simplePos x="0" y="0"/>
                <wp:positionH relativeFrom="column">
                  <wp:posOffset>4065270</wp:posOffset>
                </wp:positionH>
                <wp:positionV relativeFrom="paragraph">
                  <wp:posOffset>13970</wp:posOffset>
                </wp:positionV>
                <wp:extent cx="1481455" cy="379095"/>
                <wp:effectExtent l="0" t="0" r="635" b="635"/>
                <wp:wrapNone/>
                <wp:docPr id="1096" name="オブジェクト 0"/>
                <a:graphic xmlns:a="http://schemas.openxmlformats.org/drawingml/2006/main">
                  <a:graphicData uri="http://schemas.microsoft.com/office/word/2010/wordprocessingShape">
                    <wps:wsp>
                      <wps:cNvPr id="1096" name="オブジェクト 0"/>
                      <wps:cNvSpPr txBox="1">
                        <a:spLocks noChangeArrowheads="1"/>
                      </wps:cNvSpPr>
                      <wps:spPr>
                        <a:xfrm>
                          <a:off x="0" y="0"/>
                          <a:ext cx="1481455" cy="379095"/>
                        </a:xfrm>
                        <a:prstGeom prst="rect">
                          <a:avLst/>
                        </a:prstGeom>
                        <a:noFill/>
                        <a:ln>
                          <a:miter/>
                        </a:ln>
                      </wps:spPr>
                      <wps:txbx>
                        <w:txbxContent>
                          <w:p>
                            <w:pPr>
                              <w:pStyle w:val="0"/>
                              <w:jc w:val="center"/>
                              <w:rPr>
                                <w:rFonts w:hint="default"/>
                                <w:sz w:val="21"/>
                              </w:rPr>
                            </w:pPr>
                            <w:r>
                              <w:rPr>
                                <w:rFonts w:hint="eastAsia"/>
                                <w:sz w:val="21"/>
                              </w:rPr>
                              <w:t>◇歯周病等での連携</w:t>
                            </w:r>
                          </w:p>
                        </w:txbxContent>
                      </wps:txbx>
                      <wps:bodyPr vertOverflow="overflow" horzOverflow="overflow" lIns="74295" tIns="8890" rIns="74295" bIns="8890" anchor="t" upright="1"/>
                    </wps:wsp>
                  </a:graphicData>
                </a:graphic>
              </wp:anchor>
            </w:drawing>
          </mc:Choice>
          <mc:Fallback>
            <w:pict>
              <v:shapetype id="_x0000_t202" coordsize="21600,21600" o:spt="202" path="m,l,21600r21600,l21600,xe">
                <v:stroke joinstyle="miter"/>
                <v:path gradientshapeok="t" o:connecttype="rect"/>
              </v:shapetype>
              <v:shape id="オブジェクト 0" style="margin-top:1.1000000000000001pt;mso-position-vertical-relative:text;mso-position-horizontal-relative:text;v-text-anchor:top;position:absolute;height:29.85pt;width:116.65pt;margin-left:320.10000000000002pt;z-index:54;" o:spid="_x0000_s1096" o:allowincell="t" o:allowoverlap="t" filled="f" stroked="f" o:spt="202" type="#_x0000_t202">
                <v:fill/>
                <v:textbox style="layout-flow:horizontal;" inset="2.0637499999999998mm,0.24694444444444438mm,2.0637499999999998mm,0.24694444444444438mm">
                  <w:txbxContent>
                    <w:p>
                      <w:pPr>
                        <w:pStyle w:val="0"/>
                        <w:jc w:val="center"/>
                        <w:rPr>
                          <w:rFonts w:hint="default"/>
                          <w:sz w:val="21"/>
                        </w:rPr>
                      </w:pPr>
                      <w:r>
                        <w:rPr>
                          <w:rFonts w:hint="eastAsia"/>
                          <w:sz w:val="21"/>
                        </w:rPr>
                        <w:t>◇歯周病等での連携</w:t>
                      </w:r>
                    </w:p>
                  </w:txbxContent>
                </v:textbox>
                <v:imagedata o:title=""/>
                <w10:wrap type="none" anchorx="text" anchory="text"/>
              </v:shape>
            </w:pict>
          </mc:Fallback>
        </mc:AlternateContent>
      </w:r>
    </w:p>
    <w:p>
      <w:pPr>
        <w:pStyle w:val="0"/>
        <w:tabs>
          <w:tab w:val="left" w:leader="none" w:pos="7704"/>
        </w:tabs>
        <w:rPr>
          <w:rFonts w:hint="default"/>
        </w:rPr>
      </w:pPr>
    </w:p>
    <w:p>
      <w:pPr>
        <w:pStyle w:val="0"/>
        <w:tabs>
          <w:tab w:val="left" w:leader="none" w:pos="7704"/>
        </w:tabs>
        <w:rPr>
          <w:rFonts w:hint="default"/>
        </w:rPr>
      </w:pPr>
    </w:p>
    <w:p>
      <w:pPr>
        <w:pStyle w:val="0"/>
        <w:tabs>
          <w:tab w:val="left" w:leader="none" w:pos="7704"/>
        </w:tabs>
        <w:rPr>
          <w:rFonts w:hint="default"/>
        </w:rPr>
      </w:pPr>
    </w:p>
    <w:p>
      <w:pPr>
        <w:pStyle w:val="0"/>
        <w:tabs>
          <w:tab w:val="left" w:leader="none" w:pos="7704"/>
        </w:tabs>
        <w:rPr>
          <w:rFonts w:hint="default"/>
        </w:rPr>
      </w:pPr>
    </w:p>
    <w:p>
      <w:pPr>
        <w:pStyle w:val="0"/>
        <w:tabs>
          <w:tab w:val="left" w:leader="none" w:pos="7704"/>
        </w:tabs>
        <w:rPr>
          <w:rFonts w:hint="default"/>
        </w:rPr>
      </w:pPr>
    </w:p>
    <w:p>
      <w:pPr>
        <w:pStyle w:val="0"/>
        <w:tabs>
          <w:tab w:val="left" w:leader="none" w:pos="7704"/>
        </w:tabs>
        <w:rPr>
          <w:rFonts w:hint="default"/>
        </w:rPr>
      </w:pPr>
    </w:p>
    <w:p>
      <w:pPr>
        <w:pStyle w:val="0"/>
        <w:spacing w:before="175" w:beforeLines="0" w:beforeAutospacing="0" w:line="0" w:lineRule="atLeast"/>
        <w:rPr>
          <w:rFonts w:hint="default" w:ascii="ＭＳ ゴシック" w:hAnsi="ＭＳ ゴシック" w:eastAsia="ＭＳ ゴシック"/>
          <w:b w:val="1"/>
          <w:color w:val="auto"/>
          <w:sz w:val="21"/>
        </w:rPr>
      </w:pPr>
    </w:p>
    <w:p>
      <w:pPr>
        <w:pStyle w:val="0"/>
        <w:spacing w:line="0" w:lineRule="atLeast"/>
        <w:ind w:left="217" w:hanging="217" w:hangingChars="100"/>
        <w:rPr>
          <w:rFonts w:hint="default"/>
          <w:sz w:val="16"/>
        </w:rPr>
      </w:pPr>
      <w:r>
        <w:rPr>
          <w:rFonts w:hint="eastAsia" w:ascii="ＭＳ ゴシック" w:hAnsi="ＭＳ ゴシック" w:eastAsia="ＭＳ ゴシック"/>
          <w:b w:val="1"/>
          <w:color w:val="auto"/>
          <w:sz w:val="21"/>
        </w:rPr>
        <w:t>＜参考＞　医療機能別医療機関情報　</w:t>
      </w:r>
    </w:p>
    <w:p>
      <w:pPr>
        <w:pStyle w:val="0"/>
        <w:spacing w:line="0" w:lineRule="atLeast"/>
        <w:ind w:left="217" w:hanging="217" w:hangingChars="100"/>
        <w:rPr>
          <w:rFonts w:hint="default"/>
          <w:sz w:val="16"/>
        </w:rPr>
      </w:pPr>
      <w:r>
        <w:rPr>
          <w:rFonts w:hint="default" w:ascii="ＭＳ ゴシック" w:hAnsi="ＭＳ ゴシック" w:eastAsia="ＭＳ ゴシック"/>
          <w:b w:val="1"/>
          <w:color w:val="auto"/>
          <w:sz w:val="21"/>
        </w:rPr>
        <w:br w:type="textWrapping" w:clear="none"/>
      </w:r>
      <w:r>
        <w:rPr>
          <w:rFonts w:hint="eastAsia"/>
          <w:sz w:val="16"/>
        </w:rPr>
        <w:t>＊高知県医療政策課調べに関しては、医療計画への掲載について承諾のあった医療機</w:t>
      </w:r>
      <w:bookmarkStart w:id="0" w:name="_GoBack"/>
      <w:bookmarkEnd w:id="0"/>
      <w:r>
        <w:rPr>
          <w:rFonts w:hint="eastAsia"/>
          <w:sz w:val="16"/>
        </w:rPr>
        <w:t>関のみ順不同で掲載</w:t>
      </w:r>
    </w:p>
    <w:p>
      <w:pPr>
        <w:pStyle w:val="0"/>
        <w:spacing w:line="0" w:lineRule="atLeast"/>
        <w:rPr>
          <w:rFonts w:hint="default"/>
          <w:sz w:val="16"/>
        </w:rPr>
      </w:pPr>
    </w:p>
    <w:p>
      <w:pPr>
        <w:pStyle w:val="0"/>
        <w:tabs>
          <w:tab w:val="left" w:leader="none" w:pos="7704"/>
        </w:tabs>
        <w:ind w:firstLine="325" w:firstLineChars="150"/>
        <w:jc w:val="center"/>
        <w:rPr>
          <w:rFonts w:hint="default" w:ascii="ＭＳ ゴシック" w:hAnsi="ＭＳ ゴシック" w:eastAsia="ＭＳ ゴシック"/>
          <w:sz w:val="21"/>
        </w:rPr>
      </w:pPr>
      <w:r>
        <w:rPr>
          <w:rFonts w:hint="eastAsia" w:ascii="ＭＳ ゴシック" w:hAnsi="ＭＳ ゴシック" w:eastAsia="ＭＳ ゴシック"/>
          <w:sz w:val="21"/>
        </w:rPr>
        <w:t>（図表</w:t>
      </w:r>
      <w:r>
        <w:rPr>
          <w:rFonts w:hint="eastAsia" w:ascii="ＭＳ ゴシック" w:hAnsi="ＭＳ ゴシック" w:eastAsia="ＭＳ ゴシック"/>
          <w:sz w:val="21"/>
        </w:rPr>
        <w:t>6-4-38</w:t>
      </w:r>
      <w:r>
        <w:rPr>
          <w:rFonts w:hint="eastAsia" w:ascii="ＭＳ ゴシック" w:hAnsi="ＭＳ ゴシック" w:eastAsia="ＭＳ ゴシック"/>
          <w:sz w:val="21"/>
        </w:rPr>
        <w:t>）糖尿病教室を実施している医療機関</w:t>
      </w:r>
    </w:p>
    <w:tbl>
      <w:tblPr>
        <w:tblStyle w:val="11"/>
        <w:tblW w:w="8646" w:type="dxa"/>
        <w:jc w:val="left"/>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275"/>
        <w:gridCol w:w="7371"/>
      </w:tblGrid>
      <w:tr>
        <w:trPr/>
        <w:tc>
          <w:tcPr>
            <w:tcW w:w="1275" w:type="dxa"/>
            <w:shd w:val="clear" w:color="auto" w:fill="DAEEF3"/>
            <w:vAlign w:val="top"/>
          </w:tcPr>
          <w:p>
            <w:pPr>
              <w:pStyle w:val="0"/>
              <w:tabs>
                <w:tab w:val="left" w:leader="none" w:pos="7704"/>
              </w:tabs>
              <w:rPr>
                <w:rFonts w:hint="default"/>
                <w:sz w:val="20"/>
              </w:rPr>
            </w:pPr>
            <w:r>
              <w:rPr>
                <w:rFonts w:hint="eastAsia"/>
                <w:sz w:val="20"/>
              </w:rPr>
              <w:t>保健医療圏</w:t>
            </w:r>
          </w:p>
        </w:tc>
        <w:tc>
          <w:tcPr>
            <w:tcW w:w="7371" w:type="dxa"/>
            <w:shd w:val="clear" w:color="auto" w:fill="DAEEF3"/>
            <w:vAlign w:val="center"/>
          </w:tcPr>
          <w:p>
            <w:pPr>
              <w:pStyle w:val="0"/>
              <w:tabs>
                <w:tab w:val="left" w:leader="none" w:pos="7704"/>
              </w:tabs>
              <w:jc w:val="center"/>
              <w:rPr>
                <w:rFonts w:hint="default"/>
                <w:sz w:val="20"/>
              </w:rPr>
            </w:pPr>
            <w:r>
              <w:rPr>
                <w:rFonts w:hint="eastAsia"/>
                <w:sz w:val="20"/>
              </w:rPr>
              <w:t>医　療　機　関</w:t>
            </w:r>
          </w:p>
        </w:tc>
      </w:tr>
      <w:tr>
        <w:trPr>
          <w:trHeight w:val="528" w:hRule="atLeast"/>
        </w:trPr>
        <w:tc>
          <w:tcPr>
            <w:tcW w:w="1275" w:type="dxa"/>
            <w:shd w:val="clear" w:color="auto" w:fill="DAEEF3"/>
            <w:vAlign w:val="center"/>
          </w:tcPr>
          <w:p>
            <w:pPr>
              <w:pStyle w:val="0"/>
              <w:tabs>
                <w:tab w:val="left" w:leader="none" w:pos="7704"/>
              </w:tabs>
              <w:jc w:val="center"/>
              <w:rPr>
                <w:rFonts w:hint="default"/>
                <w:sz w:val="20"/>
              </w:rPr>
            </w:pPr>
            <w:r>
              <w:rPr>
                <w:rFonts w:hint="eastAsia"/>
                <w:sz w:val="20"/>
              </w:rPr>
              <w:t>安芸</w:t>
            </w:r>
            <w:r>
              <w:rPr>
                <w:rFonts w:hint="eastAsia"/>
                <w:sz w:val="20"/>
              </w:rPr>
              <w:t>(3)</w:t>
            </w:r>
          </w:p>
        </w:tc>
        <w:tc>
          <w:tcPr>
            <w:tcW w:w="7371" w:type="dxa"/>
            <w:vAlign w:val="center"/>
          </w:tcPr>
          <w:p>
            <w:pPr>
              <w:pStyle w:val="0"/>
              <w:tabs>
                <w:tab w:val="left" w:leader="none" w:pos="7704"/>
              </w:tabs>
              <w:jc w:val="both"/>
              <w:rPr>
                <w:rFonts w:hint="default"/>
                <w:sz w:val="20"/>
              </w:rPr>
            </w:pPr>
            <w:r>
              <w:rPr>
                <w:rFonts w:hint="eastAsia"/>
                <w:sz w:val="20"/>
              </w:rPr>
              <w:t>県立あき総合病院　　森澤病院　　津田クリニック</w:t>
            </w:r>
          </w:p>
        </w:tc>
      </w:tr>
      <w:tr>
        <w:trPr>
          <w:trHeight w:val="2615" w:hRule="atLeast"/>
        </w:trPr>
        <w:tc>
          <w:tcPr>
            <w:tcW w:w="1275" w:type="dxa"/>
            <w:shd w:val="clear" w:color="auto" w:fill="DAEEF3"/>
            <w:vAlign w:val="center"/>
          </w:tcPr>
          <w:p>
            <w:pPr>
              <w:pStyle w:val="0"/>
              <w:tabs>
                <w:tab w:val="left" w:leader="none" w:pos="7704"/>
              </w:tabs>
              <w:jc w:val="center"/>
              <w:rPr>
                <w:rFonts w:hint="default"/>
                <w:sz w:val="20"/>
              </w:rPr>
            </w:pPr>
            <w:r>
              <w:rPr>
                <w:rFonts w:hint="eastAsia"/>
                <w:sz w:val="20"/>
              </w:rPr>
              <w:t>中央</w:t>
            </w:r>
            <w:r>
              <w:rPr>
                <w:rFonts w:hint="eastAsia"/>
                <w:sz w:val="20"/>
              </w:rPr>
              <w:t>(26)</w:t>
            </w:r>
          </w:p>
        </w:tc>
        <w:tc>
          <w:tcPr>
            <w:tcW w:w="7371" w:type="dxa"/>
            <w:vAlign w:val="center"/>
          </w:tcPr>
          <w:p>
            <w:pPr>
              <w:pStyle w:val="0"/>
              <w:jc w:val="both"/>
              <w:rPr>
                <w:rFonts w:hint="default"/>
                <w:sz w:val="20"/>
              </w:rPr>
            </w:pPr>
            <w:r>
              <w:rPr>
                <w:rFonts w:hint="eastAsia"/>
                <w:sz w:val="20"/>
              </w:rPr>
              <w:t>いずみの病院　　北島病院　　高知記念病院　　高知医療センター</w:t>
            </w:r>
          </w:p>
          <w:p>
            <w:pPr>
              <w:pStyle w:val="0"/>
              <w:jc w:val="both"/>
              <w:rPr>
                <w:rFonts w:hint="default"/>
                <w:sz w:val="20"/>
              </w:rPr>
            </w:pPr>
            <w:r>
              <w:rPr>
                <w:rFonts w:hint="eastAsia"/>
                <w:sz w:val="20"/>
              </w:rPr>
              <w:t>高知生協病院　　高知赤十字病院　　高知大学医学部附属病院</w:t>
            </w:r>
          </w:p>
          <w:p>
            <w:pPr>
              <w:pStyle w:val="0"/>
              <w:jc w:val="both"/>
              <w:rPr>
                <w:rFonts w:hint="default"/>
                <w:sz w:val="20"/>
              </w:rPr>
            </w:pPr>
            <w:r>
              <w:rPr>
                <w:rFonts w:hint="eastAsia"/>
                <w:sz w:val="20"/>
              </w:rPr>
              <w:t>高知高須病院　　高北国民健康保険病院　　島津病院　　近森病院</w:t>
            </w:r>
          </w:p>
          <w:p>
            <w:pPr>
              <w:pStyle w:val="0"/>
              <w:jc w:val="both"/>
              <w:rPr>
                <w:rFonts w:hint="default"/>
                <w:sz w:val="20"/>
              </w:rPr>
            </w:pPr>
            <w:r>
              <w:rPr>
                <w:rFonts w:hint="eastAsia"/>
                <w:sz w:val="20"/>
              </w:rPr>
              <w:t>土佐市民病院　　仁淀病院　　細木病院　　嶺北中央病院　　</w:t>
            </w:r>
          </w:p>
          <w:p>
            <w:pPr>
              <w:pStyle w:val="0"/>
              <w:jc w:val="both"/>
              <w:rPr>
                <w:rFonts w:hint="default"/>
                <w:sz w:val="20"/>
              </w:rPr>
            </w:pPr>
            <w:r>
              <w:rPr>
                <w:rFonts w:hint="eastAsia"/>
                <w:sz w:val="20"/>
              </w:rPr>
              <w:t>植田医院　　きび診療所　　高松内科クリニック　　</w:t>
            </w:r>
            <w:r>
              <w:rPr>
                <w:rFonts w:hint="eastAsia"/>
                <w:sz w:val="20"/>
              </w:rPr>
              <w:t>JA</w:t>
            </w:r>
            <w:r>
              <w:rPr>
                <w:rFonts w:hint="eastAsia"/>
                <w:sz w:val="20"/>
              </w:rPr>
              <w:t>高知病院　　南病院　　下司病院　　竹本病院　　早明浦病院　　日高クリニック　　三愛病院</w:t>
            </w:r>
          </w:p>
          <w:p>
            <w:pPr>
              <w:pStyle w:val="0"/>
              <w:jc w:val="both"/>
              <w:rPr>
                <w:rFonts w:hint="default"/>
                <w:sz w:val="20"/>
              </w:rPr>
            </w:pPr>
            <w:r>
              <w:rPr>
                <w:rFonts w:hint="eastAsia"/>
                <w:sz w:val="20"/>
              </w:rPr>
              <w:t>玉木小児科内科クリニック</w:t>
            </w:r>
          </w:p>
        </w:tc>
      </w:tr>
      <w:tr>
        <w:trPr>
          <w:trHeight w:val="508" w:hRule="atLeast"/>
        </w:trPr>
        <w:tc>
          <w:tcPr>
            <w:tcW w:w="1275" w:type="dxa"/>
            <w:shd w:val="clear" w:color="auto" w:fill="DAEEF3"/>
            <w:vAlign w:val="center"/>
          </w:tcPr>
          <w:p>
            <w:pPr>
              <w:pStyle w:val="0"/>
              <w:tabs>
                <w:tab w:val="left" w:leader="none" w:pos="7704"/>
              </w:tabs>
              <w:jc w:val="center"/>
              <w:rPr>
                <w:rFonts w:hint="default"/>
                <w:sz w:val="20"/>
              </w:rPr>
            </w:pPr>
            <w:r>
              <w:rPr>
                <w:rFonts w:hint="eastAsia"/>
                <w:sz w:val="20"/>
              </w:rPr>
              <w:t>高幡</w:t>
            </w:r>
            <w:r>
              <w:rPr>
                <w:rFonts w:hint="eastAsia"/>
                <w:sz w:val="20"/>
              </w:rPr>
              <w:t>(1)</w:t>
            </w:r>
          </w:p>
        </w:tc>
        <w:tc>
          <w:tcPr>
            <w:tcW w:w="7371" w:type="dxa"/>
            <w:vAlign w:val="center"/>
          </w:tcPr>
          <w:p>
            <w:pPr>
              <w:pStyle w:val="0"/>
              <w:jc w:val="both"/>
              <w:rPr>
                <w:rFonts w:hint="default"/>
                <w:sz w:val="20"/>
              </w:rPr>
            </w:pPr>
            <w:r>
              <w:rPr>
                <w:rFonts w:hint="eastAsia"/>
                <w:sz w:val="20"/>
              </w:rPr>
              <w:t>くぼかわ病院</w:t>
            </w:r>
          </w:p>
        </w:tc>
      </w:tr>
      <w:tr>
        <w:trPr>
          <w:trHeight w:val="505" w:hRule="atLeast"/>
        </w:trPr>
        <w:tc>
          <w:tcPr>
            <w:tcW w:w="1275" w:type="dxa"/>
            <w:shd w:val="clear" w:color="auto" w:fill="DAEEF3"/>
            <w:vAlign w:val="center"/>
          </w:tcPr>
          <w:p>
            <w:pPr>
              <w:pStyle w:val="0"/>
              <w:tabs>
                <w:tab w:val="left" w:leader="none" w:pos="7704"/>
              </w:tabs>
              <w:jc w:val="center"/>
              <w:rPr>
                <w:rFonts w:hint="default"/>
                <w:sz w:val="20"/>
              </w:rPr>
            </w:pPr>
            <w:r>
              <w:rPr>
                <w:rFonts w:hint="eastAsia"/>
                <w:sz w:val="20"/>
              </w:rPr>
              <w:t>幡多</w:t>
            </w:r>
            <w:r>
              <w:rPr>
                <w:rFonts w:hint="eastAsia"/>
                <w:sz w:val="20"/>
              </w:rPr>
              <w:t>(3)</w:t>
            </w:r>
          </w:p>
        </w:tc>
        <w:tc>
          <w:tcPr>
            <w:tcW w:w="7371" w:type="dxa"/>
            <w:vAlign w:val="center"/>
          </w:tcPr>
          <w:p>
            <w:pPr>
              <w:pStyle w:val="0"/>
              <w:jc w:val="both"/>
              <w:rPr>
                <w:rFonts w:hint="default"/>
                <w:sz w:val="20"/>
              </w:rPr>
            </w:pPr>
            <w:r>
              <w:rPr>
                <w:rFonts w:hint="eastAsia"/>
                <w:sz w:val="20"/>
              </w:rPr>
              <w:t>大井田病院　　四万十市立市民病院　　幡多けんみん病院</w:t>
            </w:r>
          </w:p>
        </w:tc>
      </w:tr>
    </w:tbl>
    <w:p>
      <w:pPr>
        <w:pStyle w:val="0"/>
        <w:tabs>
          <w:tab w:val="left" w:leader="none" w:pos="7704"/>
        </w:tabs>
        <w:spacing w:line="0" w:lineRule="atLeast"/>
        <w:ind w:firstLine="5586" w:firstLineChars="3350"/>
        <w:rPr>
          <w:rFonts w:hint="default"/>
          <w:sz w:val="16"/>
        </w:rPr>
      </w:pPr>
      <w:r>
        <w:rPr>
          <w:rFonts w:hint="eastAsia"/>
          <w:sz w:val="16"/>
        </w:rPr>
        <w:t>出典：平成</w:t>
      </w:r>
      <w:r>
        <w:rPr>
          <w:rFonts w:hint="eastAsia"/>
          <w:sz w:val="16"/>
        </w:rPr>
        <w:t>29</w:t>
      </w:r>
      <w:r>
        <w:rPr>
          <w:rFonts w:hint="eastAsia"/>
          <w:sz w:val="16"/>
        </w:rPr>
        <w:t>年</w:t>
      </w:r>
      <w:r>
        <w:rPr>
          <w:rFonts w:hint="eastAsia"/>
          <w:sz w:val="16"/>
        </w:rPr>
        <w:t>10</w:t>
      </w:r>
      <w:r>
        <w:rPr>
          <w:rFonts w:hint="eastAsia"/>
          <w:sz w:val="16"/>
        </w:rPr>
        <w:t>月高知県医療政策課調べ</w:t>
      </w:r>
    </w:p>
    <w:p>
      <w:pPr>
        <w:pStyle w:val="0"/>
        <w:tabs>
          <w:tab w:val="left" w:leader="none" w:pos="7704"/>
        </w:tabs>
        <w:ind w:firstLine="217" w:firstLineChars="100"/>
        <w:jc w:val="center"/>
        <w:rPr>
          <w:rFonts w:hint="default" w:ascii="ＭＳ ゴシック" w:hAnsi="ＭＳ ゴシック" w:eastAsia="ＭＳ ゴシック"/>
          <w:sz w:val="21"/>
        </w:rPr>
      </w:pPr>
    </w:p>
    <w:p>
      <w:pPr>
        <w:pStyle w:val="0"/>
        <w:tabs>
          <w:tab w:val="left" w:leader="none" w:pos="7704"/>
        </w:tabs>
        <w:ind w:firstLine="325" w:firstLineChars="150"/>
        <w:jc w:val="center"/>
        <w:rPr>
          <w:rFonts w:hint="default" w:ascii="ＭＳ ゴシック" w:hAnsi="ＭＳ ゴシック" w:eastAsia="ＭＳ ゴシック"/>
          <w:sz w:val="21"/>
        </w:rPr>
      </w:pPr>
      <w:r>
        <w:rPr>
          <w:rFonts w:hint="eastAsia" w:ascii="ＭＳ ゴシック" w:hAnsi="ＭＳ ゴシック" w:eastAsia="ＭＳ ゴシック"/>
          <w:sz w:val="21"/>
        </w:rPr>
        <w:t>（図表</w:t>
      </w:r>
      <w:r>
        <w:rPr>
          <w:rFonts w:hint="eastAsia" w:ascii="ＭＳ ゴシック" w:hAnsi="ＭＳ ゴシック" w:eastAsia="ＭＳ ゴシック"/>
          <w:sz w:val="21"/>
        </w:rPr>
        <w:t>6-4-39</w:t>
      </w:r>
      <w:r>
        <w:rPr>
          <w:rFonts w:hint="eastAsia" w:ascii="ＭＳ ゴシック" w:hAnsi="ＭＳ ゴシック" w:eastAsia="ＭＳ ゴシック"/>
          <w:sz w:val="21"/>
        </w:rPr>
        <w:t>）糖尿病教育入院が可能な医療機関</w:t>
      </w:r>
    </w:p>
    <w:tbl>
      <w:tblPr>
        <w:tblStyle w:val="11"/>
        <w:tblW w:w="8646" w:type="dxa"/>
        <w:jc w:val="left"/>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275"/>
        <w:gridCol w:w="7371"/>
      </w:tblGrid>
      <w:tr>
        <w:trPr/>
        <w:tc>
          <w:tcPr>
            <w:tcW w:w="1275" w:type="dxa"/>
            <w:shd w:val="clear" w:color="auto" w:fill="DAEEF3"/>
            <w:vAlign w:val="top"/>
          </w:tcPr>
          <w:p>
            <w:pPr>
              <w:pStyle w:val="0"/>
              <w:tabs>
                <w:tab w:val="left" w:leader="none" w:pos="7704"/>
              </w:tabs>
              <w:jc w:val="center"/>
              <w:rPr>
                <w:rFonts w:hint="default"/>
                <w:sz w:val="20"/>
              </w:rPr>
            </w:pPr>
            <w:r>
              <w:rPr>
                <w:rFonts w:hint="eastAsia"/>
                <w:sz w:val="20"/>
              </w:rPr>
              <w:t>保健医療圏</w:t>
            </w:r>
          </w:p>
        </w:tc>
        <w:tc>
          <w:tcPr>
            <w:tcW w:w="7371" w:type="dxa"/>
            <w:shd w:val="clear" w:color="auto" w:fill="DAEEF3"/>
            <w:vAlign w:val="center"/>
          </w:tcPr>
          <w:p>
            <w:pPr>
              <w:pStyle w:val="0"/>
              <w:tabs>
                <w:tab w:val="left" w:leader="none" w:pos="7704"/>
              </w:tabs>
              <w:jc w:val="center"/>
              <w:rPr>
                <w:rFonts w:hint="default"/>
                <w:sz w:val="20"/>
              </w:rPr>
            </w:pPr>
            <w:r>
              <w:rPr>
                <w:rFonts w:hint="eastAsia"/>
                <w:sz w:val="20"/>
              </w:rPr>
              <w:t>医　療　機　関</w:t>
            </w:r>
          </w:p>
        </w:tc>
      </w:tr>
      <w:tr>
        <w:trPr>
          <w:trHeight w:val="469" w:hRule="atLeast"/>
        </w:trPr>
        <w:tc>
          <w:tcPr>
            <w:tcW w:w="1275" w:type="dxa"/>
            <w:shd w:val="clear" w:color="auto" w:fill="DAEEF3"/>
            <w:vAlign w:val="center"/>
          </w:tcPr>
          <w:p>
            <w:pPr>
              <w:pStyle w:val="0"/>
              <w:tabs>
                <w:tab w:val="left" w:leader="none" w:pos="7704"/>
              </w:tabs>
              <w:jc w:val="center"/>
              <w:rPr>
                <w:rFonts w:hint="default"/>
                <w:sz w:val="20"/>
              </w:rPr>
            </w:pPr>
            <w:r>
              <w:rPr>
                <w:rFonts w:hint="eastAsia"/>
                <w:sz w:val="20"/>
              </w:rPr>
              <w:t>安芸</w:t>
            </w:r>
            <w:r>
              <w:rPr>
                <w:rFonts w:hint="eastAsia"/>
                <w:sz w:val="20"/>
              </w:rPr>
              <w:t>(3)</w:t>
            </w:r>
          </w:p>
        </w:tc>
        <w:tc>
          <w:tcPr>
            <w:tcW w:w="7371" w:type="dxa"/>
            <w:vAlign w:val="center"/>
          </w:tcPr>
          <w:p>
            <w:pPr>
              <w:pStyle w:val="0"/>
              <w:jc w:val="both"/>
              <w:rPr>
                <w:rFonts w:hint="default"/>
                <w:sz w:val="20"/>
              </w:rPr>
            </w:pPr>
            <w:r>
              <w:rPr>
                <w:rFonts w:hint="eastAsia"/>
                <w:color w:val="auto"/>
                <w:sz w:val="20"/>
              </w:rPr>
              <w:t>県立あき総合病院</w:t>
            </w:r>
            <w:r>
              <w:rPr>
                <w:rFonts w:hint="eastAsia"/>
                <w:sz w:val="20"/>
              </w:rPr>
              <w:t>　　田野病院　　森澤病院</w:t>
            </w:r>
          </w:p>
        </w:tc>
      </w:tr>
      <w:tr>
        <w:trPr>
          <w:trHeight w:val="4015" w:hRule="atLeast"/>
        </w:trPr>
        <w:tc>
          <w:tcPr>
            <w:tcW w:w="1275" w:type="dxa"/>
            <w:shd w:val="clear" w:color="auto" w:fill="DAEEF3"/>
            <w:vAlign w:val="center"/>
          </w:tcPr>
          <w:p>
            <w:pPr>
              <w:pStyle w:val="0"/>
              <w:tabs>
                <w:tab w:val="left" w:leader="none" w:pos="7704"/>
              </w:tabs>
              <w:jc w:val="center"/>
              <w:rPr>
                <w:rFonts w:hint="default"/>
                <w:sz w:val="20"/>
              </w:rPr>
            </w:pPr>
            <w:r>
              <w:rPr>
                <w:rFonts w:hint="eastAsia"/>
                <w:sz w:val="20"/>
              </w:rPr>
              <w:t>中央</w:t>
            </w:r>
            <w:r>
              <w:rPr>
                <w:rFonts w:hint="eastAsia"/>
                <w:sz w:val="20"/>
              </w:rPr>
              <w:t>(44)</w:t>
            </w:r>
          </w:p>
        </w:tc>
        <w:tc>
          <w:tcPr>
            <w:tcW w:w="7371" w:type="dxa"/>
            <w:vAlign w:val="center"/>
          </w:tcPr>
          <w:p>
            <w:pPr>
              <w:pStyle w:val="0"/>
              <w:jc w:val="both"/>
              <w:rPr>
                <w:rFonts w:hint="default"/>
                <w:sz w:val="20"/>
              </w:rPr>
            </w:pPr>
            <w:r>
              <w:rPr>
                <w:rFonts w:hint="eastAsia"/>
                <w:sz w:val="20"/>
              </w:rPr>
              <w:t>いずみの病院　　大杉中央病院　　高知医療センター　　高知記念病院</w:t>
            </w:r>
          </w:p>
          <w:p>
            <w:pPr>
              <w:pStyle w:val="0"/>
              <w:jc w:val="both"/>
              <w:rPr>
                <w:rFonts w:hint="default"/>
                <w:sz w:val="20"/>
              </w:rPr>
            </w:pPr>
            <w:r>
              <w:rPr>
                <w:rFonts w:hint="eastAsia"/>
                <w:sz w:val="20"/>
              </w:rPr>
              <w:t>高知生協病院　</w:t>
            </w:r>
            <w:r>
              <w:rPr>
                <w:rFonts w:hint="eastAsia"/>
                <w:sz w:val="20"/>
              </w:rPr>
              <w:t xml:space="preserve">  </w:t>
            </w:r>
            <w:r>
              <w:rPr>
                <w:rFonts w:hint="eastAsia"/>
                <w:sz w:val="20"/>
              </w:rPr>
              <w:t>高知赤十字病院　　高知大学医学部附属病院</w:t>
            </w:r>
          </w:p>
          <w:p>
            <w:pPr>
              <w:pStyle w:val="0"/>
              <w:jc w:val="both"/>
              <w:rPr>
                <w:rFonts w:hint="default"/>
                <w:sz w:val="20"/>
              </w:rPr>
            </w:pPr>
            <w:r>
              <w:rPr>
                <w:rFonts w:hint="eastAsia"/>
                <w:sz w:val="20"/>
              </w:rPr>
              <w:t>高知高須病院　　近森病院　　高北国民健康保険病院　　</w:t>
            </w:r>
            <w:r>
              <w:rPr>
                <w:rFonts w:hint="eastAsia"/>
                <w:sz w:val="20"/>
              </w:rPr>
              <w:t>JA</w:t>
            </w:r>
            <w:r>
              <w:rPr>
                <w:rFonts w:hint="eastAsia"/>
                <w:sz w:val="20"/>
              </w:rPr>
              <w:t>高知病院</w:t>
            </w:r>
          </w:p>
          <w:p>
            <w:pPr>
              <w:pStyle w:val="0"/>
              <w:jc w:val="both"/>
              <w:rPr>
                <w:rFonts w:hint="default"/>
                <w:sz w:val="20"/>
              </w:rPr>
            </w:pPr>
            <w:r>
              <w:rPr>
                <w:rFonts w:hint="eastAsia"/>
                <w:sz w:val="20"/>
              </w:rPr>
              <w:t>国立病院機構高知病院　　島津病院　　南国中央病院　　南病院</w:t>
            </w:r>
          </w:p>
          <w:p>
            <w:pPr>
              <w:pStyle w:val="0"/>
              <w:jc w:val="both"/>
              <w:rPr>
                <w:rFonts w:hint="default"/>
                <w:sz w:val="20"/>
              </w:rPr>
            </w:pPr>
            <w:r>
              <w:rPr>
                <w:rFonts w:hint="eastAsia"/>
                <w:sz w:val="20"/>
              </w:rPr>
              <w:t>森木病院　　岡林病院　　井上病院</w:t>
            </w:r>
            <w:r>
              <w:rPr>
                <w:rFonts w:hint="eastAsia"/>
                <w:sz w:val="20"/>
              </w:rPr>
              <w:t xml:space="preserve">    </w:t>
            </w:r>
            <w:r>
              <w:rPr>
                <w:rFonts w:hint="eastAsia"/>
                <w:sz w:val="20"/>
              </w:rPr>
              <w:t>下司病院　　香北病院　　国吉病院</w:t>
            </w:r>
          </w:p>
          <w:p>
            <w:pPr>
              <w:pStyle w:val="0"/>
              <w:jc w:val="both"/>
              <w:rPr>
                <w:rFonts w:hint="default"/>
                <w:sz w:val="20"/>
              </w:rPr>
            </w:pPr>
            <w:r>
              <w:rPr>
                <w:rFonts w:hint="eastAsia"/>
                <w:sz w:val="20"/>
              </w:rPr>
              <w:t>だいいちリハビリテーション病院　　北島病院　　さくら病院　</w:t>
            </w:r>
            <w:r>
              <w:rPr>
                <w:rFonts w:hint="eastAsia"/>
                <w:sz w:val="20"/>
              </w:rPr>
              <w:t xml:space="preserve">  </w:t>
            </w:r>
            <w:r>
              <w:rPr>
                <w:rFonts w:hint="eastAsia"/>
                <w:sz w:val="20"/>
              </w:rPr>
              <w:t>長浜病院</w:t>
            </w:r>
            <w:r>
              <w:rPr>
                <w:rFonts w:hint="eastAsia"/>
                <w:sz w:val="20"/>
              </w:rPr>
              <w:t xml:space="preserve"> </w:t>
            </w:r>
            <w:r>
              <w:rPr>
                <w:rFonts w:hint="eastAsia"/>
                <w:sz w:val="20"/>
              </w:rPr>
              <w:t>南国厚生病院　　早明浦病院　　土佐市民病院　　仁淀病院　　細木病院</w:t>
            </w:r>
          </w:p>
          <w:p>
            <w:pPr>
              <w:pStyle w:val="0"/>
              <w:jc w:val="both"/>
              <w:rPr>
                <w:rFonts w:hint="default"/>
                <w:sz w:val="20"/>
              </w:rPr>
            </w:pPr>
            <w:r>
              <w:rPr>
                <w:rFonts w:hint="eastAsia"/>
                <w:sz w:val="20"/>
              </w:rPr>
              <w:t>野市中央病院　　前田病院　　もみのき病院　　山村病院　　嶺北中央病院　田村内科整形外科病院　　三愛病院</w:t>
            </w:r>
          </w:p>
          <w:p>
            <w:pPr>
              <w:pStyle w:val="0"/>
              <w:jc w:val="both"/>
              <w:rPr>
                <w:rFonts w:hint="default"/>
                <w:sz w:val="20"/>
              </w:rPr>
            </w:pPr>
            <w:r>
              <w:rPr>
                <w:rFonts w:hint="eastAsia"/>
                <w:sz w:val="20"/>
              </w:rPr>
              <w:t>渋谷内科胃腸科　　前田メディカルクリニック　　岡本内科　　坂本内科</w:t>
            </w:r>
          </w:p>
          <w:p>
            <w:pPr>
              <w:pStyle w:val="0"/>
              <w:jc w:val="both"/>
              <w:rPr>
                <w:rFonts w:hint="default"/>
                <w:sz w:val="20"/>
              </w:rPr>
            </w:pPr>
            <w:r>
              <w:rPr>
                <w:rFonts w:hint="eastAsia"/>
                <w:sz w:val="20"/>
              </w:rPr>
              <w:t>福田心臓消化器内科　　橋本外科胃腸科内科　　</w:t>
            </w:r>
            <w:r>
              <w:rPr>
                <w:rFonts w:hint="eastAsia"/>
                <w:color w:val="000000" w:themeColor="text1"/>
                <w:sz w:val="20"/>
                <w:u w:val="none" w:color="auto"/>
              </w:rPr>
              <w:t>竹下病院</w:t>
            </w:r>
          </w:p>
        </w:tc>
      </w:tr>
      <w:tr>
        <w:trPr>
          <w:trHeight w:val="855" w:hRule="atLeast"/>
        </w:trPr>
        <w:tc>
          <w:tcPr>
            <w:tcW w:w="1275" w:type="dxa"/>
            <w:shd w:val="clear" w:color="auto" w:fill="DAEEF3"/>
            <w:vAlign w:val="center"/>
          </w:tcPr>
          <w:p>
            <w:pPr>
              <w:pStyle w:val="0"/>
              <w:tabs>
                <w:tab w:val="left" w:leader="none" w:pos="7704"/>
              </w:tabs>
              <w:jc w:val="center"/>
              <w:rPr>
                <w:rFonts w:hint="default"/>
                <w:sz w:val="20"/>
              </w:rPr>
            </w:pPr>
            <w:r>
              <w:rPr>
                <w:rFonts w:hint="eastAsia"/>
                <w:sz w:val="20"/>
              </w:rPr>
              <w:t>高幡</w:t>
            </w:r>
            <w:r>
              <w:rPr>
                <w:rFonts w:hint="eastAsia"/>
                <w:sz w:val="20"/>
              </w:rPr>
              <w:t>(5)</w:t>
            </w:r>
          </w:p>
        </w:tc>
        <w:tc>
          <w:tcPr>
            <w:tcW w:w="7371" w:type="dxa"/>
            <w:vAlign w:val="center"/>
          </w:tcPr>
          <w:p>
            <w:pPr>
              <w:pStyle w:val="0"/>
              <w:tabs>
                <w:tab w:val="left" w:leader="none" w:pos="7704"/>
              </w:tabs>
              <w:jc w:val="both"/>
              <w:rPr>
                <w:rFonts w:hint="default"/>
                <w:sz w:val="20"/>
              </w:rPr>
            </w:pPr>
            <w:r>
              <w:rPr>
                <w:rFonts w:hint="eastAsia"/>
                <w:sz w:val="20"/>
              </w:rPr>
              <w:t>くぼかわ病院　　須崎くろしお病院　　高陵病院　　</w:t>
            </w:r>
          </w:p>
          <w:p>
            <w:pPr>
              <w:pStyle w:val="0"/>
              <w:tabs>
                <w:tab w:val="left" w:leader="none" w:pos="7704"/>
              </w:tabs>
              <w:jc w:val="both"/>
              <w:rPr>
                <w:rFonts w:hint="default"/>
                <w:sz w:val="20"/>
              </w:rPr>
            </w:pPr>
            <w:r>
              <w:rPr>
                <w:rFonts w:hint="eastAsia"/>
                <w:sz w:val="20"/>
              </w:rPr>
              <w:t>ネオリゾートちひろ病院　　梼原病院</w:t>
            </w:r>
          </w:p>
        </w:tc>
      </w:tr>
      <w:tr>
        <w:trPr>
          <w:trHeight w:val="1225" w:hRule="atLeast"/>
        </w:trPr>
        <w:tc>
          <w:tcPr>
            <w:tcW w:w="1275" w:type="dxa"/>
            <w:shd w:val="clear" w:color="auto" w:fill="DAEEF3"/>
            <w:vAlign w:val="center"/>
          </w:tcPr>
          <w:p>
            <w:pPr>
              <w:pStyle w:val="0"/>
              <w:tabs>
                <w:tab w:val="left" w:leader="none" w:pos="7704"/>
              </w:tabs>
              <w:jc w:val="center"/>
              <w:rPr>
                <w:rFonts w:hint="default"/>
                <w:sz w:val="20"/>
              </w:rPr>
            </w:pPr>
            <w:r>
              <w:rPr>
                <w:rFonts w:hint="eastAsia"/>
                <w:sz w:val="20"/>
              </w:rPr>
              <w:t>幡多</w:t>
            </w:r>
            <w:r>
              <w:rPr>
                <w:rFonts w:hint="eastAsia"/>
                <w:sz w:val="20"/>
              </w:rPr>
              <w:t>(11)</w:t>
            </w:r>
          </w:p>
        </w:tc>
        <w:tc>
          <w:tcPr>
            <w:tcW w:w="7371" w:type="dxa"/>
            <w:vAlign w:val="center"/>
          </w:tcPr>
          <w:p>
            <w:pPr>
              <w:pStyle w:val="0"/>
              <w:jc w:val="both"/>
              <w:rPr>
                <w:rFonts w:hint="default"/>
                <w:sz w:val="20"/>
              </w:rPr>
            </w:pPr>
            <w:r>
              <w:rPr>
                <w:rFonts w:hint="eastAsia"/>
                <w:sz w:val="20"/>
              </w:rPr>
              <w:t>渭南病院　　大井田病院　　木俵病院　　四万十市立市民病院</w:t>
            </w:r>
          </w:p>
          <w:p>
            <w:pPr>
              <w:pStyle w:val="0"/>
              <w:jc w:val="both"/>
              <w:rPr>
                <w:rFonts w:hint="default"/>
                <w:sz w:val="20"/>
              </w:rPr>
            </w:pPr>
            <w:r>
              <w:rPr>
                <w:rFonts w:hint="eastAsia"/>
                <w:sz w:val="20"/>
              </w:rPr>
              <w:t>中村病院　　幡多病院　　幡多けんみん病院　　足摺病院</w:t>
            </w:r>
          </w:p>
          <w:p>
            <w:pPr>
              <w:pStyle w:val="0"/>
              <w:jc w:val="both"/>
              <w:rPr>
                <w:rFonts w:hint="default"/>
                <w:sz w:val="20"/>
              </w:rPr>
            </w:pPr>
            <w:r>
              <w:rPr>
                <w:rFonts w:hint="eastAsia"/>
                <w:sz w:val="20"/>
              </w:rPr>
              <w:t>小原外科肛門科胃腸科　　中村クリニック　　大方クリニック</w:t>
            </w:r>
          </w:p>
        </w:tc>
      </w:tr>
    </w:tbl>
    <w:p>
      <w:pPr>
        <w:pStyle w:val="0"/>
        <w:tabs>
          <w:tab w:val="left" w:leader="none" w:pos="7704"/>
        </w:tabs>
        <w:spacing w:line="0" w:lineRule="atLeast"/>
        <w:ind w:firstLine="5002" w:firstLineChars="3000"/>
        <w:rPr>
          <w:rFonts w:hint="default" w:ascii="ＭＳ ゴシック" w:hAnsi="ＭＳ ゴシック" w:eastAsia="ＭＳ ゴシック"/>
          <w:sz w:val="21"/>
        </w:rPr>
      </w:pPr>
      <w:r>
        <w:rPr>
          <w:rFonts w:hint="eastAsia"/>
          <w:sz w:val="16"/>
        </w:rPr>
        <w:t>　　　出典：平成</w:t>
      </w:r>
      <w:r>
        <w:rPr>
          <w:rFonts w:hint="eastAsia"/>
          <w:sz w:val="16"/>
        </w:rPr>
        <w:t>29</w:t>
      </w:r>
      <w:r>
        <w:rPr>
          <w:rFonts w:hint="eastAsia"/>
          <w:sz w:val="16"/>
        </w:rPr>
        <w:t>年</w:t>
      </w:r>
      <w:r>
        <w:rPr>
          <w:rFonts w:hint="eastAsia"/>
          <w:sz w:val="16"/>
        </w:rPr>
        <w:t>10</w:t>
      </w:r>
      <w:r>
        <w:rPr>
          <w:rFonts w:hint="eastAsia"/>
          <w:sz w:val="16"/>
        </w:rPr>
        <w:t>月高知県医療政策課調べ</w:t>
      </w:r>
    </w:p>
    <w:p>
      <w:pPr>
        <w:pStyle w:val="0"/>
        <w:tabs>
          <w:tab w:val="left" w:leader="none" w:pos="7704"/>
        </w:tabs>
        <w:ind w:firstLine="325" w:firstLineChars="150"/>
        <w:jc w:val="center"/>
        <w:rPr>
          <w:rFonts w:hint="default" w:ascii="ＭＳ ゴシック" w:hAnsi="ＭＳ ゴシック" w:eastAsia="ＭＳ ゴシック"/>
          <w:sz w:val="21"/>
        </w:rPr>
      </w:pPr>
      <w:r>
        <w:rPr>
          <w:rFonts w:hint="eastAsia" w:ascii="ＭＳ ゴシック" w:hAnsi="ＭＳ ゴシック" w:eastAsia="ＭＳ ゴシック"/>
          <w:sz w:val="21"/>
        </w:rPr>
        <w:t>（図表</w:t>
      </w:r>
      <w:r>
        <w:rPr>
          <w:rFonts w:hint="eastAsia" w:ascii="ＭＳ ゴシック" w:hAnsi="ＭＳ ゴシック" w:eastAsia="ＭＳ ゴシック"/>
          <w:sz w:val="21"/>
        </w:rPr>
        <w:t>6-4-40</w:t>
      </w:r>
      <w:r>
        <w:rPr>
          <w:rFonts w:hint="eastAsia" w:ascii="ＭＳ ゴシック" w:hAnsi="ＭＳ ゴシック" w:eastAsia="ＭＳ ゴシック"/>
          <w:sz w:val="21"/>
        </w:rPr>
        <w:t>）小児の糖尿病治療が実施可能な医療機関</w:t>
      </w:r>
    </w:p>
    <w:tbl>
      <w:tblPr>
        <w:tblStyle w:val="11"/>
        <w:tblW w:w="8646" w:type="dxa"/>
        <w:jc w:val="left"/>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363"/>
        <w:gridCol w:w="7283"/>
      </w:tblGrid>
      <w:tr>
        <w:trPr/>
        <w:tc>
          <w:tcPr>
            <w:tcW w:w="1363" w:type="dxa"/>
            <w:shd w:val="clear" w:color="auto" w:fill="DAEEF3"/>
            <w:vAlign w:val="top"/>
          </w:tcPr>
          <w:p>
            <w:pPr>
              <w:pStyle w:val="0"/>
              <w:tabs>
                <w:tab w:val="left" w:leader="none" w:pos="7704"/>
              </w:tabs>
              <w:jc w:val="center"/>
              <w:rPr>
                <w:rFonts w:hint="default"/>
                <w:sz w:val="20"/>
              </w:rPr>
            </w:pPr>
            <w:r>
              <w:rPr>
                <w:rFonts w:hint="eastAsia"/>
                <w:sz w:val="20"/>
              </w:rPr>
              <w:t>保健医療圏</w:t>
            </w:r>
          </w:p>
        </w:tc>
        <w:tc>
          <w:tcPr>
            <w:tcW w:w="7283" w:type="dxa"/>
            <w:shd w:val="clear" w:color="auto" w:fill="DAEEF3"/>
            <w:vAlign w:val="center"/>
          </w:tcPr>
          <w:p>
            <w:pPr>
              <w:pStyle w:val="0"/>
              <w:tabs>
                <w:tab w:val="left" w:leader="none" w:pos="7704"/>
              </w:tabs>
              <w:jc w:val="center"/>
              <w:rPr>
                <w:rFonts w:hint="default"/>
                <w:sz w:val="20"/>
              </w:rPr>
            </w:pPr>
            <w:r>
              <w:rPr>
                <w:rFonts w:hint="eastAsia"/>
                <w:sz w:val="20"/>
              </w:rPr>
              <w:t>医　療　機　関</w:t>
            </w:r>
          </w:p>
        </w:tc>
      </w:tr>
      <w:tr>
        <w:trPr/>
        <w:tc>
          <w:tcPr>
            <w:tcW w:w="1363" w:type="dxa"/>
            <w:shd w:val="clear" w:color="auto" w:fill="DAEEF3"/>
            <w:vAlign w:val="top"/>
          </w:tcPr>
          <w:p>
            <w:pPr>
              <w:pStyle w:val="0"/>
              <w:tabs>
                <w:tab w:val="left" w:leader="none" w:pos="7704"/>
              </w:tabs>
              <w:jc w:val="center"/>
              <w:rPr>
                <w:rFonts w:hint="default"/>
                <w:sz w:val="20"/>
              </w:rPr>
            </w:pPr>
            <w:r>
              <w:rPr>
                <w:rFonts w:hint="eastAsia"/>
                <w:sz w:val="20"/>
              </w:rPr>
              <w:t>安芸</w:t>
            </w:r>
            <w:r>
              <w:rPr>
                <w:rFonts w:hint="eastAsia"/>
                <w:sz w:val="20"/>
              </w:rPr>
              <w:t>(2)</w:t>
            </w:r>
          </w:p>
        </w:tc>
        <w:tc>
          <w:tcPr>
            <w:tcW w:w="7283" w:type="dxa"/>
            <w:vAlign w:val="center"/>
          </w:tcPr>
          <w:p>
            <w:pPr>
              <w:pStyle w:val="0"/>
              <w:rPr>
                <w:rFonts w:hint="default"/>
                <w:sz w:val="20"/>
              </w:rPr>
            </w:pPr>
            <w:r>
              <w:rPr>
                <w:rFonts w:hint="eastAsia"/>
                <w:sz w:val="20"/>
              </w:rPr>
              <w:t>田野病院　　県立あき総合病院</w:t>
            </w:r>
          </w:p>
        </w:tc>
      </w:tr>
      <w:tr>
        <w:trPr/>
        <w:tc>
          <w:tcPr>
            <w:tcW w:w="1363" w:type="dxa"/>
            <w:shd w:val="clear" w:color="auto" w:fill="DAEEF3"/>
            <w:vAlign w:val="center"/>
          </w:tcPr>
          <w:p>
            <w:pPr>
              <w:pStyle w:val="0"/>
              <w:tabs>
                <w:tab w:val="left" w:leader="none" w:pos="7704"/>
              </w:tabs>
              <w:jc w:val="center"/>
              <w:rPr>
                <w:rFonts w:hint="default"/>
                <w:sz w:val="20"/>
              </w:rPr>
            </w:pPr>
            <w:r>
              <w:rPr>
                <w:rFonts w:hint="eastAsia"/>
                <w:sz w:val="20"/>
              </w:rPr>
              <w:t>中央</w:t>
            </w:r>
            <w:r>
              <w:rPr>
                <w:rFonts w:hint="eastAsia"/>
                <w:sz w:val="20"/>
              </w:rPr>
              <w:t>(11)</w:t>
            </w:r>
          </w:p>
        </w:tc>
        <w:tc>
          <w:tcPr>
            <w:tcW w:w="7283" w:type="dxa"/>
            <w:vAlign w:val="top"/>
          </w:tcPr>
          <w:p>
            <w:pPr>
              <w:pStyle w:val="0"/>
              <w:jc w:val="left"/>
              <w:rPr>
                <w:rFonts w:hint="default"/>
                <w:sz w:val="20"/>
              </w:rPr>
            </w:pPr>
            <w:r>
              <w:rPr>
                <w:rFonts w:hint="eastAsia"/>
                <w:sz w:val="20"/>
              </w:rPr>
              <w:t>もみのき病院　　高知医療センター　　高知大学医学部附属病院　　</w:t>
            </w:r>
          </w:p>
          <w:p>
            <w:pPr>
              <w:pStyle w:val="0"/>
              <w:jc w:val="left"/>
              <w:rPr>
                <w:rFonts w:hint="default"/>
                <w:sz w:val="20"/>
              </w:rPr>
            </w:pPr>
            <w:r>
              <w:rPr>
                <w:rFonts w:hint="eastAsia"/>
                <w:sz w:val="20"/>
              </w:rPr>
              <w:t>近森病院　　細木病院　　三愛病院　　嶺北中央病院　　早明浦病院　</w:t>
            </w:r>
          </w:p>
          <w:p>
            <w:pPr>
              <w:pStyle w:val="0"/>
              <w:jc w:val="left"/>
              <w:rPr>
                <w:rFonts w:hint="default"/>
                <w:sz w:val="20"/>
              </w:rPr>
            </w:pPr>
            <w:r>
              <w:rPr>
                <w:rFonts w:hint="eastAsia"/>
                <w:sz w:val="20"/>
              </w:rPr>
              <w:t>川村内科クリニック　南国いのうえクリニック　玉木内科小児科クリニック　　</w:t>
            </w:r>
          </w:p>
        </w:tc>
      </w:tr>
      <w:tr>
        <w:trPr/>
        <w:tc>
          <w:tcPr>
            <w:tcW w:w="1363" w:type="dxa"/>
            <w:shd w:val="clear" w:color="auto" w:fill="DAEEF3"/>
            <w:vAlign w:val="center"/>
          </w:tcPr>
          <w:p>
            <w:pPr>
              <w:pStyle w:val="0"/>
              <w:tabs>
                <w:tab w:val="left" w:leader="none" w:pos="7704"/>
              </w:tabs>
              <w:jc w:val="center"/>
              <w:rPr>
                <w:rFonts w:hint="default"/>
                <w:sz w:val="20"/>
              </w:rPr>
            </w:pPr>
            <w:r>
              <w:rPr>
                <w:rFonts w:hint="eastAsia"/>
                <w:sz w:val="20"/>
              </w:rPr>
              <w:t>高幡</w:t>
            </w:r>
            <w:r>
              <w:rPr>
                <w:rFonts w:hint="eastAsia"/>
                <w:color w:val="auto"/>
                <w:sz w:val="20"/>
              </w:rPr>
              <w:t>(2)</w:t>
            </w:r>
          </w:p>
        </w:tc>
        <w:tc>
          <w:tcPr>
            <w:tcW w:w="7283" w:type="dxa"/>
            <w:vAlign w:val="top"/>
          </w:tcPr>
          <w:p>
            <w:pPr>
              <w:pStyle w:val="0"/>
              <w:jc w:val="left"/>
              <w:rPr>
                <w:rFonts w:hint="default"/>
                <w:sz w:val="20"/>
              </w:rPr>
            </w:pPr>
            <w:r>
              <w:rPr>
                <w:rFonts w:hint="eastAsia"/>
                <w:sz w:val="20"/>
              </w:rPr>
              <w:t>須崎くろしお病院　　大西病院　</w:t>
            </w:r>
          </w:p>
        </w:tc>
      </w:tr>
      <w:tr>
        <w:trPr/>
        <w:tc>
          <w:tcPr>
            <w:tcW w:w="1363" w:type="dxa"/>
            <w:shd w:val="clear" w:color="auto" w:fill="DAEEF3"/>
            <w:vAlign w:val="center"/>
          </w:tcPr>
          <w:p>
            <w:pPr>
              <w:pStyle w:val="0"/>
              <w:tabs>
                <w:tab w:val="left" w:leader="none" w:pos="7704"/>
              </w:tabs>
              <w:jc w:val="center"/>
              <w:rPr>
                <w:rFonts w:hint="default"/>
                <w:sz w:val="20"/>
              </w:rPr>
            </w:pPr>
            <w:r>
              <w:rPr>
                <w:rFonts w:hint="eastAsia"/>
                <w:sz w:val="20"/>
              </w:rPr>
              <w:t>幡多</w:t>
            </w:r>
            <w:r>
              <w:rPr>
                <w:rFonts w:hint="eastAsia"/>
                <w:sz w:val="20"/>
              </w:rPr>
              <w:t>(4)</w:t>
            </w:r>
          </w:p>
        </w:tc>
        <w:tc>
          <w:tcPr>
            <w:tcW w:w="7283" w:type="dxa"/>
            <w:vAlign w:val="top"/>
          </w:tcPr>
          <w:p>
            <w:pPr>
              <w:pStyle w:val="0"/>
              <w:jc w:val="left"/>
              <w:rPr>
                <w:rFonts w:hint="default"/>
                <w:sz w:val="20"/>
              </w:rPr>
            </w:pPr>
            <w:r>
              <w:rPr>
                <w:rFonts w:hint="eastAsia"/>
                <w:sz w:val="20"/>
              </w:rPr>
              <w:t>渭南病院　　幡多けんみん病院　　足摺病院　　大井田病院　</w:t>
            </w:r>
          </w:p>
        </w:tc>
      </w:tr>
    </w:tbl>
    <w:p>
      <w:pPr>
        <w:pStyle w:val="0"/>
        <w:tabs>
          <w:tab w:val="left" w:leader="none" w:pos="7704"/>
        </w:tabs>
        <w:spacing w:line="0" w:lineRule="atLeast"/>
        <w:ind w:firstLine="4836" w:firstLineChars="2900"/>
        <w:rPr>
          <w:rFonts w:hint="default"/>
          <w:sz w:val="16"/>
        </w:rPr>
      </w:pPr>
      <w:r>
        <w:rPr>
          <w:rFonts w:hint="eastAsia"/>
          <w:sz w:val="16"/>
        </w:rPr>
        <w:t>　　　　　出典：平成</w:t>
      </w:r>
      <w:r>
        <w:rPr>
          <w:rFonts w:hint="eastAsia"/>
          <w:sz w:val="16"/>
        </w:rPr>
        <w:t>29</w:t>
      </w:r>
      <w:r>
        <w:rPr>
          <w:rFonts w:hint="eastAsia"/>
          <w:sz w:val="16"/>
        </w:rPr>
        <w:t>年</w:t>
      </w:r>
      <w:r>
        <w:rPr>
          <w:rFonts w:hint="eastAsia"/>
          <w:sz w:val="16"/>
        </w:rPr>
        <w:t>10</w:t>
      </w:r>
      <w:r>
        <w:rPr>
          <w:rFonts w:hint="eastAsia"/>
          <w:sz w:val="16"/>
        </w:rPr>
        <w:t>月高知県医療政策課調べ</w:t>
      </w:r>
    </w:p>
    <w:p>
      <w:pPr>
        <w:pStyle w:val="0"/>
        <w:tabs>
          <w:tab w:val="left" w:leader="none" w:pos="7704"/>
        </w:tabs>
        <w:spacing w:before="165" w:beforeLines="50" w:beforeAutospacing="0"/>
        <w:ind w:firstLine="325" w:firstLineChars="150"/>
        <w:jc w:val="center"/>
        <w:rPr>
          <w:rFonts w:hint="default" w:ascii="ＭＳ ゴシック" w:hAnsi="ＭＳ ゴシック" w:eastAsia="ＭＳ ゴシック"/>
          <w:sz w:val="21"/>
        </w:rPr>
      </w:pPr>
      <w:r>
        <w:rPr>
          <w:rFonts w:hint="eastAsia" w:ascii="ＭＳ ゴシック" w:hAnsi="ＭＳ ゴシック" w:eastAsia="ＭＳ ゴシック"/>
          <w:sz w:val="21"/>
        </w:rPr>
        <w:t>（図表</w:t>
      </w:r>
      <w:r>
        <w:rPr>
          <w:rFonts w:hint="eastAsia" w:ascii="ＭＳ ゴシック" w:hAnsi="ＭＳ ゴシック" w:eastAsia="ＭＳ ゴシック"/>
          <w:sz w:val="21"/>
        </w:rPr>
        <w:t>6-4-41</w:t>
      </w:r>
      <w:r>
        <w:rPr>
          <w:rFonts w:hint="eastAsia" w:ascii="ＭＳ ゴシック" w:hAnsi="ＭＳ ゴシック" w:eastAsia="ＭＳ ゴシック"/>
          <w:sz w:val="21"/>
        </w:rPr>
        <w:t>）日本糖尿病学会専門医が常勤している医療機関</w:t>
      </w:r>
    </w:p>
    <w:tbl>
      <w:tblPr>
        <w:tblStyle w:val="11"/>
        <w:tblW w:w="8661" w:type="dxa"/>
        <w:jc w:val="left"/>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363"/>
        <w:gridCol w:w="1363"/>
        <w:gridCol w:w="5935"/>
      </w:tblGrid>
      <w:tr>
        <w:trPr>
          <w:trHeight w:val="350" w:hRule="atLeast"/>
        </w:trPr>
        <w:tc>
          <w:tcPr>
            <w:tcW w:w="1363" w:type="dxa"/>
            <w:vMerge w:val="restart"/>
            <w:shd w:val="clear" w:color="auto" w:fill="DAEEF3"/>
            <w:vAlign w:val="center"/>
          </w:tcPr>
          <w:p>
            <w:pPr>
              <w:pStyle w:val="0"/>
              <w:jc w:val="center"/>
              <w:rPr>
                <w:rFonts w:hint="eastAsia"/>
              </w:rPr>
            </w:pPr>
            <w:r>
              <w:rPr>
                <w:rFonts w:hint="eastAsia"/>
              </w:rPr>
              <w:t>H29</w:t>
            </w:r>
          </w:p>
        </w:tc>
        <w:tc>
          <w:tcPr>
            <w:tcW w:w="1363" w:type="dxa"/>
            <w:shd w:val="clear" w:color="auto" w:fill="DAEEF3"/>
            <w:vAlign w:val="top"/>
          </w:tcPr>
          <w:p>
            <w:pPr>
              <w:pStyle w:val="0"/>
              <w:tabs>
                <w:tab w:val="left" w:leader="none" w:pos="7704"/>
              </w:tabs>
              <w:jc w:val="center"/>
              <w:rPr>
                <w:rFonts w:hint="default"/>
                <w:sz w:val="20"/>
              </w:rPr>
            </w:pPr>
            <w:r>
              <w:rPr>
                <w:rFonts w:hint="eastAsia"/>
                <w:sz w:val="20"/>
              </w:rPr>
              <w:t>保健医療圏</w:t>
            </w:r>
          </w:p>
        </w:tc>
        <w:tc>
          <w:tcPr>
            <w:tcW w:w="5935" w:type="dxa"/>
            <w:shd w:val="clear" w:color="auto" w:fill="DAEEF3"/>
            <w:vAlign w:val="center"/>
          </w:tcPr>
          <w:p>
            <w:pPr>
              <w:pStyle w:val="0"/>
              <w:tabs>
                <w:tab w:val="left" w:leader="none" w:pos="7704"/>
              </w:tabs>
              <w:jc w:val="center"/>
              <w:rPr>
                <w:rFonts w:hint="default"/>
                <w:sz w:val="20"/>
              </w:rPr>
            </w:pPr>
            <w:r>
              <w:rPr>
                <w:rFonts w:hint="eastAsia"/>
                <w:sz w:val="20"/>
              </w:rPr>
              <w:t>医　療　機　関</w:t>
            </w:r>
          </w:p>
        </w:tc>
      </w:tr>
      <w:tr>
        <w:trPr/>
        <w:tc>
          <w:tcPr>
            <w:tcW w:w="1363" w:type="dxa"/>
            <w:vMerge w:val="continue"/>
            <w:shd w:val="clear" w:color="auto" w:fill="DAEEF3"/>
            <w:vAlign w:val="center"/>
          </w:tcPr>
          <w:p>
            <w:pPr>
              <w:pStyle w:val="0"/>
              <w:rPr>
                <w:rFonts w:hint="eastAsia"/>
              </w:rPr>
            </w:pPr>
          </w:p>
        </w:tc>
        <w:tc>
          <w:tcPr>
            <w:tcW w:w="1363" w:type="dxa"/>
            <w:shd w:val="clear" w:color="auto" w:fill="DAEEF3"/>
            <w:vAlign w:val="center"/>
          </w:tcPr>
          <w:p>
            <w:pPr>
              <w:pStyle w:val="0"/>
              <w:tabs>
                <w:tab w:val="left" w:leader="none" w:pos="7704"/>
              </w:tabs>
              <w:jc w:val="center"/>
              <w:rPr>
                <w:rFonts w:hint="default"/>
                <w:sz w:val="20"/>
              </w:rPr>
            </w:pPr>
            <w:r>
              <w:rPr>
                <w:rFonts w:hint="eastAsia"/>
                <w:sz w:val="20"/>
              </w:rPr>
              <w:t>中央</w:t>
            </w:r>
            <w:r>
              <w:rPr>
                <w:rFonts w:hint="eastAsia"/>
                <w:sz w:val="20"/>
              </w:rPr>
              <w:t>(</w:t>
            </w:r>
            <w:r>
              <w:rPr>
                <w:rFonts w:hint="eastAsia"/>
                <w:color w:val="auto"/>
                <w:sz w:val="20"/>
              </w:rPr>
              <w:t>25)</w:t>
            </w:r>
          </w:p>
        </w:tc>
        <w:tc>
          <w:tcPr>
            <w:tcW w:w="5935" w:type="dxa"/>
            <w:vAlign w:val="top"/>
          </w:tcPr>
          <w:p>
            <w:pPr>
              <w:pStyle w:val="0"/>
              <w:tabs>
                <w:tab w:val="left" w:leader="none" w:pos="7704"/>
              </w:tabs>
              <w:rPr>
                <w:rFonts w:hint="default"/>
                <w:color w:val="auto"/>
                <w:sz w:val="20"/>
              </w:rPr>
            </w:pPr>
            <w:r>
              <w:rPr>
                <w:rFonts w:hint="eastAsia"/>
                <w:color w:val="auto"/>
                <w:sz w:val="20"/>
              </w:rPr>
              <w:t>下司病院　</w:t>
            </w:r>
            <w:r>
              <w:rPr>
                <w:rFonts w:hint="eastAsia"/>
                <w:color w:val="auto"/>
                <w:sz w:val="20"/>
              </w:rPr>
              <w:t xml:space="preserve"> </w:t>
            </w:r>
            <w:r>
              <w:rPr>
                <w:rFonts w:hint="eastAsia"/>
                <w:color w:val="auto"/>
                <w:sz w:val="20"/>
              </w:rPr>
              <w:t>高知医療センター　</w:t>
            </w:r>
            <w:r>
              <w:rPr>
                <w:rFonts w:hint="eastAsia"/>
                <w:color w:val="auto"/>
                <w:sz w:val="20"/>
              </w:rPr>
              <w:t xml:space="preserve"> </w:t>
            </w:r>
            <w:r>
              <w:rPr>
                <w:rFonts w:hint="eastAsia"/>
                <w:color w:val="auto"/>
                <w:sz w:val="20"/>
              </w:rPr>
              <w:t>高知記念病院　</w:t>
            </w:r>
            <w:r>
              <w:rPr>
                <w:rFonts w:hint="eastAsia"/>
                <w:color w:val="auto"/>
                <w:sz w:val="20"/>
              </w:rPr>
              <w:t xml:space="preserve"> </w:t>
            </w:r>
            <w:r>
              <w:rPr>
                <w:rFonts w:hint="eastAsia"/>
                <w:color w:val="auto"/>
                <w:sz w:val="20"/>
              </w:rPr>
              <w:t>高知大学医学部附属病院　高知赤十字病院　　高知高須病院　　</w:t>
            </w:r>
          </w:p>
          <w:p>
            <w:pPr>
              <w:pStyle w:val="0"/>
              <w:tabs>
                <w:tab w:val="left" w:leader="none" w:pos="7704"/>
              </w:tabs>
              <w:rPr>
                <w:rFonts w:hint="default"/>
                <w:color w:val="auto"/>
                <w:sz w:val="20"/>
              </w:rPr>
            </w:pPr>
            <w:r>
              <w:rPr>
                <w:rFonts w:hint="eastAsia"/>
                <w:color w:val="auto"/>
                <w:sz w:val="20"/>
              </w:rPr>
              <w:t>島津病院　近森病院　　図南病院　　細木病院　　</w:t>
            </w:r>
          </w:p>
          <w:p>
            <w:pPr>
              <w:pStyle w:val="0"/>
              <w:tabs>
                <w:tab w:val="left" w:leader="none" w:pos="7704"/>
              </w:tabs>
              <w:rPr>
                <w:rFonts w:hint="default"/>
                <w:color w:val="auto"/>
                <w:sz w:val="20"/>
              </w:rPr>
            </w:pPr>
            <w:r>
              <w:rPr>
                <w:rFonts w:hint="eastAsia"/>
                <w:color w:val="auto"/>
                <w:sz w:val="20"/>
              </w:rPr>
              <w:t>南病院　　早明浦病院　　きんろう病院　　仁淀病院　　</w:t>
            </w:r>
          </w:p>
          <w:p>
            <w:pPr>
              <w:pStyle w:val="0"/>
              <w:tabs>
                <w:tab w:val="left" w:leader="none" w:pos="7704"/>
              </w:tabs>
              <w:rPr>
                <w:rFonts w:hint="default"/>
                <w:color w:val="auto"/>
                <w:sz w:val="20"/>
              </w:rPr>
            </w:pPr>
            <w:r>
              <w:rPr>
                <w:rFonts w:hint="eastAsia"/>
                <w:color w:val="auto"/>
                <w:sz w:val="20"/>
              </w:rPr>
              <w:t>三愛病院　　</w:t>
            </w:r>
            <w:r>
              <w:rPr>
                <w:rFonts w:hint="eastAsia"/>
                <w:color w:val="auto"/>
                <w:sz w:val="20"/>
              </w:rPr>
              <w:t>JA</w:t>
            </w:r>
            <w:r>
              <w:rPr>
                <w:rFonts w:hint="eastAsia"/>
                <w:color w:val="auto"/>
                <w:sz w:val="20"/>
              </w:rPr>
              <w:t>高知病院</w:t>
            </w:r>
            <w:r>
              <w:rPr>
                <w:rFonts w:hint="eastAsia"/>
                <w:color w:val="FF0000"/>
                <w:sz w:val="20"/>
              </w:rPr>
              <w:t>　　</w:t>
            </w:r>
            <w:r>
              <w:rPr>
                <w:rFonts w:hint="eastAsia"/>
                <w:sz w:val="20"/>
              </w:rPr>
              <w:t>横浜病院</w:t>
            </w:r>
          </w:p>
          <w:p>
            <w:pPr>
              <w:pStyle w:val="0"/>
              <w:tabs>
                <w:tab w:val="left" w:leader="none" w:pos="7704"/>
              </w:tabs>
              <w:rPr>
                <w:rFonts w:hint="default"/>
                <w:color w:val="auto"/>
                <w:sz w:val="20"/>
              </w:rPr>
            </w:pPr>
            <w:r>
              <w:rPr>
                <w:rFonts w:hint="eastAsia"/>
                <w:color w:val="auto"/>
                <w:sz w:val="20"/>
              </w:rPr>
              <w:t>南国いのうえクリニック　　植田医院　　川田内科　</w:t>
            </w:r>
          </w:p>
          <w:p>
            <w:pPr>
              <w:pStyle w:val="0"/>
              <w:tabs>
                <w:tab w:val="left" w:leader="none" w:pos="7704"/>
              </w:tabs>
              <w:rPr>
                <w:rFonts w:hint="default"/>
                <w:color w:val="FF0000"/>
                <w:sz w:val="20"/>
              </w:rPr>
            </w:pPr>
            <w:r>
              <w:rPr>
                <w:rFonts w:hint="eastAsia"/>
                <w:color w:val="auto"/>
                <w:sz w:val="20"/>
              </w:rPr>
              <w:t>谷岡内科小児科　高松内科クリニック　　</w:t>
            </w:r>
          </w:p>
          <w:p>
            <w:pPr>
              <w:pStyle w:val="0"/>
              <w:tabs>
                <w:tab w:val="left" w:leader="none" w:pos="7704"/>
              </w:tabs>
              <w:rPr>
                <w:rFonts w:hint="default"/>
                <w:color w:val="FF0000"/>
                <w:sz w:val="20"/>
              </w:rPr>
            </w:pPr>
            <w:r>
              <w:rPr>
                <w:rFonts w:hint="eastAsia"/>
                <w:color w:val="auto"/>
                <w:sz w:val="20"/>
              </w:rPr>
              <w:t>玉木内科小児科クリニック　　お日さまクリニック　</w:t>
            </w:r>
          </w:p>
          <w:p>
            <w:pPr>
              <w:pStyle w:val="0"/>
              <w:tabs>
                <w:tab w:val="left" w:leader="none" w:pos="7704"/>
              </w:tabs>
              <w:rPr>
                <w:rFonts w:hint="default"/>
                <w:color w:val="FF0000"/>
                <w:sz w:val="20"/>
              </w:rPr>
            </w:pPr>
            <w:r>
              <w:rPr>
                <w:rFonts w:hint="eastAsia"/>
                <w:color w:val="auto"/>
                <w:sz w:val="20"/>
              </w:rPr>
              <w:t>西山内科　　もえぎクリニック　</w:t>
            </w:r>
          </w:p>
        </w:tc>
      </w:tr>
      <w:tr>
        <w:trPr/>
        <w:tc>
          <w:tcPr>
            <w:tcW w:w="1363" w:type="dxa"/>
            <w:vMerge w:val="continue"/>
            <w:shd w:val="clear" w:color="auto" w:fill="DAEEF3"/>
            <w:vAlign w:val="center"/>
          </w:tcPr>
          <w:p>
            <w:pPr>
              <w:pStyle w:val="0"/>
              <w:rPr>
                <w:rFonts w:hint="eastAsia"/>
              </w:rPr>
            </w:pPr>
          </w:p>
        </w:tc>
        <w:tc>
          <w:tcPr>
            <w:tcW w:w="1363" w:type="dxa"/>
            <w:shd w:val="clear" w:color="auto" w:fill="DAEEF3"/>
            <w:vAlign w:val="center"/>
          </w:tcPr>
          <w:p>
            <w:pPr>
              <w:pStyle w:val="0"/>
              <w:tabs>
                <w:tab w:val="left" w:leader="none" w:pos="7704"/>
              </w:tabs>
              <w:jc w:val="center"/>
              <w:rPr>
                <w:rFonts w:hint="default"/>
                <w:sz w:val="20"/>
              </w:rPr>
            </w:pPr>
            <w:r>
              <w:rPr>
                <w:rFonts w:hint="eastAsia"/>
                <w:sz w:val="20"/>
              </w:rPr>
              <w:t>幡多</w:t>
            </w:r>
            <w:r>
              <w:rPr>
                <w:rFonts w:hint="eastAsia"/>
                <w:sz w:val="20"/>
              </w:rPr>
              <w:t>(1)</w:t>
            </w:r>
          </w:p>
        </w:tc>
        <w:tc>
          <w:tcPr>
            <w:tcW w:w="5935" w:type="dxa"/>
            <w:vAlign w:val="top"/>
          </w:tcPr>
          <w:p>
            <w:pPr>
              <w:pStyle w:val="0"/>
              <w:tabs>
                <w:tab w:val="left" w:leader="none" w:pos="7704"/>
              </w:tabs>
              <w:rPr>
                <w:rFonts w:hint="default"/>
                <w:sz w:val="20"/>
              </w:rPr>
            </w:pPr>
            <w:r>
              <w:rPr>
                <w:rFonts w:hint="eastAsia"/>
                <w:sz w:val="20"/>
              </w:rPr>
              <w:t>大野内科</w:t>
            </w:r>
          </w:p>
        </w:tc>
      </w:tr>
      <w:tr>
        <w:trPr>
          <w:trHeight w:val="350" w:hRule="atLeast"/>
        </w:trPr>
        <w:tc>
          <w:tcPr>
            <w:tcW w:w="1363" w:type="dxa"/>
            <w:vMerge w:val="restart"/>
            <w:shd w:val="clear" w:color="auto" w:fill="DAEEF3"/>
            <w:vAlign w:val="center"/>
          </w:tcPr>
          <w:p>
            <w:pPr>
              <w:pStyle w:val="0"/>
              <w:jc w:val="center"/>
              <w:rPr>
                <w:rFonts w:hint="eastAsia"/>
              </w:rPr>
            </w:pPr>
            <w:r>
              <w:rPr>
                <w:rFonts w:hint="eastAsia"/>
              </w:rPr>
              <w:t>R3</w:t>
            </w:r>
          </w:p>
        </w:tc>
        <w:tc>
          <w:tcPr>
            <w:tcW w:w="1363" w:type="dxa"/>
            <w:shd w:val="clear" w:color="auto" w:fill="DAEEF3"/>
            <w:vAlign w:val="center"/>
          </w:tcPr>
          <w:p>
            <w:pPr>
              <w:pStyle w:val="0"/>
              <w:jc w:val="center"/>
              <w:rPr>
                <w:rFonts w:hint="eastAsia"/>
                <w:color w:val="000000" w:themeColor="text1"/>
              </w:rPr>
            </w:pPr>
            <w:r>
              <w:rPr>
                <w:rFonts w:hint="eastAsia"/>
                <w:color w:val="000000" w:themeColor="text1"/>
                <w:sz w:val="20"/>
              </w:rPr>
              <w:t>中央</w:t>
            </w:r>
            <w:r>
              <w:rPr>
                <w:rFonts w:hint="eastAsia"/>
                <w:color w:val="000000" w:themeColor="text1"/>
                <w:sz w:val="20"/>
              </w:rPr>
              <w:t>(24)</w:t>
            </w:r>
          </w:p>
        </w:tc>
        <w:tc>
          <w:tcPr>
            <w:tcW w:w="5935" w:type="dxa"/>
            <w:vAlign w:val="top"/>
          </w:tcPr>
          <w:p>
            <w:pPr>
              <w:pStyle w:val="0"/>
              <w:tabs>
                <w:tab w:val="left" w:leader="none" w:pos="7704"/>
              </w:tabs>
              <w:rPr>
                <w:rFonts w:hint="default"/>
                <w:color w:val="000000" w:themeColor="text1"/>
                <w:sz w:val="20"/>
              </w:rPr>
            </w:pPr>
            <w:r>
              <w:rPr>
                <w:rFonts w:hint="eastAsia"/>
                <w:color w:val="000000" w:themeColor="text1"/>
                <w:sz w:val="20"/>
              </w:rPr>
              <w:t>下司病院　</w:t>
            </w:r>
            <w:r>
              <w:rPr>
                <w:rFonts w:hint="eastAsia"/>
                <w:color w:val="000000" w:themeColor="text1"/>
                <w:sz w:val="20"/>
              </w:rPr>
              <w:t xml:space="preserve"> </w:t>
            </w:r>
            <w:r>
              <w:rPr>
                <w:rFonts w:hint="eastAsia"/>
                <w:color w:val="000000" w:themeColor="text1"/>
                <w:sz w:val="20"/>
              </w:rPr>
              <w:t>高知医療センター　</w:t>
            </w:r>
            <w:r>
              <w:rPr>
                <w:rFonts w:hint="eastAsia"/>
                <w:color w:val="000000" w:themeColor="text1"/>
                <w:sz w:val="20"/>
              </w:rPr>
              <w:t xml:space="preserve"> </w:t>
            </w:r>
            <w:r>
              <w:rPr>
                <w:rFonts w:hint="eastAsia"/>
                <w:color w:val="000000" w:themeColor="text1"/>
                <w:sz w:val="20"/>
              </w:rPr>
              <w:t>高知記念病院　</w:t>
            </w:r>
          </w:p>
          <w:p>
            <w:pPr>
              <w:pStyle w:val="0"/>
              <w:tabs>
                <w:tab w:val="left" w:leader="none" w:pos="7704"/>
              </w:tabs>
              <w:rPr>
                <w:rFonts w:hint="default"/>
                <w:color w:val="000000" w:themeColor="text1"/>
                <w:sz w:val="20"/>
              </w:rPr>
            </w:pPr>
            <w:r>
              <w:rPr>
                <w:rFonts w:hint="eastAsia"/>
                <w:color w:val="000000" w:themeColor="text1"/>
                <w:sz w:val="20"/>
              </w:rPr>
              <w:t>高知大学医学部附属病院　　高知赤十字病院　</w:t>
            </w:r>
          </w:p>
          <w:p>
            <w:pPr>
              <w:pStyle w:val="0"/>
              <w:tabs>
                <w:tab w:val="left" w:leader="none" w:pos="7704"/>
              </w:tabs>
              <w:rPr>
                <w:rFonts w:hint="default"/>
                <w:color w:val="000000" w:themeColor="text1"/>
                <w:sz w:val="20"/>
              </w:rPr>
            </w:pPr>
            <w:r>
              <w:rPr>
                <w:rFonts w:hint="eastAsia"/>
                <w:color w:val="000000" w:themeColor="text1"/>
                <w:sz w:val="20"/>
              </w:rPr>
              <w:t>高知高須病院　　</w:t>
            </w:r>
            <w:r>
              <w:rPr>
                <w:rFonts w:hint="eastAsia"/>
                <w:strike w:val="0"/>
                <w:dstrike w:val="0"/>
                <w:color w:val="000000" w:themeColor="text1"/>
                <w:sz w:val="20"/>
              </w:rPr>
              <w:t>島津病院　</w:t>
            </w:r>
            <w:r>
              <w:rPr>
                <w:rFonts w:hint="eastAsia"/>
                <w:color w:val="000000" w:themeColor="text1"/>
                <w:sz w:val="20"/>
              </w:rPr>
              <w:t>近森病院　　図南病院　　</w:t>
            </w:r>
          </w:p>
          <w:p>
            <w:pPr>
              <w:pStyle w:val="0"/>
              <w:tabs>
                <w:tab w:val="left" w:leader="none" w:pos="7704"/>
              </w:tabs>
              <w:rPr>
                <w:rFonts w:hint="default"/>
                <w:color w:val="000000" w:themeColor="text1"/>
                <w:sz w:val="20"/>
              </w:rPr>
            </w:pPr>
            <w:r>
              <w:rPr>
                <w:rFonts w:hint="eastAsia"/>
                <w:color w:val="000000" w:themeColor="text1"/>
                <w:sz w:val="20"/>
              </w:rPr>
              <w:t>細木病院　　南病院　　きんろう病院　　仁淀病院　　</w:t>
            </w:r>
          </w:p>
          <w:p>
            <w:pPr>
              <w:pStyle w:val="0"/>
              <w:tabs>
                <w:tab w:val="left" w:leader="none" w:pos="7704"/>
              </w:tabs>
              <w:rPr>
                <w:rFonts w:hint="default"/>
                <w:color w:val="000000" w:themeColor="text1"/>
                <w:sz w:val="20"/>
              </w:rPr>
            </w:pPr>
            <w:r>
              <w:rPr>
                <w:rFonts w:hint="eastAsia"/>
                <w:color w:val="000000" w:themeColor="text1"/>
                <w:sz w:val="20"/>
              </w:rPr>
              <w:t>三愛病院　　南国いのうえクリニック　　植田医院　　</w:t>
            </w:r>
          </w:p>
          <w:p>
            <w:pPr>
              <w:pStyle w:val="0"/>
              <w:tabs>
                <w:tab w:val="left" w:leader="none" w:pos="7704"/>
              </w:tabs>
              <w:rPr>
                <w:rFonts w:hint="default"/>
                <w:color w:val="000000" w:themeColor="text1"/>
                <w:sz w:val="20"/>
              </w:rPr>
            </w:pPr>
            <w:r>
              <w:rPr>
                <w:rFonts w:hint="eastAsia"/>
                <w:color w:val="000000" w:themeColor="text1"/>
                <w:sz w:val="20"/>
              </w:rPr>
              <w:t>川田内科　　谷岡内科小児科</w:t>
            </w:r>
          </w:p>
          <w:p>
            <w:pPr>
              <w:pStyle w:val="0"/>
              <w:tabs>
                <w:tab w:val="left" w:leader="none" w:pos="7704"/>
              </w:tabs>
              <w:rPr>
                <w:rFonts w:hint="default"/>
                <w:color w:val="000000" w:themeColor="text1"/>
                <w:sz w:val="20"/>
              </w:rPr>
            </w:pPr>
            <w:r>
              <w:rPr>
                <w:rFonts w:hint="eastAsia"/>
                <w:color w:val="000000" w:themeColor="text1"/>
                <w:sz w:val="20"/>
              </w:rPr>
              <w:t>高松内科クリニック　　玉木内科小児科クリニック　　</w:t>
            </w:r>
          </w:p>
          <w:p>
            <w:pPr>
              <w:pStyle w:val="0"/>
              <w:tabs>
                <w:tab w:val="left" w:leader="none" w:pos="7704"/>
              </w:tabs>
              <w:rPr>
                <w:rFonts w:hint="eastAsia"/>
                <w:color w:val="000000" w:themeColor="text1"/>
              </w:rPr>
            </w:pPr>
            <w:r>
              <w:rPr>
                <w:rFonts w:hint="eastAsia"/>
                <w:color w:val="000000" w:themeColor="text1"/>
                <w:sz w:val="20"/>
              </w:rPr>
              <w:t>お日さまクリニック　もえぎクリニック　青柳クリニック　</w:t>
            </w:r>
            <w:r>
              <w:rPr>
                <w:rFonts w:hint="eastAsia"/>
                <w:color w:val="000000" w:themeColor="text1"/>
                <w:sz w:val="20"/>
              </w:rPr>
              <w:t>JCHO</w:t>
            </w:r>
            <w:r>
              <w:rPr>
                <w:rFonts w:hint="eastAsia"/>
                <w:color w:val="000000" w:themeColor="text1"/>
                <w:sz w:val="20"/>
              </w:rPr>
              <w:t>高知西病院</w:t>
            </w:r>
          </w:p>
        </w:tc>
      </w:tr>
      <w:tr>
        <w:trPr/>
        <w:tc>
          <w:tcPr>
            <w:tcW w:w="1363" w:type="dxa"/>
            <w:vMerge w:val="continue"/>
            <w:shd w:val="clear" w:color="auto" w:fill="DAEEF3"/>
            <w:vAlign w:val="center"/>
          </w:tcPr>
          <w:p>
            <w:pPr>
              <w:pStyle w:val="0"/>
              <w:rPr>
                <w:rFonts w:hint="eastAsia"/>
              </w:rPr>
            </w:pPr>
          </w:p>
        </w:tc>
        <w:tc>
          <w:tcPr>
            <w:tcW w:w="1363" w:type="dxa"/>
            <w:shd w:val="clear" w:color="auto" w:fill="DAEEF3"/>
            <w:vAlign w:val="center"/>
          </w:tcPr>
          <w:p>
            <w:pPr>
              <w:pStyle w:val="0"/>
              <w:jc w:val="center"/>
              <w:rPr>
                <w:rFonts w:hint="eastAsia"/>
                <w:color w:val="000000" w:themeColor="text1"/>
              </w:rPr>
            </w:pPr>
            <w:r>
              <w:rPr>
                <w:rFonts w:hint="eastAsia"/>
                <w:color w:val="000000" w:themeColor="text1"/>
              </w:rPr>
              <w:t>高幡</w:t>
            </w:r>
            <w:r>
              <w:rPr>
                <w:rFonts w:hint="eastAsia"/>
                <w:color w:val="000000" w:themeColor="text1"/>
              </w:rPr>
              <w:t>(1)</w:t>
            </w:r>
          </w:p>
        </w:tc>
        <w:tc>
          <w:tcPr>
            <w:tcW w:w="5935" w:type="dxa"/>
            <w:vAlign w:val="top"/>
          </w:tcPr>
          <w:p>
            <w:pPr>
              <w:pStyle w:val="0"/>
              <w:rPr>
                <w:rFonts w:hint="eastAsia"/>
                <w:color w:val="000000" w:themeColor="text1"/>
              </w:rPr>
            </w:pPr>
            <w:r>
              <w:rPr>
                <w:rFonts w:hint="eastAsia"/>
                <w:color w:val="000000" w:themeColor="text1"/>
              </w:rPr>
              <w:t>くぼかわ病院</w:t>
            </w:r>
          </w:p>
        </w:tc>
      </w:tr>
      <w:tr>
        <w:trPr/>
        <w:tc>
          <w:tcPr>
            <w:tcW w:w="1363" w:type="dxa"/>
            <w:vMerge w:val="continue"/>
            <w:shd w:val="clear" w:color="auto" w:fill="DAEEF3"/>
            <w:vAlign w:val="center"/>
          </w:tcPr>
          <w:p>
            <w:pPr>
              <w:pStyle w:val="0"/>
              <w:rPr>
                <w:rFonts w:hint="eastAsia"/>
              </w:rPr>
            </w:pPr>
          </w:p>
        </w:tc>
        <w:tc>
          <w:tcPr>
            <w:tcW w:w="1363" w:type="dxa"/>
            <w:shd w:val="clear" w:color="auto" w:fill="DAEEF3"/>
            <w:vAlign w:val="center"/>
          </w:tcPr>
          <w:p>
            <w:pPr>
              <w:pStyle w:val="0"/>
              <w:jc w:val="center"/>
              <w:rPr>
                <w:rFonts w:hint="eastAsia"/>
                <w:color w:val="000000" w:themeColor="text1"/>
              </w:rPr>
            </w:pPr>
            <w:r>
              <w:rPr>
                <w:rFonts w:hint="eastAsia"/>
                <w:color w:val="000000" w:themeColor="text1"/>
                <w:sz w:val="20"/>
              </w:rPr>
              <w:t>幡多</w:t>
            </w:r>
            <w:r>
              <w:rPr>
                <w:rFonts w:hint="eastAsia"/>
                <w:color w:val="000000" w:themeColor="text1"/>
                <w:sz w:val="20"/>
              </w:rPr>
              <w:t>(2)</w:t>
            </w:r>
          </w:p>
        </w:tc>
        <w:tc>
          <w:tcPr>
            <w:tcW w:w="5935" w:type="dxa"/>
            <w:vAlign w:val="top"/>
          </w:tcPr>
          <w:p>
            <w:pPr>
              <w:pStyle w:val="0"/>
              <w:rPr>
                <w:rFonts w:hint="eastAsia"/>
                <w:color w:val="000000" w:themeColor="text1"/>
              </w:rPr>
            </w:pPr>
            <w:r>
              <w:rPr>
                <w:rFonts w:hint="eastAsia"/>
                <w:color w:val="000000" w:themeColor="text1"/>
                <w:sz w:val="20"/>
              </w:rPr>
              <w:t>大野内科、大井田病院</w:t>
            </w:r>
          </w:p>
        </w:tc>
      </w:tr>
    </w:tbl>
    <w:p>
      <w:pPr>
        <w:pStyle w:val="0"/>
        <w:tabs>
          <w:tab w:val="left" w:leader="none" w:pos="7704"/>
        </w:tabs>
        <w:spacing w:line="0" w:lineRule="atLeast"/>
        <w:ind w:firstLine="6253" w:firstLineChars="3750"/>
        <w:rPr>
          <w:rFonts w:hint="default"/>
          <w:sz w:val="16"/>
        </w:rPr>
      </w:pPr>
      <w:r>
        <w:rPr>
          <w:rFonts w:hint="eastAsia"/>
          <w:sz w:val="16"/>
        </w:rPr>
        <w:t>出典：平成</w:t>
      </w:r>
      <w:r>
        <w:rPr>
          <w:rFonts w:hint="eastAsia"/>
          <w:sz w:val="16"/>
        </w:rPr>
        <w:t>29</w:t>
      </w:r>
      <w:r>
        <w:rPr>
          <w:rFonts w:hint="eastAsia"/>
          <w:sz w:val="16"/>
        </w:rPr>
        <w:t>年</w:t>
      </w:r>
      <w:r>
        <w:rPr>
          <w:rFonts w:hint="eastAsia"/>
          <w:sz w:val="16"/>
        </w:rPr>
        <w:t>6</w:t>
      </w:r>
      <w:r>
        <w:rPr>
          <w:rFonts w:hint="eastAsia"/>
          <w:sz w:val="16"/>
        </w:rPr>
        <w:t>月日本糖尿病学会</w:t>
      </w:r>
    </w:p>
    <w:p>
      <w:pPr>
        <w:pStyle w:val="0"/>
        <w:tabs>
          <w:tab w:val="left" w:leader="none" w:pos="7704"/>
        </w:tabs>
        <w:spacing w:line="0" w:lineRule="atLeast"/>
        <w:ind w:firstLine="6253" w:firstLineChars="3750"/>
        <w:rPr>
          <w:rFonts w:hint="default"/>
          <w:sz w:val="16"/>
        </w:rPr>
      </w:pPr>
      <w:r>
        <w:rPr>
          <w:rFonts w:hint="eastAsia"/>
          <w:sz w:val="16"/>
        </w:rPr>
        <w:t>　　　</w:t>
      </w:r>
      <w:r>
        <w:rPr>
          <w:rFonts w:hint="eastAsia"/>
          <w:color w:val="000000" w:themeColor="text1"/>
          <w:sz w:val="16"/>
        </w:rPr>
        <w:t>令和３年６月日本糖尿病学会</w:t>
      </w:r>
    </w:p>
    <w:p>
      <w:pPr>
        <w:pStyle w:val="0"/>
        <w:tabs>
          <w:tab w:val="left" w:leader="none" w:pos="7704"/>
        </w:tabs>
        <w:spacing w:before="165" w:beforeLines="50" w:beforeAutospacing="0"/>
        <w:ind w:firstLine="325" w:firstLineChars="150"/>
        <w:jc w:val="center"/>
        <w:rPr>
          <w:rFonts w:hint="default" w:ascii="ＭＳ ゴシック" w:hAnsi="ＭＳ ゴシック" w:eastAsia="ＭＳ ゴシック"/>
          <w:sz w:val="21"/>
        </w:rPr>
      </w:pPr>
      <w:r>
        <w:rPr>
          <w:rFonts w:hint="eastAsia" w:ascii="ＭＳ ゴシック" w:hAnsi="ＭＳ ゴシック" w:eastAsia="ＭＳ ゴシック"/>
          <w:sz w:val="21"/>
        </w:rPr>
        <w:t>（図表</w:t>
      </w:r>
      <w:r>
        <w:rPr>
          <w:rFonts w:hint="eastAsia" w:ascii="ＭＳ ゴシック" w:hAnsi="ＭＳ ゴシック" w:eastAsia="ＭＳ ゴシック"/>
          <w:sz w:val="21"/>
        </w:rPr>
        <w:t>6-4-42</w:t>
      </w:r>
      <w:r>
        <w:rPr>
          <w:rFonts w:hint="eastAsia" w:ascii="ＭＳ ゴシック" w:hAnsi="ＭＳ ゴシック" w:eastAsia="ＭＳ ゴシック"/>
          <w:sz w:val="21"/>
        </w:rPr>
        <w:t>）日本内分泌学会専門医が常勤している医療機関</w:t>
      </w:r>
    </w:p>
    <w:tbl>
      <w:tblPr>
        <w:tblStyle w:val="11"/>
        <w:tblW w:w="8676" w:type="dxa"/>
        <w:jc w:val="left"/>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363"/>
        <w:gridCol w:w="1363"/>
        <w:gridCol w:w="5950"/>
      </w:tblGrid>
      <w:tr>
        <w:trPr/>
        <w:tc>
          <w:tcPr>
            <w:tcW w:w="1363" w:type="dxa"/>
            <w:shd w:val="clear" w:color="auto" w:fill="DAEEF3"/>
            <w:vAlign w:val="top"/>
          </w:tcPr>
          <w:p>
            <w:pPr>
              <w:pStyle w:val="0"/>
              <w:rPr>
                <w:rFonts w:hint="eastAsia"/>
              </w:rPr>
            </w:pPr>
          </w:p>
        </w:tc>
        <w:tc>
          <w:tcPr>
            <w:tcW w:w="1363" w:type="dxa"/>
            <w:shd w:val="clear" w:color="auto" w:fill="DAEEF3"/>
            <w:vAlign w:val="top"/>
          </w:tcPr>
          <w:p>
            <w:pPr>
              <w:pStyle w:val="0"/>
              <w:tabs>
                <w:tab w:val="left" w:leader="none" w:pos="7704"/>
              </w:tabs>
              <w:jc w:val="center"/>
              <w:rPr>
                <w:rFonts w:hint="default"/>
                <w:sz w:val="20"/>
              </w:rPr>
            </w:pPr>
            <w:r>
              <w:rPr>
                <w:rFonts w:hint="eastAsia"/>
                <w:sz w:val="20"/>
              </w:rPr>
              <w:t>保健医療圏</w:t>
            </w:r>
          </w:p>
        </w:tc>
        <w:tc>
          <w:tcPr>
            <w:tcW w:w="5950" w:type="dxa"/>
            <w:shd w:val="clear" w:color="auto" w:fill="DAEEF3"/>
            <w:vAlign w:val="center"/>
          </w:tcPr>
          <w:p>
            <w:pPr>
              <w:pStyle w:val="0"/>
              <w:tabs>
                <w:tab w:val="left" w:leader="none" w:pos="7704"/>
              </w:tabs>
              <w:jc w:val="center"/>
              <w:rPr>
                <w:rFonts w:hint="default"/>
                <w:sz w:val="20"/>
              </w:rPr>
            </w:pPr>
            <w:r>
              <w:rPr>
                <w:rFonts w:hint="eastAsia"/>
                <w:sz w:val="20"/>
              </w:rPr>
              <w:t>医　療　機　関</w:t>
            </w:r>
          </w:p>
        </w:tc>
      </w:tr>
      <w:tr>
        <w:trPr/>
        <w:tc>
          <w:tcPr>
            <w:tcW w:w="1363" w:type="dxa"/>
            <w:shd w:val="clear" w:color="auto" w:fill="DAEEF3"/>
            <w:vAlign w:val="center"/>
          </w:tcPr>
          <w:p>
            <w:pPr>
              <w:pStyle w:val="0"/>
              <w:jc w:val="center"/>
              <w:rPr>
                <w:rFonts w:hint="eastAsia"/>
              </w:rPr>
            </w:pPr>
            <w:r>
              <w:rPr>
                <w:rFonts w:hint="eastAsia"/>
              </w:rPr>
              <w:t>H25</w:t>
            </w:r>
          </w:p>
        </w:tc>
        <w:tc>
          <w:tcPr>
            <w:tcW w:w="1363" w:type="dxa"/>
            <w:shd w:val="clear" w:color="auto" w:fill="DAEEF3"/>
            <w:vAlign w:val="center"/>
          </w:tcPr>
          <w:p>
            <w:pPr>
              <w:pStyle w:val="0"/>
              <w:tabs>
                <w:tab w:val="left" w:leader="none" w:pos="7704"/>
              </w:tabs>
              <w:jc w:val="center"/>
              <w:rPr>
                <w:rFonts w:hint="default"/>
                <w:sz w:val="20"/>
              </w:rPr>
            </w:pPr>
            <w:r>
              <w:rPr>
                <w:rFonts w:hint="eastAsia"/>
                <w:sz w:val="20"/>
              </w:rPr>
              <w:t>中央</w:t>
            </w:r>
            <w:r>
              <w:rPr>
                <w:rFonts w:hint="eastAsia"/>
                <w:sz w:val="20"/>
              </w:rPr>
              <w:t>(9)</w:t>
            </w:r>
          </w:p>
        </w:tc>
        <w:tc>
          <w:tcPr>
            <w:tcW w:w="5950" w:type="dxa"/>
            <w:vAlign w:val="top"/>
          </w:tcPr>
          <w:p>
            <w:pPr>
              <w:pStyle w:val="0"/>
              <w:tabs>
                <w:tab w:val="left" w:leader="none" w:pos="7704"/>
              </w:tabs>
              <w:rPr>
                <w:rFonts w:hint="default"/>
                <w:sz w:val="20"/>
              </w:rPr>
            </w:pPr>
            <w:r>
              <w:rPr>
                <w:rFonts w:hint="eastAsia"/>
                <w:sz w:val="20"/>
              </w:rPr>
              <w:t>高知医療センター　　高知赤十字病院　　高知大学医学部附属病院　高知高須病院　　</w:t>
            </w:r>
            <w:r>
              <w:rPr>
                <w:rFonts w:hint="eastAsia"/>
                <w:sz w:val="20"/>
                <w:highlight w:val="none"/>
              </w:rPr>
              <w:t>いの病院</w:t>
            </w:r>
            <w:r>
              <w:rPr>
                <w:rFonts w:hint="eastAsia"/>
                <w:sz w:val="20"/>
              </w:rPr>
              <w:t>　　野市中央病院　</w:t>
            </w:r>
          </w:p>
          <w:p>
            <w:pPr>
              <w:pStyle w:val="0"/>
              <w:tabs>
                <w:tab w:val="left" w:leader="none" w:pos="7704"/>
              </w:tabs>
              <w:rPr>
                <w:rFonts w:hint="default"/>
                <w:sz w:val="20"/>
              </w:rPr>
            </w:pPr>
            <w:r>
              <w:rPr>
                <w:rFonts w:hint="eastAsia"/>
                <w:sz w:val="20"/>
              </w:rPr>
              <w:t>久病院　　細木病院　もえぎクリニック</w:t>
            </w:r>
          </w:p>
        </w:tc>
      </w:tr>
      <w:tr>
        <w:trPr/>
        <w:tc>
          <w:tcPr>
            <w:tcW w:w="1363" w:type="dxa"/>
            <w:shd w:val="clear" w:color="auto" w:fill="DAEEF3"/>
            <w:vAlign w:val="center"/>
          </w:tcPr>
          <w:p>
            <w:pPr>
              <w:pStyle w:val="0"/>
              <w:jc w:val="center"/>
              <w:rPr>
                <w:rFonts w:hint="eastAsia"/>
              </w:rPr>
            </w:pPr>
            <w:r>
              <w:rPr>
                <w:rFonts w:hint="eastAsia"/>
              </w:rPr>
              <w:t>R3</w:t>
            </w:r>
          </w:p>
        </w:tc>
        <w:tc>
          <w:tcPr>
            <w:tcW w:w="1363" w:type="dxa"/>
            <w:shd w:val="clear" w:color="auto" w:fill="DAEEF3"/>
            <w:vAlign w:val="center"/>
          </w:tcPr>
          <w:p>
            <w:pPr>
              <w:pStyle w:val="0"/>
              <w:jc w:val="center"/>
              <w:rPr>
                <w:rFonts w:hint="eastAsia"/>
                <w:color w:val="000000" w:themeColor="text1"/>
              </w:rPr>
            </w:pPr>
            <w:r>
              <w:rPr>
                <w:rFonts w:hint="eastAsia"/>
                <w:color w:val="000000" w:themeColor="text1"/>
                <w:sz w:val="20"/>
              </w:rPr>
              <w:t>中央</w:t>
            </w:r>
            <w:r>
              <w:rPr>
                <w:rFonts w:hint="eastAsia"/>
                <w:color w:val="000000" w:themeColor="text1"/>
                <w:sz w:val="20"/>
              </w:rPr>
              <w:t>(8)</w:t>
            </w:r>
          </w:p>
        </w:tc>
        <w:tc>
          <w:tcPr>
            <w:tcW w:w="5950" w:type="dxa"/>
            <w:vAlign w:val="top"/>
          </w:tcPr>
          <w:p>
            <w:pPr>
              <w:pStyle w:val="0"/>
              <w:tabs>
                <w:tab w:val="left" w:leader="none" w:pos="7704"/>
              </w:tabs>
              <w:rPr>
                <w:rFonts w:hint="default"/>
                <w:color w:val="000000" w:themeColor="text1"/>
                <w:sz w:val="20"/>
              </w:rPr>
            </w:pPr>
            <w:r>
              <w:rPr>
                <w:rFonts w:hint="eastAsia"/>
                <w:color w:val="000000" w:themeColor="text1"/>
                <w:sz w:val="20"/>
              </w:rPr>
              <w:t>高知医療センター　　高知赤十字病院　　</w:t>
            </w:r>
          </w:p>
          <w:p>
            <w:pPr>
              <w:pStyle w:val="0"/>
              <w:tabs>
                <w:tab w:val="left" w:leader="none" w:pos="7704"/>
              </w:tabs>
              <w:rPr>
                <w:rFonts w:hint="default"/>
                <w:color w:val="000000" w:themeColor="text1"/>
                <w:sz w:val="20"/>
              </w:rPr>
            </w:pPr>
            <w:r>
              <w:rPr>
                <w:rFonts w:hint="eastAsia"/>
                <w:color w:val="000000" w:themeColor="text1"/>
                <w:sz w:val="20"/>
              </w:rPr>
              <w:t>高知大学医学部附属病院　高知高須病院　　　久病院　</w:t>
            </w:r>
          </w:p>
          <w:p>
            <w:pPr>
              <w:pStyle w:val="0"/>
              <w:tabs>
                <w:tab w:val="left" w:leader="none" w:pos="7704"/>
              </w:tabs>
              <w:rPr>
                <w:rFonts w:hint="eastAsia"/>
                <w:color w:val="000000" w:themeColor="text1"/>
              </w:rPr>
            </w:pPr>
            <w:r>
              <w:rPr>
                <w:rFonts w:hint="eastAsia"/>
                <w:color w:val="000000" w:themeColor="text1"/>
                <w:sz w:val="20"/>
              </w:rPr>
              <w:t>細木病院　近森病院　</w:t>
            </w:r>
            <w:r>
              <w:rPr>
                <w:rFonts w:hint="eastAsia"/>
                <w:color w:val="000000" w:themeColor="text1"/>
              </w:rPr>
              <w:t>土佐市民病院</w:t>
            </w:r>
          </w:p>
        </w:tc>
      </w:tr>
    </w:tbl>
    <w:p>
      <w:pPr>
        <w:pStyle w:val="0"/>
        <w:tabs>
          <w:tab w:val="left" w:leader="none" w:pos="7704"/>
        </w:tabs>
        <w:spacing w:line="0" w:lineRule="atLeast"/>
        <w:ind w:firstLine="6336" w:firstLineChars="3800"/>
        <w:rPr>
          <w:rFonts w:hint="default"/>
          <w:sz w:val="16"/>
        </w:rPr>
      </w:pPr>
      <w:r>
        <w:rPr>
          <w:rFonts w:hint="eastAsia"/>
          <w:sz w:val="16"/>
        </w:rPr>
        <w:t>出典：平成</w:t>
      </w:r>
      <w:r>
        <w:rPr>
          <w:rFonts w:hint="eastAsia"/>
          <w:sz w:val="16"/>
        </w:rPr>
        <w:t>25</w:t>
      </w:r>
      <w:r>
        <w:rPr>
          <w:rFonts w:hint="eastAsia"/>
          <w:sz w:val="16"/>
        </w:rPr>
        <w:t>年１月日本内分泌学会</w:t>
      </w:r>
    </w:p>
    <w:p>
      <w:pPr>
        <w:pStyle w:val="0"/>
        <w:tabs>
          <w:tab w:val="left" w:leader="none" w:pos="7704"/>
        </w:tabs>
        <w:spacing w:line="0" w:lineRule="atLeast"/>
        <w:ind w:firstLine="6336" w:firstLineChars="3800"/>
        <w:rPr>
          <w:rFonts w:hint="default"/>
          <w:color w:val="FF0000"/>
          <w:sz w:val="16"/>
        </w:rPr>
      </w:pPr>
      <w:r>
        <w:rPr>
          <w:rFonts w:hint="eastAsia"/>
          <w:sz w:val="16"/>
        </w:rPr>
        <w:t>　</w:t>
      </w:r>
      <w:r>
        <w:rPr>
          <w:rFonts w:hint="eastAsia"/>
          <w:color w:val="FF0000"/>
          <w:sz w:val="16"/>
        </w:rPr>
        <w:t>　</w:t>
      </w:r>
      <w:r>
        <w:rPr>
          <w:rFonts w:hint="eastAsia"/>
          <w:color w:val="000000" w:themeColor="text1"/>
          <w:sz w:val="16"/>
        </w:rPr>
        <w:t>　令和３年５月日本内分泌学会</w:t>
      </w:r>
    </w:p>
    <w:p>
      <w:pPr>
        <w:pStyle w:val="0"/>
        <w:tabs>
          <w:tab w:val="left" w:leader="none" w:pos="7704"/>
        </w:tabs>
        <w:spacing w:before="165" w:beforeLines="50" w:beforeAutospacing="0"/>
        <w:ind w:firstLine="325" w:firstLineChars="150"/>
        <w:jc w:val="center"/>
        <w:rPr>
          <w:rFonts w:hint="default" w:ascii="ＭＳ ゴシック" w:hAnsi="ＭＳ ゴシック" w:eastAsia="ＭＳ ゴシック"/>
          <w:color w:val="auto"/>
          <w:sz w:val="21"/>
        </w:rPr>
      </w:pPr>
      <w:r>
        <w:rPr>
          <w:rFonts w:hint="eastAsia" w:ascii="ＭＳ ゴシック" w:hAnsi="ＭＳ ゴシック" w:eastAsia="ＭＳ ゴシック"/>
          <w:color w:val="auto"/>
          <w:sz w:val="21"/>
        </w:rPr>
        <w:t>（図表</w:t>
      </w:r>
      <w:r>
        <w:rPr>
          <w:rFonts w:hint="eastAsia" w:ascii="ＭＳ ゴシック" w:hAnsi="ＭＳ ゴシック" w:eastAsia="ＭＳ ゴシック"/>
          <w:color w:val="auto"/>
          <w:sz w:val="21"/>
        </w:rPr>
        <w:t>6-4-43</w:t>
      </w:r>
      <w:r>
        <w:rPr>
          <w:rFonts w:hint="eastAsia" w:ascii="ＭＳ ゴシック" w:hAnsi="ＭＳ ゴシック" w:eastAsia="ＭＳ ゴシック"/>
          <w:color w:val="auto"/>
          <w:sz w:val="21"/>
        </w:rPr>
        <w:t>）慢性腎臓病（</w:t>
      </w:r>
      <w:r>
        <w:rPr>
          <w:rFonts w:hint="eastAsia" w:ascii="ＭＳ ゴシック" w:hAnsi="ＭＳ ゴシック" w:eastAsia="ＭＳ ゴシック"/>
          <w:color w:val="auto"/>
          <w:sz w:val="21"/>
        </w:rPr>
        <w:t>CKD</w:t>
      </w:r>
      <w:r>
        <w:rPr>
          <w:rFonts w:hint="eastAsia" w:ascii="ＭＳ ゴシック" w:hAnsi="ＭＳ ゴシック" w:eastAsia="ＭＳ ゴシック"/>
          <w:color w:val="auto"/>
          <w:sz w:val="21"/>
        </w:rPr>
        <w:t>）の診療可能な医療機関一覧</w:t>
      </w:r>
    </w:p>
    <w:tbl>
      <w:tblPr>
        <w:tblStyle w:val="11"/>
        <w:tblW w:w="8706" w:type="dxa"/>
        <w:jc w:val="left"/>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363"/>
        <w:gridCol w:w="1363"/>
        <w:gridCol w:w="5980"/>
      </w:tblGrid>
      <w:tr>
        <w:trPr/>
        <w:tc>
          <w:tcPr>
            <w:tcW w:w="1363" w:type="dxa"/>
            <w:shd w:val="clear" w:color="auto" w:fill="DAEEF3"/>
            <w:vAlign w:val="top"/>
          </w:tcPr>
          <w:p>
            <w:pPr>
              <w:pStyle w:val="0"/>
              <w:rPr>
                <w:rFonts w:hint="eastAsia"/>
              </w:rPr>
            </w:pPr>
          </w:p>
        </w:tc>
        <w:tc>
          <w:tcPr>
            <w:tcW w:w="1363" w:type="dxa"/>
            <w:shd w:val="clear" w:color="auto" w:fill="DAEEF3"/>
            <w:vAlign w:val="top"/>
          </w:tcPr>
          <w:p>
            <w:pPr>
              <w:pStyle w:val="0"/>
              <w:tabs>
                <w:tab w:val="left" w:leader="none" w:pos="7704"/>
              </w:tabs>
              <w:jc w:val="center"/>
              <w:rPr>
                <w:rFonts w:hint="default"/>
                <w:color w:val="auto"/>
                <w:sz w:val="20"/>
              </w:rPr>
            </w:pPr>
            <w:r>
              <w:rPr>
                <w:rFonts w:hint="eastAsia"/>
                <w:color w:val="auto"/>
                <w:sz w:val="20"/>
              </w:rPr>
              <w:t>保健医療圏</w:t>
            </w:r>
          </w:p>
        </w:tc>
        <w:tc>
          <w:tcPr>
            <w:tcW w:w="5980" w:type="dxa"/>
            <w:shd w:val="clear" w:color="auto" w:fill="DAEEF3"/>
            <w:vAlign w:val="center"/>
          </w:tcPr>
          <w:p>
            <w:pPr>
              <w:pStyle w:val="0"/>
              <w:tabs>
                <w:tab w:val="left" w:leader="none" w:pos="7704"/>
              </w:tabs>
              <w:jc w:val="center"/>
              <w:rPr>
                <w:rFonts w:hint="default"/>
                <w:color w:val="auto"/>
                <w:sz w:val="20"/>
              </w:rPr>
            </w:pPr>
            <w:r>
              <w:rPr>
                <w:rFonts w:hint="eastAsia"/>
                <w:color w:val="auto"/>
                <w:sz w:val="20"/>
              </w:rPr>
              <w:t>医　療　機　関</w:t>
            </w:r>
          </w:p>
        </w:tc>
      </w:tr>
      <w:tr>
        <w:trPr>
          <w:trHeight w:val="350" w:hRule="atLeast"/>
        </w:trPr>
        <w:tc>
          <w:tcPr>
            <w:tcW w:w="1363" w:type="dxa"/>
            <w:vMerge w:val="restart"/>
            <w:shd w:val="clear" w:color="auto" w:fill="DAEEF3"/>
            <w:vAlign w:val="center"/>
          </w:tcPr>
          <w:p>
            <w:pPr>
              <w:pStyle w:val="0"/>
              <w:jc w:val="center"/>
              <w:rPr>
                <w:rFonts w:hint="eastAsia"/>
                <w:color w:val="000000" w:themeColor="text1"/>
              </w:rPr>
            </w:pPr>
            <w:r>
              <w:rPr>
                <w:rFonts w:hint="eastAsia"/>
                <w:color w:val="000000" w:themeColor="text1"/>
              </w:rPr>
              <w:t>H29</w:t>
            </w:r>
          </w:p>
        </w:tc>
        <w:tc>
          <w:tcPr>
            <w:tcW w:w="1363" w:type="dxa"/>
            <w:shd w:val="clear" w:color="auto" w:fill="DAEEF3"/>
            <w:vAlign w:val="center"/>
          </w:tcPr>
          <w:p>
            <w:pPr>
              <w:pStyle w:val="0"/>
              <w:tabs>
                <w:tab w:val="left" w:leader="none" w:pos="7704"/>
              </w:tabs>
              <w:jc w:val="center"/>
              <w:rPr>
                <w:rFonts w:hint="default"/>
                <w:color w:val="000000" w:themeColor="text1"/>
                <w:sz w:val="20"/>
              </w:rPr>
            </w:pPr>
            <w:r>
              <w:rPr>
                <w:rFonts w:hint="eastAsia"/>
                <w:color w:val="000000" w:themeColor="text1"/>
                <w:sz w:val="20"/>
              </w:rPr>
              <w:t>安芸（</w:t>
            </w:r>
            <w:r>
              <w:rPr>
                <w:rFonts w:hint="eastAsia"/>
                <w:color w:val="000000" w:themeColor="text1"/>
                <w:sz w:val="20"/>
              </w:rPr>
              <w:t>2</w:t>
            </w:r>
            <w:r>
              <w:rPr>
                <w:rFonts w:hint="eastAsia"/>
                <w:color w:val="000000" w:themeColor="text1"/>
                <w:sz w:val="20"/>
              </w:rPr>
              <w:t>）</w:t>
            </w:r>
          </w:p>
        </w:tc>
        <w:tc>
          <w:tcPr>
            <w:tcW w:w="5980" w:type="dxa"/>
            <w:vAlign w:val="top"/>
          </w:tcPr>
          <w:p>
            <w:pPr>
              <w:pStyle w:val="0"/>
              <w:tabs>
                <w:tab w:val="left" w:leader="none" w:pos="7704"/>
              </w:tabs>
              <w:rPr>
                <w:rFonts w:hint="default"/>
                <w:color w:val="000000" w:themeColor="text1"/>
                <w:sz w:val="20"/>
              </w:rPr>
            </w:pPr>
            <w:r>
              <w:rPr>
                <w:rFonts w:hint="eastAsia"/>
                <w:color w:val="000000" w:themeColor="text1"/>
                <w:sz w:val="20"/>
              </w:rPr>
              <w:t>県立あき総合病院　　高知高須病院附属安芸診療所　</w:t>
            </w:r>
          </w:p>
        </w:tc>
      </w:tr>
      <w:tr>
        <w:trPr/>
        <w:tc>
          <w:tcPr>
            <w:tcW w:w="1363" w:type="dxa"/>
            <w:vMerge w:val="continue"/>
            <w:shd w:val="clear" w:color="auto" w:fill="DAEEF3"/>
            <w:vAlign w:val="center"/>
          </w:tcPr>
          <w:p>
            <w:pPr>
              <w:pStyle w:val="0"/>
              <w:rPr>
                <w:rFonts w:hint="eastAsia"/>
              </w:rPr>
            </w:pPr>
          </w:p>
        </w:tc>
        <w:tc>
          <w:tcPr>
            <w:tcW w:w="1363" w:type="dxa"/>
            <w:shd w:val="clear" w:color="auto" w:fill="DAEEF3"/>
            <w:vAlign w:val="center"/>
          </w:tcPr>
          <w:p>
            <w:pPr>
              <w:pStyle w:val="0"/>
              <w:tabs>
                <w:tab w:val="left" w:leader="none" w:pos="7704"/>
              </w:tabs>
              <w:jc w:val="center"/>
              <w:rPr>
                <w:rFonts w:hint="default"/>
                <w:color w:val="000000" w:themeColor="text1"/>
                <w:sz w:val="20"/>
              </w:rPr>
            </w:pPr>
            <w:r>
              <w:rPr>
                <w:rFonts w:hint="eastAsia"/>
                <w:color w:val="000000" w:themeColor="text1"/>
                <w:sz w:val="20"/>
              </w:rPr>
              <w:t>中央</w:t>
            </w:r>
            <w:r>
              <w:rPr>
                <w:rFonts w:hint="eastAsia"/>
                <w:color w:val="000000" w:themeColor="text1"/>
                <w:sz w:val="20"/>
              </w:rPr>
              <w:t>(23)</w:t>
            </w:r>
          </w:p>
        </w:tc>
        <w:tc>
          <w:tcPr>
            <w:tcW w:w="5980" w:type="dxa"/>
            <w:vAlign w:val="top"/>
          </w:tcPr>
          <w:p>
            <w:pPr>
              <w:pStyle w:val="0"/>
              <w:tabs>
                <w:tab w:val="left" w:leader="none" w:pos="7704"/>
              </w:tabs>
              <w:rPr>
                <w:rFonts w:hint="default"/>
                <w:color w:val="000000" w:themeColor="text1"/>
                <w:sz w:val="20"/>
              </w:rPr>
            </w:pPr>
            <w:r>
              <w:rPr>
                <w:rFonts w:hint="eastAsia"/>
                <w:color w:val="000000" w:themeColor="text1"/>
                <w:sz w:val="20"/>
              </w:rPr>
              <w:t>野市中央病院　　高知大学医学部附属病院　　南国厚生病院　　島津病院　北村病院　　高知高須病院　　近森病院　　</w:t>
            </w:r>
          </w:p>
          <w:p>
            <w:pPr>
              <w:pStyle w:val="0"/>
              <w:tabs>
                <w:tab w:val="left" w:leader="none" w:pos="7704"/>
              </w:tabs>
              <w:rPr>
                <w:rFonts w:hint="default"/>
                <w:color w:val="000000" w:themeColor="text1"/>
                <w:sz w:val="20"/>
              </w:rPr>
            </w:pPr>
            <w:r>
              <w:rPr>
                <w:rFonts w:hint="eastAsia"/>
                <w:color w:val="000000" w:themeColor="text1"/>
                <w:sz w:val="20"/>
              </w:rPr>
              <w:t>高知医療センター　　細木病院　　高知赤十字病院　</w:t>
            </w:r>
          </w:p>
          <w:p>
            <w:pPr>
              <w:pStyle w:val="0"/>
              <w:tabs>
                <w:tab w:val="left" w:leader="none" w:pos="7704"/>
              </w:tabs>
              <w:rPr>
                <w:rFonts w:hint="default"/>
                <w:color w:val="000000" w:themeColor="text1"/>
                <w:sz w:val="20"/>
              </w:rPr>
            </w:pPr>
            <w:r>
              <w:rPr>
                <w:rFonts w:hint="eastAsia"/>
                <w:color w:val="000000" w:themeColor="text1"/>
                <w:sz w:val="20"/>
              </w:rPr>
              <w:t>高知記念病院　　竹下病院　　国立病院機構高知病院</w:t>
            </w:r>
          </w:p>
          <w:p>
            <w:pPr>
              <w:pStyle w:val="0"/>
              <w:tabs>
                <w:tab w:val="left" w:leader="none" w:pos="7704"/>
              </w:tabs>
              <w:rPr>
                <w:rFonts w:hint="default"/>
                <w:color w:val="000000" w:themeColor="text1"/>
                <w:sz w:val="20"/>
              </w:rPr>
            </w:pPr>
            <w:r>
              <w:rPr>
                <w:rFonts w:hint="eastAsia"/>
                <w:color w:val="000000" w:themeColor="text1"/>
                <w:sz w:val="20"/>
              </w:rPr>
              <w:t>地域医療推進機構高知西病院　　リハビリテーション病院すこやかな杜　　森木病院　　土佐市民病院　　北島病院</w:t>
            </w:r>
          </w:p>
          <w:p>
            <w:pPr>
              <w:pStyle w:val="0"/>
              <w:tabs>
                <w:tab w:val="left" w:leader="none" w:pos="7704"/>
              </w:tabs>
              <w:rPr>
                <w:rFonts w:hint="default"/>
                <w:color w:val="000000" w:themeColor="text1"/>
                <w:sz w:val="20"/>
              </w:rPr>
            </w:pPr>
            <w:r>
              <w:rPr>
                <w:rFonts w:hint="eastAsia"/>
                <w:color w:val="000000" w:themeColor="text1"/>
                <w:sz w:val="20"/>
              </w:rPr>
              <w:t>南国いのうえクリニック　　島崎クリニック　</w:t>
            </w:r>
          </w:p>
          <w:p>
            <w:pPr>
              <w:pStyle w:val="0"/>
              <w:tabs>
                <w:tab w:val="left" w:leader="none" w:pos="7704"/>
              </w:tabs>
              <w:rPr>
                <w:rFonts w:hint="default"/>
                <w:color w:val="000000" w:themeColor="text1"/>
                <w:sz w:val="20"/>
              </w:rPr>
            </w:pPr>
            <w:r>
              <w:rPr>
                <w:rFonts w:hint="eastAsia"/>
                <w:color w:val="000000" w:themeColor="text1"/>
                <w:sz w:val="20"/>
              </w:rPr>
              <w:t>山本皮フ科泌尿器科　高松内科クリニック　　植田医院　</w:t>
            </w:r>
          </w:p>
        </w:tc>
      </w:tr>
      <w:tr>
        <w:trPr/>
        <w:tc>
          <w:tcPr>
            <w:tcW w:w="1363" w:type="dxa"/>
            <w:vMerge w:val="continue"/>
            <w:shd w:val="clear" w:color="auto" w:fill="DAEEF3"/>
            <w:vAlign w:val="center"/>
          </w:tcPr>
          <w:p>
            <w:pPr>
              <w:pStyle w:val="0"/>
              <w:rPr>
                <w:rFonts w:hint="eastAsia"/>
              </w:rPr>
            </w:pPr>
          </w:p>
        </w:tc>
        <w:tc>
          <w:tcPr>
            <w:tcW w:w="1363" w:type="dxa"/>
            <w:shd w:val="clear" w:color="auto" w:fill="DAEEF3"/>
            <w:vAlign w:val="center"/>
          </w:tcPr>
          <w:p>
            <w:pPr>
              <w:pStyle w:val="0"/>
              <w:tabs>
                <w:tab w:val="left" w:leader="none" w:pos="7704"/>
              </w:tabs>
              <w:jc w:val="center"/>
              <w:rPr>
                <w:rFonts w:hint="default"/>
                <w:color w:val="000000" w:themeColor="text1"/>
                <w:sz w:val="20"/>
              </w:rPr>
            </w:pPr>
            <w:r>
              <w:rPr>
                <w:rFonts w:hint="eastAsia"/>
                <w:color w:val="000000" w:themeColor="text1"/>
                <w:sz w:val="20"/>
              </w:rPr>
              <w:t>幡多（</w:t>
            </w:r>
            <w:r>
              <w:rPr>
                <w:rFonts w:hint="eastAsia"/>
                <w:color w:val="000000" w:themeColor="text1"/>
                <w:sz w:val="20"/>
              </w:rPr>
              <w:t>4</w:t>
            </w:r>
            <w:r>
              <w:rPr>
                <w:rFonts w:hint="eastAsia"/>
                <w:color w:val="000000" w:themeColor="text1"/>
                <w:sz w:val="20"/>
              </w:rPr>
              <w:t>）</w:t>
            </w:r>
          </w:p>
        </w:tc>
        <w:tc>
          <w:tcPr>
            <w:tcW w:w="5980" w:type="dxa"/>
            <w:vAlign w:val="top"/>
          </w:tcPr>
          <w:p>
            <w:pPr>
              <w:pStyle w:val="0"/>
              <w:tabs>
                <w:tab w:val="left" w:leader="none" w:pos="7704"/>
              </w:tabs>
              <w:rPr>
                <w:rFonts w:hint="default"/>
                <w:color w:val="000000" w:themeColor="text1"/>
                <w:sz w:val="20"/>
              </w:rPr>
            </w:pPr>
            <w:r>
              <w:rPr>
                <w:rFonts w:hint="eastAsia"/>
                <w:color w:val="000000" w:themeColor="text1"/>
                <w:sz w:val="20"/>
              </w:rPr>
              <w:t>四万十市立市民病院　　幡多けんみん病院　　</w:t>
            </w:r>
          </w:p>
          <w:p>
            <w:pPr>
              <w:pStyle w:val="0"/>
              <w:tabs>
                <w:tab w:val="left" w:leader="none" w:pos="7704"/>
              </w:tabs>
              <w:rPr>
                <w:rFonts w:hint="default"/>
                <w:color w:val="000000" w:themeColor="text1"/>
                <w:sz w:val="20"/>
              </w:rPr>
            </w:pPr>
            <w:r>
              <w:rPr>
                <w:rFonts w:hint="eastAsia"/>
                <w:color w:val="000000" w:themeColor="text1"/>
                <w:sz w:val="20"/>
              </w:rPr>
              <w:t>川村内科クリニック　　松谷内科</w:t>
            </w:r>
          </w:p>
        </w:tc>
      </w:tr>
      <w:tr>
        <w:trPr>
          <w:trHeight w:val="350" w:hRule="atLeast"/>
        </w:trPr>
        <w:tc>
          <w:tcPr>
            <w:tcW w:w="1363" w:type="dxa"/>
            <w:vMerge w:val="restart"/>
            <w:shd w:val="clear" w:color="auto" w:fill="DAEEF3"/>
            <w:vAlign w:val="center"/>
          </w:tcPr>
          <w:p>
            <w:pPr>
              <w:pStyle w:val="0"/>
              <w:jc w:val="center"/>
              <w:rPr>
                <w:rFonts w:hint="eastAsia"/>
                <w:color w:val="000000" w:themeColor="text1"/>
              </w:rPr>
            </w:pPr>
            <w:r>
              <w:rPr>
                <w:rFonts w:hint="eastAsia"/>
                <w:color w:val="000000" w:themeColor="text1"/>
              </w:rPr>
              <w:t>R3</w:t>
            </w:r>
          </w:p>
        </w:tc>
        <w:tc>
          <w:tcPr>
            <w:tcW w:w="1363" w:type="dxa"/>
            <w:shd w:val="clear" w:color="auto" w:fill="DAEEF3"/>
            <w:vAlign w:val="center"/>
          </w:tcPr>
          <w:p>
            <w:pPr>
              <w:pStyle w:val="0"/>
              <w:tabs>
                <w:tab w:val="left" w:leader="none" w:pos="7704"/>
              </w:tabs>
              <w:jc w:val="center"/>
              <w:rPr>
                <w:rFonts w:hint="default"/>
                <w:color w:val="000000" w:themeColor="text1"/>
                <w:sz w:val="20"/>
              </w:rPr>
            </w:pPr>
            <w:r>
              <w:rPr>
                <w:rFonts w:hint="eastAsia"/>
                <w:color w:val="000000" w:themeColor="text1"/>
                <w:sz w:val="20"/>
              </w:rPr>
              <w:t>安芸（</w:t>
            </w:r>
            <w:r>
              <w:rPr>
                <w:rFonts w:hint="eastAsia"/>
                <w:color w:val="000000" w:themeColor="text1"/>
                <w:sz w:val="20"/>
              </w:rPr>
              <w:t>2</w:t>
            </w:r>
            <w:r>
              <w:rPr>
                <w:rFonts w:hint="eastAsia"/>
                <w:color w:val="000000" w:themeColor="text1"/>
                <w:sz w:val="20"/>
              </w:rPr>
              <w:t>）</w:t>
            </w:r>
          </w:p>
        </w:tc>
        <w:tc>
          <w:tcPr>
            <w:tcW w:w="5980" w:type="dxa"/>
            <w:vAlign w:val="top"/>
          </w:tcPr>
          <w:p>
            <w:pPr>
              <w:pStyle w:val="0"/>
              <w:rPr>
                <w:rFonts w:hint="eastAsia"/>
                <w:color w:val="000000" w:themeColor="text1"/>
              </w:rPr>
            </w:pPr>
            <w:r>
              <w:rPr>
                <w:rFonts w:hint="eastAsia"/>
                <w:color w:val="000000" w:themeColor="text1"/>
                <w:sz w:val="20"/>
              </w:rPr>
              <w:t>県立あき総合病院　　高知高須病院附属安芸診療所　</w:t>
            </w:r>
          </w:p>
        </w:tc>
      </w:tr>
      <w:tr>
        <w:trPr/>
        <w:tc>
          <w:tcPr>
            <w:tcW w:w="1363" w:type="dxa"/>
            <w:vMerge w:val="continue"/>
            <w:shd w:val="clear" w:color="auto" w:fill="DAEEF3"/>
            <w:vAlign w:val="center"/>
          </w:tcPr>
          <w:p>
            <w:pPr>
              <w:pStyle w:val="0"/>
              <w:rPr>
                <w:rFonts w:hint="eastAsia"/>
              </w:rPr>
            </w:pPr>
          </w:p>
        </w:tc>
        <w:tc>
          <w:tcPr>
            <w:tcW w:w="1363" w:type="dxa"/>
            <w:shd w:val="clear" w:color="auto" w:fill="DAEEF3"/>
            <w:vAlign w:val="center"/>
          </w:tcPr>
          <w:p>
            <w:pPr>
              <w:pStyle w:val="0"/>
              <w:tabs>
                <w:tab w:val="left" w:leader="none" w:pos="7704"/>
              </w:tabs>
              <w:jc w:val="center"/>
              <w:rPr>
                <w:rFonts w:hint="default"/>
                <w:color w:val="000000" w:themeColor="text1"/>
                <w:sz w:val="20"/>
              </w:rPr>
            </w:pPr>
            <w:r>
              <w:rPr>
                <w:rFonts w:hint="eastAsia"/>
                <w:color w:val="000000" w:themeColor="text1"/>
                <w:sz w:val="20"/>
              </w:rPr>
              <w:t>中央</w:t>
            </w:r>
            <w:r>
              <w:rPr>
                <w:rFonts w:hint="eastAsia"/>
                <w:color w:val="000000" w:themeColor="text1"/>
                <w:sz w:val="20"/>
              </w:rPr>
              <w:t>(25)</w:t>
            </w:r>
          </w:p>
        </w:tc>
        <w:tc>
          <w:tcPr>
            <w:tcW w:w="5980" w:type="dxa"/>
            <w:vAlign w:val="top"/>
          </w:tcPr>
          <w:p>
            <w:pPr>
              <w:pStyle w:val="0"/>
              <w:tabs>
                <w:tab w:val="left" w:leader="none" w:pos="7704"/>
              </w:tabs>
              <w:rPr>
                <w:rFonts w:hint="default"/>
                <w:color w:val="000000" w:themeColor="text1"/>
                <w:sz w:val="20"/>
              </w:rPr>
            </w:pPr>
            <w:r>
              <w:rPr>
                <w:rFonts w:hint="eastAsia"/>
                <w:color w:val="000000" w:themeColor="text1"/>
                <w:sz w:val="20"/>
              </w:rPr>
              <w:t>野市中央病院　　高知大学医学部附属病院　　南国厚生病院　　島津病院　北村病院　　高知高須病院　　近森病院　</w:t>
            </w:r>
          </w:p>
          <w:p>
            <w:pPr>
              <w:pStyle w:val="0"/>
              <w:tabs>
                <w:tab w:val="left" w:leader="none" w:pos="7704"/>
              </w:tabs>
              <w:rPr>
                <w:rFonts w:hint="default"/>
                <w:color w:val="000000" w:themeColor="text1"/>
                <w:sz w:val="20"/>
              </w:rPr>
            </w:pPr>
            <w:r>
              <w:rPr>
                <w:rFonts w:hint="eastAsia"/>
                <w:color w:val="000000" w:themeColor="text1"/>
                <w:sz w:val="20"/>
              </w:rPr>
              <w:t>高知医療センター　　細木病院　高知赤十字病院　　</w:t>
            </w:r>
          </w:p>
          <w:p>
            <w:pPr>
              <w:pStyle w:val="0"/>
              <w:tabs>
                <w:tab w:val="left" w:leader="none" w:pos="7704"/>
              </w:tabs>
              <w:rPr>
                <w:rFonts w:hint="default"/>
                <w:color w:val="000000" w:themeColor="text1"/>
                <w:sz w:val="20"/>
              </w:rPr>
            </w:pPr>
            <w:r>
              <w:rPr>
                <w:rFonts w:hint="eastAsia"/>
                <w:color w:val="000000" w:themeColor="text1"/>
                <w:sz w:val="20"/>
              </w:rPr>
              <w:t>高知記念病院　　竹下病院　　国立病院機構高知病院</w:t>
            </w:r>
          </w:p>
          <w:p>
            <w:pPr>
              <w:pStyle w:val="0"/>
              <w:tabs>
                <w:tab w:val="left" w:leader="none" w:pos="7704"/>
              </w:tabs>
              <w:rPr>
                <w:rFonts w:hint="default"/>
                <w:color w:val="000000" w:themeColor="text1"/>
                <w:sz w:val="20"/>
              </w:rPr>
            </w:pPr>
            <w:r>
              <w:rPr>
                <w:rFonts w:hint="eastAsia"/>
                <w:color w:val="000000" w:themeColor="text1"/>
                <w:sz w:val="20"/>
              </w:rPr>
              <w:t>地域医療推進機構高知西病院　　</w:t>
            </w:r>
          </w:p>
          <w:p>
            <w:pPr>
              <w:pStyle w:val="0"/>
              <w:tabs>
                <w:tab w:val="left" w:leader="none" w:pos="7704"/>
              </w:tabs>
              <w:rPr>
                <w:rFonts w:hint="default"/>
                <w:color w:val="000000" w:themeColor="text1"/>
                <w:sz w:val="20"/>
              </w:rPr>
            </w:pPr>
            <w:r>
              <w:rPr>
                <w:rFonts w:hint="eastAsia"/>
                <w:color w:val="000000" w:themeColor="text1"/>
                <w:sz w:val="20"/>
              </w:rPr>
              <w:t>リハビリテーション病院すこやかな杜　　森木病院　　</w:t>
            </w:r>
          </w:p>
          <w:p>
            <w:pPr>
              <w:pStyle w:val="0"/>
              <w:tabs>
                <w:tab w:val="left" w:leader="none" w:pos="7704"/>
              </w:tabs>
              <w:rPr>
                <w:rFonts w:hint="default"/>
                <w:color w:val="000000" w:themeColor="text1"/>
                <w:sz w:val="20"/>
              </w:rPr>
            </w:pPr>
            <w:r>
              <w:rPr>
                <w:rFonts w:hint="eastAsia"/>
                <w:color w:val="000000" w:themeColor="text1"/>
                <w:sz w:val="20"/>
              </w:rPr>
              <w:t>土佐市民病院　　北島病院　南国いのうえクリニック　</w:t>
            </w:r>
          </w:p>
          <w:p>
            <w:pPr>
              <w:pStyle w:val="0"/>
              <w:tabs>
                <w:tab w:val="left" w:leader="none" w:pos="7704"/>
              </w:tabs>
              <w:rPr>
                <w:rFonts w:hint="eastAsia"/>
                <w:color w:val="000000" w:themeColor="text1"/>
              </w:rPr>
            </w:pPr>
            <w:r>
              <w:rPr>
                <w:rFonts w:hint="eastAsia"/>
                <w:color w:val="000000" w:themeColor="text1"/>
                <w:sz w:val="20"/>
              </w:rPr>
              <w:t>島崎クリニック　　高松内科クリニック　植田医院　</w:t>
            </w:r>
          </w:p>
          <w:p>
            <w:pPr>
              <w:pStyle w:val="0"/>
              <w:tabs>
                <w:tab w:val="left" w:leader="none" w:pos="7704"/>
              </w:tabs>
              <w:rPr>
                <w:rFonts w:hint="eastAsia"/>
                <w:color w:val="000000" w:themeColor="text1"/>
              </w:rPr>
            </w:pPr>
            <w:r>
              <w:rPr>
                <w:rFonts w:hint="eastAsia"/>
                <w:color w:val="000000" w:themeColor="text1"/>
                <w:sz w:val="20"/>
              </w:rPr>
              <w:t>三愛病院　いずみの病院　高北病院</w:t>
            </w:r>
          </w:p>
        </w:tc>
      </w:tr>
      <w:tr>
        <w:trPr/>
        <w:tc>
          <w:tcPr>
            <w:tcW w:w="1363" w:type="dxa"/>
            <w:vMerge w:val="continue"/>
            <w:shd w:val="clear" w:color="auto" w:fill="DAEEF3"/>
            <w:vAlign w:val="center"/>
          </w:tcPr>
          <w:p>
            <w:pPr>
              <w:pStyle w:val="0"/>
              <w:rPr>
                <w:rFonts w:hint="eastAsia"/>
              </w:rPr>
            </w:pPr>
          </w:p>
        </w:tc>
        <w:tc>
          <w:tcPr>
            <w:tcW w:w="1363" w:type="dxa"/>
            <w:shd w:val="clear" w:color="auto" w:fill="DAEEF3"/>
            <w:vAlign w:val="center"/>
          </w:tcPr>
          <w:p>
            <w:pPr>
              <w:pStyle w:val="0"/>
              <w:tabs>
                <w:tab w:val="left" w:leader="none" w:pos="7704"/>
              </w:tabs>
              <w:jc w:val="center"/>
              <w:rPr>
                <w:rFonts w:hint="default"/>
                <w:color w:val="000000" w:themeColor="text1"/>
                <w:sz w:val="20"/>
              </w:rPr>
            </w:pPr>
            <w:r>
              <w:rPr>
                <w:rFonts w:hint="eastAsia"/>
                <w:color w:val="000000" w:themeColor="text1"/>
                <w:sz w:val="20"/>
              </w:rPr>
              <w:t>高幡（</w:t>
            </w:r>
            <w:r>
              <w:rPr>
                <w:rFonts w:hint="eastAsia"/>
                <w:color w:val="000000" w:themeColor="text1"/>
                <w:sz w:val="20"/>
              </w:rPr>
              <w:t>1</w:t>
            </w:r>
            <w:r>
              <w:rPr>
                <w:rFonts w:hint="eastAsia"/>
                <w:color w:val="000000" w:themeColor="text1"/>
                <w:sz w:val="20"/>
              </w:rPr>
              <w:t>）</w:t>
            </w:r>
          </w:p>
        </w:tc>
        <w:tc>
          <w:tcPr>
            <w:tcW w:w="5980" w:type="dxa"/>
            <w:vAlign w:val="top"/>
          </w:tcPr>
          <w:p>
            <w:pPr>
              <w:pStyle w:val="0"/>
              <w:rPr>
                <w:rFonts w:hint="eastAsia"/>
                <w:color w:val="000000" w:themeColor="text1"/>
              </w:rPr>
            </w:pPr>
            <w:r>
              <w:rPr>
                <w:rFonts w:hint="eastAsia"/>
                <w:color w:val="000000" w:themeColor="text1"/>
              </w:rPr>
              <w:t>くぼかわ病院</w:t>
            </w:r>
          </w:p>
        </w:tc>
      </w:tr>
      <w:tr>
        <w:trPr/>
        <w:tc>
          <w:tcPr>
            <w:tcW w:w="1363" w:type="dxa"/>
            <w:vMerge w:val="continue"/>
            <w:shd w:val="clear" w:color="auto" w:fill="DAEEF3"/>
            <w:vAlign w:val="center"/>
          </w:tcPr>
          <w:p>
            <w:pPr>
              <w:pStyle w:val="0"/>
              <w:rPr>
                <w:rFonts w:hint="eastAsia"/>
              </w:rPr>
            </w:pPr>
          </w:p>
        </w:tc>
        <w:tc>
          <w:tcPr>
            <w:tcW w:w="1363" w:type="dxa"/>
            <w:shd w:val="clear" w:color="auto" w:fill="DAEEF3"/>
            <w:vAlign w:val="center"/>
          </w:tcPr>
          <w:p>
            <w:pPr>
              <w:pStyle w:val="0"/>
              <w:jc w:val="center"/>
              <w:rPr>
                <w:rFonts w:hint="eastAsia"/>
                <w:color w:val="000000" w:themeColor="text1"/>
              </w:rPr>
            </w:pPr>
            <w:r>
              <w:rPr>
                <w:rFonts w:hint="eastAsia"/>
                <w:color w:val="000000" w:themeColor="text1"/>
                <w:sz w:val="20"/>
              </w:rPr>
              <w:t>幡多（</w:t>
            </w:r>
            <w:r>
              <w:rPr>
                <w:rFonts w:hint="eastAsia"/>
                <w:color w:val="000000" w:themeColor="text1"/>
                <w:sz w:val="20"/>
              </w:rPr>
              <w:t>5</w:t>
            </w:r>
            <w:r>
              <w:rPr>
                <w:rFonts w:hint="eastAsia"/>
                <w:color w:val="000000" w:themeColor="text1"/>
                <w:sz w:val="20"/>
              </w:rPr>
              <w:t>）</w:t>
            </w:r>
          </w:p>
        </w:tc>
        <w:tc>
          <w:tcPr>
            <w:tcW w:w="5980" w:type="dxa"/>
            <w:vAlign w:val="top"/>
          </w:tcPr>
          <w:p>
            <w:pPr>
              <w:pStyle w:val="0"/>
              <w:tabs>
                <w:tab w:val="left" w:leader="none" w:pos="7704"/>
              </w:tabs>
              <w:rPr>
                <w:rFonts w:hint="default"/>
                <w:color w:val="000000" w:themeColor="text1"/>
                <w:sz w:val="20"/>
              </w:rPr>
            </w:pPr>
            <w:r>
              <w:rPr>
                <w:rFonts w:hint="eastAsia"/>
                <w:color w:val="000000" w:themeColor="text1"/>
                <w:sz w:val="20"/>
              </w:rPr>
              <w:t>四万十市立市民病院　　幡多けんみん病院　　</w:t>
            </w:r>
          </w:p>
          <w:p>
            <w:pPr>
              <w:pStyle w:val="0"/>
              <w:tabs>
                <w:tab w:val="left" w:leader="none" w:pos="7704"/>
              </w:tabs>
              <w:rPr>
                <w:rFonts w:hint="eastAsia"/>
                <w:color w:val="000000" w:themeColor="text1"/>
              </w:rPr>
            </w:pPr>
            <w:r>
              <w:rPr>
                <w:rFonts w:hint="eastAsia"/>
                <w:color w:val="000000" w:themeColor="text1"/>
                <w:sz w:val="20"/>
              </w:rPr>
              <w:t>川村内科クリニック　　松谷内科　　幡多病院</w:t>
            </w:r>
          </w:p>
        </w:tc>
      </w:tr>
    </w:tbl>
    <w:p>
      <w:pPr>
        <w:pStyle w:val="0"/>
        <w:tabs>
          <w:tab w:val="left" w:leader="none" w:pos="7704"/>
        </w:tabs>
        <w:spacing w:line="0" w:lineRule="atLeast"/>
        <w:ind w:left="340" w:leftChars="150" w:firstLine="4586" w:firstLineChars="2750"/>
        <w:rPr>
          <w:rFonts w:hint="default" w:ascii="ＭＳ ゴシック" w:hAnsi="ＭＳ ゴシック" w:eastAsia="ＭＳ ゴシック"/>
          <w:color w:val="auto"/>
          <w:sz w:val="21"/>
        </w:rPr>
      </w:pPr>
      <w:r>
        <w:rPr>
          <w:rFonts w:hint="eastAsia"/>
          <w:color w:val="auto"/>
          <w:sz w:val="16"/>
        </w:rPr>
        <w:t>出典：高知県健康対策課提供資料（平成</w:t>
      </w:r>
      <w:r>
        <w:rPr>
          <w:rFonts w:hint="eastAsia"/>
          <w:color w:val="auto"/>
          <w:sz w:val="16"/>
        </w:rPr>
        <w:t>29</w:t>
      </w:r>
      <w:r>
        <w:rPr>
          <w:rFonts w:hint="eastAsia"/>
          <w:color w:val="auto"/>
          <w:sz w:val="16"/>
        </w:rPr>
        <w:t>年</w:t>
      </w:r>
      <w:r>
        <w:rPr>
          <w:rFonts w:hint="eastAsia"/>
          <w:color w:val="auto"/>
          <w:sz w:val="16"/>
        </w:rPr>
        <w:t>9</w:t>
      </w:r>
      <w:r>
        <w:rPr>
          <w:rFonts w:hint="eastAsia"/>
          <w:color w:val="auto"/>
          <w:sz w:val="16"/>
        </w:rPr>
        <w:t>月現在）</w:t>
      </w:r>
    </w:p>
    <w:p>
      <w:pPr>
        <w:pStyle w:val="0"/>
        <w:tabs>
          <w:tab w:val="left" w:leader="none" w:pos="7704"/>
        </w:tabs>
        <w:spacing w:line="0" w:lineRule="atLeast"/>
        <w:ind w:left="340" w:leftChars="150" w:firstLine="4586" w:firstLineChars="2750"/>
        <w:rPr>
          <w:rFonts w:hint="default" w:ascii="ＭＳ ゴシック" w:hAnsi="ＭＳ ゴシック" w:eastAsia="ＭＳ ゴシック"/>
          <w:color w:val="auto"/>
          <w:sz w:val="21"/>
        </w:rPr>
      </w:pPr>
    </w:p>
    <w:p>
      <w:pPr>
        <w:pStyle w:val="0"/>
        <w:tabs>
          <w:tab w:val="left" w:leader="none" w:pos="7704"/>
        </w:tabs>
        <w:spacing w:line="0" w:lineRule="atLeast"/>
        <w:ind w:left="340" w:leftChars="150"/>
        <w:jc w:val="center"/>
        <w:rPr>
          <w:rFonts w:hint="default"/>
          <w:color w:val="auto"/>
          <w:sz w:val="16"/>
        </w:rPr>
      </w:pPr>
      <w:r>
        <w:rPr>
          <w:rFonts w:hint="eastAsia" w:ascii="ＭＳ ゴシック" w:hAnsi="ＭＳ ゴシック" w:eastAsia="ＭＳ ゴシック"/>
          <w:color w:val="auto"/>
          <w:sz w:val="21"/>
        </w:rPr>
        <w:t>（図表</w:t>
      </w:r>
      <w:r>
        <w:rPr>
          <w:rFonts w:hint="eastAsia" w:ascii="ＭＳ ゴシック" w:hAnsi="ＭＳ ゴシック" w:eastAsia="ＭＳ ゴシック"/>
          <w:color w:val="auto"/>
          <w:sz w:val="21"/>
        </w:rPr>
        <w:t>6-4-44</w:t>
      </w:r>
      <w:r>
        <w:rPr>
          <w:rFonts w:hint="eastAsia" w:ascii="ＭＳ ゴシック" w:hAnsi="ＭＳ ゴシック" w:eastAsia="ＭＳ ゴシック"/>
          <w:color w:val="auto"/>
          <w:sz w:val="21"/>
        </w:rPr>
        <w:t>）外来栄養食事指導推進事業協力医療機関一覧（平成</w:t>
      </w:r>
      <w:r>
        <w:rPr>
          <w:rFonts w:hint="eastAsia" w:ascii="ＭＳ ゴシック" w:hAnsi="ＭＳ ゴシック" w:eastAsia="ＭＳ ゴシック"/>
          <w:color w:val="auto"/>
          <w:sz w:val="21"/>
        </w:rPr>
        <w:t>29</w:t>
      </w:r>
      <w:r>
        <w:rPr>
          <w:rFonts w:hint="eastAsia" w:ascii="ＭＳ ゴシック" w:hAnsi="ＭＳ ゴシック" w:eastAsia="ＭＳ ゴシック"/>
          <w:color w:val="auto"/>
          <w:sz w:val="21"/>
        </w:rPr>
        <w:t>年</w:t>
      </w:r>
      <w:r>
        <w:rPr>
          <w:rFonts w:hint="eastAsia" w:ascii="ＭＳ ゴシック" w:hAnsi="ＭＳ ゴシック" w:eastAsia="ＭＳ ゴシック"/>
          <w:color w:val="auto"/>
          <w:sz w:val="21"/>
        </w:rPr>
        <w:t>12</w:t>
      </w:r>
      <w:r>
        <w:rPr>
          <w:rFonts w:hint="eastAsia" w:ascii="ＭＳ ゴシック" w:hAnsi="ＭＳ ゴシック" w:eastAsia="ＭＳ ゴシック"/>
          <w:color w:val="auto"/>
          <w:sz w:val="21"/>
        </w:rPr>
        <w:t>月末現在）</w:t>
      </w:r>
    </w:p>
    <w:tbl>
      <w:tblPr>
        <w:tblStyle w:val="11"/>
        <w:tblW w:w="8768" w:type="dxa"/>
        <w:jc w:val="left"/>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363"/>
        <w:gridCol w:w="1363"/>
        <w:gridCol w:w="6042"/>
      </w:tblGrid>
      <w:tr>
        <w:trPr>
          <w:trHeight w:val="350" w:hRule="atLeast"/>
        </w:trPr>
        <w:tc>
          <w:tcPr>
            <w:tcW w:w="1363" w:type="dxa"/>
            <w:vMerge w:val="restart"/>
            <w:shd w:val="clear" w:color="auto" w:fill="DAEEF3"/>
            <w:vAlign w:val="center"/>
          </w:tcPr>
          <w:p>
            <w:pPr>
              <w:pStyle w:val="0"/>
              <w:jc w:val="center"/>
              <w:rPr>
                <w:rFonts w:hint="eastAsia"/>
              </w:rPr>
            </w:pPr>
          </w:p>
          <w:p>
            <w:pPr>
              <w:pStyle w:val="0"/>
              <w:jc w:val="center"/>
              <w:rPr>
                <w:rFonts w:hint="eastAsia"/>
              </w:rPr>
            </w:pPr>
          </w:p>
          <w:p>
            <w:pPr>
              <w:pStyle w:val="0"/>
              <w:jc w:val="center"/>
              <w:rPr>
                <w:rFonts w:hint="eastAsia"/>
              </w:rPr>
            </w:pPr>
          </w:p>
          <w:p>
            <w:pPr>
              <w:pStyle w:val="0"/>
              <w:jc w:val="center"/>
              <w:rPr>
                <w:rFonts w:hint="eastAsia"/>
              </w:rPr>
            </w:pPr>
          </w:p>
          <w:p>
            <w:pPr>
              <w:pStyle w:val="0"/>
              <w:jc w:val="center"/>
              <w:rPr>
                <w:rFonts w:hint="eastAsia"/>
              </w:rPr>
            </w:pPr>
            <w:r>
              <w:rPr>
                <w:rFonts w:hint="eastAsia"/>
              </w:rPr>
              <w:t>H29</w:t>
            </w:r>
          </w:p>
        </w:tc>
        <w:tc>
          <w:tcPr>
            <w:tcW w:w="1363" w:type="dxa"/>
            <w:shd w:val="clear" w:color="auto" w:fill="DAEEF3"/>
            <w:vAlign w:val="top"/>
          </w:tcPr>
          <w:p>
            <w:pPr>
              <w:pStyle w:val="0"/>
              <w:tabs>
                <w:tab w:val="left" w:leader="none" w:pos="7704"/>
              </w:tabs>
              <w:jc w:val="center"/>
              <w:rPr>
                <w:rFonts w:hint="default"/>
                <w:color w:val="auto"/>
                <w:sz w:val="20"/>
              </w:rPr>
            </w:pPr>
            <w:r>
              <w:rPr>
                <w:rFonts w:hint="eastAsia"/>
                <w:color w:val="auto"/>
                <w:sz w:val="20"/>
              </w:rPr>
              <w:t>保健医療圏</w:t>
            </w:r>
          </w:p>
        </w:tc>
        <w:tc>
          <w:tcPr>
            <w:tcW w:w="6042" w:type="dxa"/>
            <w:shd w:val="clear" w:color="auto" w:fill="DAEEF3"/>
            <w:vAlign w:val="center"/>
          </w:tcPr>
          <w:p>
            <w:pPr>
              <w:pStyle w:val="0"/>
              <w:tabs>
                <w:tab w:val="left" w:leader="none" w:pos="7704"/>
              </w:tabs>
              <w:jc w:val="center"/>
              <w:rPr>
                <w:rFonts w:hint="default"/>
                <w:color w:val="auto"/>
                <w:sz w:val="20"/>
              </w:rPr>
            </w:pPr>
            <w:r>
              <w:rPr>
                <w:rFonts w:hint="eastAsia"/>
                <w:color w:val="auto"/>
                <w:sz w:val="20"/>
              </w:rPr>
              <w:t>医　療　機　関</w:t>
            </w:r>
          </w:p>
        </w:tc>
      </w:tr>
      <w:tr>
        <w:trPr>
          <w:trHeight w:val="418" w:hRule="atLeast"/>
        </w:trPr>
        <w:tc>
          <w:tcPr>
            <w:tcW w:w="1363" w:type="dxa"/>
            <w:vMerge w:val="continue"/>
            <w:shd w:val="clear" w:color="auto" w:fill="DAEEF3"/>
            <w:vAlign w:val="center"/>
          </w:tcPr>
          <w:p>
            <w:pPr>
              <w:pStyle w:val="0"/>
              <w:rPr>
                <w:rFonts w:hint="eastAsia"/>
              </w:rPr>
            </w:pPr>
          </w:p>
        </w:tc>
        <w:tc>
          <w:tcPr>
            <w:tcW w:w="1363" w:type="dxa"/>
            <w:shd w:val="clear" w:color="auto" w:fill="DAEEF3"/>
            <w:vAlign w:val="center"/>
          </w:tcPr>
          <w:p>
            <w:pPr>
              <w:pStyle w:val="0"/>
              <w:tabs>
                <w:tab w:val="left" w:leader="none" w:pos="7704"/>
              </w:tabs>
              <w:jc w:val="center"/>
              <w:rPr>
                <w:rFonts w:hint="default"/>
                <w:color w:val="auto"/>
                <w:sz w:val="20"/>
              </w:rPr>
            </w:pPr>
            <w:r>
              <w:rPr>
                <w:rFonts w:hint="eastAsia"/>
                <w:color w:val="auto"/>
                <w:sz w:val="20"/>
              </w:rPr>
              <w:t>安芸（</w:t>
            </w:r>
            <w:r>
              <w:rPr>
                <w:rFonts w:hint="eastAsia"/>
                <w:color w:val="auto"/>
                <w:sz w:val="20"/>
              </w:rPr>
              <w:t>4</w:t>
            </w:r>
            <w:r>
              <w:rPr>
                <w:rFonts w:hint="eastAsia"/>
                <w:color w:val="auto"/>
                <w:sz w:val="20"/>
              </w:rPr>
              <w:t>）</w:t>
            </w:r>
          </w:p>
        </w:tc>
        <w:tc>
          <w:tcPr>
            <w:tcW w:w="6042" w:type="dxa"/>
            <w:vAlign w:val="center"/>
          </w:tcPr>
          <w:p>
            <w:pPr>
              <w:pStyle w:val="0"/>
              <w:tabs>
                <w:tab w:val="left" w:leader="none" w:pos="7704"/>
              </w:tabs>
              <w:jc w:val="both"/>
              <w:rPr>
                <w:rFonts w:hint="default"/>
                <w:b w:val="0"/>
                <w:color w:val="auto"/>
                <w:sz w:val="20"/>
              </w:rPr>
            </w:pPr>
            <w:r>
              <w:rPr>
                <w:rFonts w:hint="eastAsia"/>
                <w:b w:val="0"/>
                <w:color w:val="auto"/>
                <w:sz w:val="20"/>
              </w:rPr>
              <w:t>県立あき総合病院</w:t>
            </w:r>
            <w:r>
              <w:rPr>
                <w:rFonts w:hint="eastAsia"/>
                <w:b w:val="0"/>
                <w:color w:val="auto"/>
                <w:sz w:val="20"/>
              </w:rPr>
              <w:t>*</w:t>
            </w:r>
            <w:r>
              <w:rPr>
                <w:rFonts w:hint="eastAsia"/>
                <w:b w:val="0"/>
                <w:color w:val="auto"/>
                <w:sz w:val="20"/>
              </w:rPr>
              <w:t>　　森澤病院　　田野病院　　芸西病院</w:t>
            </w:r>
          </w:p>
        </w:tc>
      </w:tr>
      <w:tr>
        <w:trPr>
          <w:trHeight w:val="4365" w:hRule="atLeast"/>
        </w:trPr>
        <w:tc>
          <w:tcPr>
            <w:tcW w:w="1363" w:type="dxa"/>
            <w:vMerge w:val="continue"/>
            <w:shd w:val="clear" w:color="auto" w:fill="DAEEF3"/>
            <w:vAlign w:val="center"/>
          </w:tcPr>
          <w:p>
            <w:pPr>
              <w:pStyle w:val="0"/>
              <w:jc w:val="center"/>
              <w:rPr>
                <w:rFonts w:hint="eastAsia"/>
              </w:rPr>
            </w:pPr>
          </w:p>
        </w:tc>
        <w:tc>
          <w:tcPr>
            <w:tcW w:w="1363" w:type="dxa"/>
            <w:shd w:val="clear" w:color="auto" w:fill="DAEEF3"/>
            <w:vAlign w:val="center"/>
          </w:tcPr>
          <w:p>
            <w:pPr>
              <w:pStyle w:val="0"/>
              <w:tabs>
                <w:tab w:val="left" w:leader="none" w:pos="7704"/>
              </w:tabs>
              <w:jc w:val="center"/>
              <w:rPr>
                <w:rFonts w:hint="default"/>
                <w:color w:val="auto"/>
                <w:sz w:val="20"/>
              </w:rPr>
            </w:pPr>
            <w:r>
              <w:rPr>
                <w:rFonts w:hint="eastAsia"/>
                <w:color w:val="auto"/>
                <w:sz w:val="20"/>
              </w:rPr>
              <w:t>中央</w:t>
            </w:r>
            <w:r>
              <w:rPr>
                <w:rFonts w:hint="eastAsia"/>
                <w:color w:val="auto"/>
                <w:sz w:val="20"/>
              </w:rPr>
              <w:t>(56)</w:t>
            </w:r>
          </w:p>
        </w:tc>
        <w:tc>
          <w:tcPr>
            <w:tcW w:w="6042" w:type="dxa"/>
            <w:vAlign w:val="center"/>
          </w:tcPr>
          <w:p>
            <w:pPr>
              <w:pStyle w:val="0"/>
              <w:tabs>
                <w:tab w:val="left" w:leader="none" w:pos="7704"/>
              </w:tabs>
              <w:jc w:val="both"/>
              <w:rPr>
                <w:rFonts w:hint="default"/>
                <w:b w:val="0"/>
                <w:color w:val="auto"/>
                <w:sz w:val="20"/>
              </w:rPr>
            </w:pPr>
            <w:r>
              <w:rPr>
                <w:rFonts w:hint="eastAsia"/>
                <w:b w:val="0"/>
                <w:color w:val="auto"/>
                <w:sz w:val="20"/>
              </w:rPr>
              <w:t>いずみの病院　　高知医療センター</w:t>
            </w:r>
            <w:r>
              <w:rPr>
                <w:rFonts w:hint="eastAsia"/>
                <w:b w:val="0"/>
                <w:color w:val="auto"/>
                <w:sz w:val="20"/>
              </w:rPr>
              <w:t>*</w:t>
            </w:r>
            <w:r>
              <w:rPr>
                <w:rFonts w:hint="eastAsia"/>
                <w:b w:val="0"/>
                <w:color w:val="auto"/>
                <w:sz w:val="20"/>
              </w:rPr>
              <w:t>　</w:t>
            </w:r>
            <w:r>
              <w:rPr>
                <w:rFonts w:hint="eastAsia"/>
                <w:b w:val="0"/>
                <w:color w:val="auto"/>
                <w:sz w:val="20"/>
              </w:rPr>
              <w:t xml:space="preserve"> </w:t>
            </w:r>
            <w:r>
              <w:rPr>
                <w:rFonts w:hint="eastAsia"/>
                <w:b w:val="0"/>
                <w:color w:val="auto"/>
                <w:sz w:val="20"/>
              </w:rPr>
              <w:t>高知高須病院</w:t>
            </w:r>
            <w:r>
              <w:rPr>
                <w:rFonts w:hint="eastAsia"/>
                <w:b w:val="0"/>
                <w:color w:val="auto"/>
                <w:sz w:val="20"/>
              </w:rPr>
              <w:t>*</w:t>
            </w:r>
            <w:r>
              <w:rPr>
                <w:rFonts w:hint="eastAsia"/>
                <w:b w:val="0"/>
                <w:color w:val="auto"/>
                <w:sz w:val="20"/>
              </w:rPr>
              <w:t>　</w:t>
            </w:r>
          </w:p>
          <w:p>
            <w:pPr>
              <w:pStyle w:val="0"/>
              <w:tabs>
                <w:tab w:val="left" w:leader="none" w:pos="7704"/>
              </w:tabs>
              <w:jc w:val="both"/>
              <w:rPr>
                <w:rFonts w:hint="default"/>
                <w:b w:val="0"/>
                <w:color w:val="auto"/>
                <w:sz w:val="20"/>
              </w:rPr>
            </w:pPr>
            <w:r>
              <w:rPr>
                <w:rFonts w:hint="eastAsia"/>
                <w:b w:val="0"/>
                <w:color w:val="auto"/>
                <w:sz w:val="20"/>
              </w:rPr>
              <w:t>細木病院</w:t>
            </w:r>
            <w:r>
              <w:rPr>
                <w:rFonts w:hint="eastAsia"/>
                <w:b w:val="0"/>
                <w:color w:val="auto"/>
                <w:sz w:val="20"/>
              </w:rPr>
              <w:t>*</w:t>
            </w:r>
            <w:r>
              <w:rPr>
                <w:rFonts w:hint="eastAsia"/>
                <w:b w:val="0"/>
                <w:color w:val="auto"/>
                <w:sz w:val="20"/>
              </w:rPr>
              <w:t>　竹下病院</w:t>
            </w:r>
            <w:r>
              <w:rPr>
                <w:rFonts w:hint="eastAsia"/>
                <w:b w:val="0"/>
                <w:color w:val="auto"/>
                <w:sz w:val="20"/>
              </w:rPr>
              <w:t>*</w:t>
            </w:r>
            <w:r>
              <w:rPr>
                <w:rFonts w:hint="eastAsia"/>
                <w:b w:val="0"/>
                <w:color w:val="auto"/>
                <w:sz w:val="20"/>
              </w:rPr>
              <w:t>　</w:t>
            </w:r>
            <w:r>
              <w:rPr>
                <w:rFonts w:hint="eastAsia"/>
                <w:b w:val="0"/>
                <w:color w:val="auto"/>
                <w:sz w:val="20"/>
              </w:rPr>
              <w:t xml:space="preserve"> </w:t>
            </w:r>
            <w:r>
              <w:rPr>
                <w:rFonts w:hint="eastAsia"/>
                <w:b w:val="0"/>
                <w:color w:val="auto"/>
                <w:sz w:val="20"/>
              </w:rPr>
              <w:t>近森病院</w:t>
            </w:r>
            <w:r>
              <w:rPr>
                <w:rFonts w:hint="eastAsia"/>
                <w:b w:val="0"/>
                <w:color w:val="auto"/>
                <w:sz w:val="20"/>
              </w:rPr>
              <w:t>*</w:t>
            </w:r>
            <w:r>
              <w:rPr>
                <w:rFonts w:hint="eastAsia"/>
                <w:b w:val="0"/>
                <w:color w:val="auto"/>
                <w:sz w:val="20"/>
              </w:rPr>
              <w:t>　</w:t>
            </w:r>
            <w:r>
              <w:rPr>
                <w:rFonts w:hint="eastAsia"/>
                <w:b w:val="0"/>
                <w:color w:val="auto"/>
                <w:sz w:val="20"/>
              </w:rPr>
              <w:t xml:space="preserve"> </w:t>
            </w:r>
            <w:r>
              <w:rPr>
                <w:rFonts w:hint="eastAsia"/>
                <w:b w:val="0"/>
                <w:color w:val="auto"/>
                <w:sz w:val="20"/>
              </w:rPr>
              <w:t>図南病院　　</w:t>
            </w:r>
          </w:p>
          <w:p>
            <w:pPr>
              <w:pStyle w:val="0"/>
              <w:tabs>
                <w:tab w:val="left" w:leader="none" w:pos="7704"/>
              </w:tabs>
              <w:jc w:val="both"/>
              <w:rPr>
                <w:rFonts w:hint="default"/>
                <w:b w:val="0"/>
                <w:color w:val="auto"/>
                <w:sz w:val="20"/>
              </w:rPr>
            </w:pPr>
            <w:r>
              <w:rPr>
                <w:rFonts w:hint="eastAsia"/>
                <w:b w:val="0"/>
                <w:color w:val="auto"/>
                <w:sz w:val="20"/>
              </w:rPr>
              <w:t>高知赤十字病院</w:t>
            </w:r>
            <w:r>
              <w:rPr>
                <w:rFonts w:hint="eastAsia"/>
                <w:b w:val="0"/>
                <w:color w:val="auto"/>
                <w:sz w:val="20"/>
              </w:rPr>
              <w:t>*</w:t>
            </w:r>
            <w:r>
              <w:rPr>
                <w:rFonts w:hint="eastAsia"/>
                <w:b w:val="0"/>
                <w:color w:val="auto"/>
                <w:sz w:val="20"/>
              </w:rPr>
              <w:t>　</w:t>
            </w:r>
            <w:r>
              <w:rPr>
                <w:rFonts w:hint="eastAsia"/>
                <w:b w:val="0"/>
                <w:color w:val="auto"/>
                <w:sz w:val="20"/>
              </w:rPr>
              <w:t xml:space="preserve"> </w:t>
            </w:r>
            <w:r>
              <w:rPr>
                <w:rFonts w:hint="eastAsia"/>
                <w:b w:val="0"/>
                <w:color w:val="auto"/>
                <w:sz w:val="20"/>
              </w:rPr>
              <w:t>下村病院　福田心臓・消化器内科　</w:t>
            </w:r>
          </w:p>
          <w:p>
            <w:pPr>
              <w:pStyle w:val="0"/>
              <w:tabs>
                <w:tab w:val="left" w:leader="none" w:pos="7704"/>
              </w:tabs>
              <w:jc w:val="both"/>
              <w:rPr>
                <w:rFonts w:hint="default"/>
                <w:b w:val="0"/>
                <w:color w:val="auto"/>
                <w:sz w:val="20"/>
              </w:rPr>
            </w:pPr>
            <w:r>
              <w:rPr>
                <w:rFonts w:hint="eastAsia"/>
                <w:b w:val="0"/>
                <w:color w:val="auto"/>
                <w:sz w:val="20"/>
              </w:rPr>
              <w:t>愛宕病院　　三愛病院　　高知病院　　毛山病院　下司病院　　岡林病院　　久病院　　高知厚生病院　　潮江高橋病院</w:t>
            </w:r>
          </w:p>
          <w:p>
            <w:pPr>
              <w:pStyle w:val="0"/>
              <w:tabs>
                <w:tab w:val="left" w:leader="none" w:pos="7704"/>
              </w:tabs>
              <w:jc w:val="both"/>
              <w:rPr>
                <w:rFonts w:hint="default"/>
                <w:b w:val="0"/>
                <w:color w:val="auto"/>
                <w:sz w:val="20"/>
              </w:rPr>
            </w:pPr>
            <w:r>
              <w:rPr>
                <w:rFonts w:hint="eastAsia"/>
                <w:b w:val="0"/>
                <w:color w:val="auto"/>
                <w:sz w:val="20"/>
              </w:rPr>
              <w:t>国吉病院　　高橋病院　　海里マリン病院　　高知生協病院　　川村病院　　きんろう病院　　愛宕病院分院　　</w:t>
            </w:r>
          </w:p>
          <w:p>
            <w:pPr>
              <w:pStyle w:val="0"/>
              <w:tabs>
                <w:tab w:val="left" w:leader="none" w:pos="7704"/>
              </w:tabs>
              <w:jc w:val="both"/>
              <w:rPr>
                <w:rFonts w:hint="default"/>
                <w:b w:val="0"/>
                <w:color w:val="auto"/>
                <w:sz w:val="20"/>
              </w:rPr>
            </w:pPr>
            <w:r>
              <w:rPr>
                <w:rFonts w:hint="eastAsia"/>
                <w:b w:val="0"/>
                <w:color w:val="auto"/>
                <w:sz w:val="20"/>
              </w:rPr>
              <w:t>リハビリテーション病院すこやかな杜　永井病院　　</w:t>
            </w:r>
          </w:p>
          <w:p>
            <w:pPr>
              <w:pStyle w:val="0"/>
              <w:tabs>
                <w:tab w:val="left" w:leader="none" w:pos="7704"/>
              </w:tabs>
              <w:jc w:val="both"/>
              <w:rPr>
                <w:rFonts w:hint="default"/>
                <w:b w:val="0"/>
                <w:color w:val="auto"/>
                <w:sz w:val="20"/>
              </w:rPr>
            </w:pPr>
            <w:r>
              <w:rPr>
                <w:rFonts w:hint="eastAsia"/>
                <w:b w:val="0"/>
                <w:color w:val="auto"/>
                <w:sz w:val="20"/>
              </w:rPr>
              <w:t>見元回生病院　　平田病院　　国立</w:t>
            </w:r>
            <w:r>
              <w:rPr>
                <w:rFonts w:hint="eastAsia"/>
                <w:color w:val="auto"/>
                <w:sz w:val="20"/>
              </w:rPr>
              <w:t>病院機構</w:t>
            </w:r>
            <w:r>
              <w:rPr>
                <w:rFonts w:hint="eastAsia"/>
                <w:b w:val="0"/>
                <w:color w:val="auto"/>
                <w:sz w:val="20"/>
              </w:rPr>
              <w:t>高知病院</w:t>
            </w:r>
            <w:r>
              <w:rPr>
                <w:rFonts w:hint="eastAsia"/>
                <w:b w:val="0"/>
                <w:color w:val="auto"/>
                <w:sz w:val="20"/>
              </w:rPr>
              <w:t>*</w:t>
            </w:r>
          </w:p>
          <w:p>
            <w:pPr>
              <w:pStyle w:val="0"/>
              <w:tabs>
                <w:tab w:val="left" w:leader="none" w:pos="7704"/>
              </w:tabs>
              <w:jc w:val="both"/>
              <w:rPr>
                <w:rFonts w:hint="default"/>
                <w:b w:val="0"/>
                <w:color w:val="auto"/>
                <w:sz w:val="20"/>
              </w:rPr>
            </w:pPr>
            <w:r>
              <w:rPr>
                <w:rFonts w:hint="eastAsia"/>
                <w:b w:val="0"/>
                <w:color w:val="auto"/>
                <w:sz w:val="20"/>
              </w:rPr>
              <w:t>朝倉病院　　北島病院</w:t>
            </w:r>
            <w:r>
              <w:rPr>
                <w:rFonts w:hint="eastAsia"/>
                <w:b w:val="0"/>
                <w:color w:val="auto"/>
                <w:sz w:val="20"/>
              </w:rPr>
              <w:t>*</w:t>
            </w:r>
            <w:r>
              <w:rPr>
                <w:rFonts w:hint="eastAsia"/>
                <w:b w:val="0"/>
                <w:color w:val="auto"/>
                <w:sz w:val="20"/>
              </w:rPr>
              <w:t>　</w:t>
            </w:r>
            <w:r>
              <w:rPr>
                <w:rFonts w:hint="eastAsia"/>
                <w:b w:val="0"/>
                <w:color w:val="auto"/>
                <w:sz w:val="20"/>
              </w:rPr>
              <w:t xml:space="preserve"> </w:t>
            </w:r>
            <w:r>
              <w:rPr>
                <w:rFonts w:hint="eastAsia"/>
                <w:b w:val="0"/>
                <w:color w:val="auto"/>
                <w:sz w:val="20"/>
              </w:rPr>
              <w:t>仁淀病院　　いの病院　</w:t>
            </w:r>
          </w:p>
          <w:p>
            <w:pPr>
              <w:pStyle w:val="0"/>
              <w:tabs>
                <w:tab w:val="left" w:leader="none" w:pos="7704"/>
              </w:tabs>
              <w:jc w:val="both"/>
              <w:rPr>
                <w:rFonts w:hint="default"/>
                <w:b w:val="0"/>
                <w:color w:val="auto"/>
                <w:sz w:val="20"/>
              </w:rPr>
            </w:pPr>
            <w:r>
              <w:rPr>
                <w:rFonts w:hint="eastAsia"/>
                <w:b w:val="0"/>
                <w:color w:val="auto"/>
                <w:sz w:val="20"/>
              </w:rPr>
              <w:t>山崎外科整形外科病院　白菊園病院　　土佐市民病院</w:t>
            </w:r>
            <w:r>
              <w:rPr>
                <w:rFonts w:hint="eastAsia"/>
                <w:b w:val="0"/>
                <w:color w:val="auto"/>
                <w:sz w:val="20"/>
              </w:rPr>
              <w:t>*</w:t>
            </w:r>
            <w:r>
              <w:rPr>
                <w:rFonts w:hint="eastAsia"/>
                <w:b w:val="0"/>
                <w:color w:val="auto"/>
                <w:sz w:val="20"/>
              </w:rPr>
              <w:t>　</w:t>
            </w:r>
          </w:p>
          <w:p>
            <w:pPr>
              <w:pStyle w:val="0"/>
              <w:tabs>
                <w:tab w:val="left" w:leader="none" w:pos="7704"/>
              </w:tabs>
              <w:jc w:val="both"/>
              <w:rPr>
                <w:rFonts w:hint="default"/>
                <w:b w:val="0"/>
                <w:color w:val="auto"/>
                <w:sz w:val="20"/>
              </w:rPr>
            </w:pPr>
            <w:r>
              <w:rPr>
                <w:rFonts w:hint="eastAsia"/>
                <w:b w:val="0"/>
                <w:color w:val="auto"/>
                <w:sz w:val="20"/>
              </w:rPr>
              <w:t>高知大学病院</w:t>
            </w:r>
            <w:r>
              <w:rPr>
                <w:rFonts w:hint="eastAsia"/>
                <w:b w:val="0"/>
                <w:color w:val="auto"/>
                <w:sz w:val="20"/>
              </w:rPr>
              <w:t>*</w:t>
            </w:r>
            <w:r>
              <w:rPr>
                <w:rFonts w:hint="eastAsia"/>
                <w:b w:val="0"/>
                <w:color w:val="auto"/>
                <w:sz w:val="20"/>
              </w:rPr>
              <w:t>　</w:t>
            </w:r>
            <w:r>
              <w:rPr>
                <w:rFonts w:hint="eastAsia"/>
                <w:b w:val="0"/>
                <w:color w:val="auto"/>
                <w:sz w:val="20"/>
              </w:rPr>
              <w:t>JA</w:t>
            </w:r>
            <w:r>
              <w:rPr>
                <w:rFonts w:hint="eastAsia"/>
                <w:b w:val="0"/>
                <w:color w:val="auto"/>
                <w:sz w:val="20"/>
              </w:rPr>
              <w:t>高知病院　　香北病院　野市中央病院</w:t>
            </w:r>
            <w:r>
              <w:rPr>
                <w:rFonts w:hint="eastAsia"/>
                <w:b w:val="0"/>
                <w:color w:val="auto"/>
                <w:sz w:val="20"/>
              </w:rPr>
              <w:t>*</w:t>
            </w:r>
            <w:r>
              <w:rPr>
                <w:rFonts w:hint="eastAsia"/>
                <w:b w:val="0"/>
                <w:color w:val="auto"/>
                <w:sz w:val="20"/>
              </w:rPr>
              <w:t>　</w:t>
            </w:r>
          </w:p>
          <w:p>
            <w:pPr>
              <w:pStyle w:val="0"/>
              <w:tabs>
                <w:tab w:val="left" w:leader="none" w:pos="7704"/>
              </w:tabs>
              <w:jc w:val="both"/>
              <w:rPr>
                <w:rFonts w:hint="default"/>
                <w:b w:val="0"/>
                <w:color w:val="auto"/>
                <w:sz w:val="20"/>
              </w:rPr>
            </w:pPr>
            <w:r>
              <w:rPr>
                <w:rFonts w:hint="eastAsia"/>
                <w:b w:val="0"/>
                <w:color w:val="auto"/>
                <w:sz w:val="20"/>
              </w:rPr>
              <w:t>南国中央病院　　野市整形外科医院　　岩河整形外科病院</w:t>
            </w:r>
          </w:p>
          <w:p>
            <w:pPr>
              <w:pStyle w:val="0"/>
              <w:tabs>
                <w:tab w:val="left" w:leader="none" w:pos="7704"/>
              </w:tabs>
              <w:jc w:val="both"/>
              <w:rPr>
                <w:rFonts w:hint="default"/>
                <w:b w:val="0"/>
                <w:color w:val="auto"/>
                <w:sz w:val="20"/>
              </w:rPr>
            </w:pPr>
            <w:r>
              <w:rPr>
                <w:rFonts w:hint="eastAsia"/>
                <w:b w:val="0"/>
                <w:color w:val="auto"/>
                <w:sz w:val="20"/>
              </w:rPr>
              <w:t>南国病院　　藤原病院　　嶺北中央病院　　</w:t>
            </w:r>
          </w:p>
          <w:p>
            <w:pPr>
              <w:pStyle w:val="0"/>
              <w:tabs>
                <w:tab w:val="left" w:leader="none" w:pos="7704"/>
              </w:tabs>
              <w:jc w:val="both"/>
              <w:rPr>
                <w:rFonts w:hint="default"/>
                <w:b w:val="0"/>
                <w:color w:val="auto"/>
                <w:sz w:val="20"/>
              </w:rPr>
            </w:pPr>
            <w:r>
              <w:rPr>
                <w:rFonts w:hint="eastAsia"/>
                <w:color w:val="auto"/>
                <w:sz w:val="20"/>
              </w:rPr>
              <w:t>地域医療推進機構</w:t>
            </w:r>
            <w:r>
              <w:rPr>
                <w:rFonts w:hint="eastAsia"/>
                <w:b w:val="0"/>
                <w:color w:val="auto"/>
                <w:sz w:val="20"/>
              </w:rPr>
              <w:t>高知西病院　島津病院</w:t>
            </w:r>
            <w:r>
              <w:rPr>
                <w:rFonts w:hint="eastAsia"/>
                <w:b w:val="0"/>
                <w:color w:val="auto"/>
                <w:sz w:val="20"/>
              </w:rPr>
              <w:t>*</w:t>
            </w:r>
            <w:r>
              <w:rPr>
                <w:rFonts w:hint="eastAsia"/>
                <w:b w:val="0"/>
                <w:color w:val="auto"/>
                <w:sz w:val="20"/>
              </w:rPr>
              <w:t>　清和病院　　</w:t>
            </w:r>
          </w:p>
          <w:p>
            <w:pPr>
              <w:pStyle w:val="0"/>
              <w:tabs>
                <w:tab w:val="left" w:leader="none" w:pos="7704"/>
              </w:tabs>
              <w:jc w:val="both"/>
              <w:rPr>
                <w:rFonts w:hint="default"/>
                <w:b w:val="0"/>
                <w:color w:val="auto"/>
                <w:sz w:val="20"/>
              </w:rPr>
            </w:pPr>
            <w:r>
              <w:rPr>
                <w:rFonts w:hint="eastAsia"/>
                <w:b w:val="0"/>
                <w:color w:val="auto"/>
                <w:sz w:val="20"/>
              </w:rPr>
              <w:t>フレッククリニック　　一宮きずなクリニック　　</w:t>
            </w:r>
          </w:p>
          <w:p>
            <w:pPr>
              <w:pStyle w:val="0"/>
              <w:tabs>
                <w:tab w:val="left" w:leader="none" w:pos="7704"/>
              </w:tabs>
              <w:jc w:val="both"/>
              <w:rPr>
                <w:rFonts w:hint="default"/>
                <w:b w:val="0"/>
                <w:color w:val="auto"/>
                <w:sz w:val="20"/>
              </w:rPr>
            </w:pPr>
            <w:r>
              <w:rPr>
                <w:rFonts w:hint="eastAsia"/>
                <w:b w:val="0"/>
                <w:color w:val="auto"/>
                <w:sz w:val="20"/>
              </w:rPr>
              <w:t>島崎クリニック</w:t>
            </w:r>
            <w:r>
              <w:rPr>
                <w:rFonts w:hint="eastAsia"/>
                <w:b w:val="0"/>
                <w:color w:val="auto"/>
                <w:sz w:val="20"/>
              </w:rPr>
              <w:t>*</w:t>
            </w:r>
            <w:r>
              <w:rPr>
                <w:rFonts w:hint="eastAsia"/>
                <w:b w:val="0"/>
                <w:color w:val="auto"/>
                <w:sz w:val="20"/>
              </w:rPr>
              <w:t>　　川田整形外科　　高松内科クリニック</w:t>
            </w:r>
            <w:r>
              <w:rPr>
                <w:rFonts w:hint="eastAsia"/>
                <w:b w:val="0"/>
                <w:color w:val="auto"/>
                <w:sz w:val="20"/>
              </w:rPr>
              <w:t>*</w:t>
            </w:r>
          </w:p>
        </w:tc>
      </w:tr>
      <w:tr>
        <w:trPr/>
        <w:tc>
          <w:tcPr>
            <w:tcW w:w="1363" w:type="dxa"/>
            <w:vMerge w:val="continue"/>
            <w:shd w:val="clear" w:color="auto" w:fill="DAEEF3"/>
            <w:vAlign w:val="center"/>
          </w:tcPr>
          <w:p>
            <w:pPr>
              <w:pStyle w:val="0"/>
              <w:rPr>
                <w:rFonts w:hint="eastAsia"/>
              </w:rPr>
            </w:pPr>
          </w:p>
        </w:tc>
        <w:tc>
          <w:tcPr>
            <w:tcW w:w="1363" w:type="dxa"/>
            <w:shd w:val="clear" w:color="auto" w:fill="DAEEF3"/>
            <w:vAlign w:val="center"/>
          </w:tcPr>
          <w:p>
            <w:pPr>
              <w:pStyle w:val="0"/>
              <w:tabs>
                <w:tab w:val="left" w:leader="none" w:pos="7704"/>
              </w:tabs>
              <w:jc w:val="center"/>
              <w:rPr>
                <w:rFonts w:hint="default"/>
                <w:color w:val="auto"/>
                <w:sz w:val="20"/>
              </w:rPr>
            </w:pPr>
            <w:r>
              <w:rPr>
                <w:rFonts w:hint="eastAsia"/>
                <w:color w:val="auto"/>
                <w:sz w:val="20"/>
              </w:rPr>
              <w:t>高幡（</w:t>
            </w:r>
            <w:r>
              <w:rPr>
                <w:rFonts w:hint="eastAsia"/>
                <w:color w:val="auto"/>
                <w:sz w:val="20"/>
              </w:rPr>
              <w:t>6</w:t>
            </w:r>
            <w:r>
              <w:rPr>
                <w:rFonts w:hint="eastAsia"/>
                <w:color w:val="auto"/>
                <w:sz w:val="20"/>
              </w:rPr>
              <w:t>）</w:t>
            </w:r>
          </w:p>
        </w:tc>
        <w:tc>
          <w:tcPr>
            <w:tcW w:w="6042" w:type="dxa"/>
            <w:vAlign w:val="center"/>
          </w:tcPr>
          <w:p>
            <w:pPr>
              <w:pStyle w:val="0"/>
              <w:tabs>
                <w:tab w:val="left" w:leader="none" w:pos="7704"/>
              </w:tabs>
              <w:jc w:val="both"/>
              <w:rPr>
                <w:rFonts w:hint="default"/>
                <w:b w:val="0"/>
                <w:color w:val="auto"/>
                <w:sz w:val="20"/>
              </w:rPr>
            </w:pPr>
            <w:r>
              <w:rPr>
                <w:rFonts w:hint="eastAsia"/>
                <w:b w:val="0"/>
                <w:color w:val="auto"/>
                <w:sz w:val="20"/>
              </w:rPr>
              <w:t>須崎くろしお病院　　ちひろ病院　　一陽病院　</w:t>
            </w:r>
          </w:p>
          <w:p>
            <w:pPr>
              <w:pStyle w:val="0"/>
              <w:tabs>
                <w:tab w:val="left" w:leader="none" w:pos="7704"/>
              </w:tabs>
              <w:jc w:val="both"/>
              <w:rPr>
                <w:rFonts w:hint="default"/>
                <w:b w:val="0"/>
                <w:color w:val="auto"/>
                <w:sz w:val="20"/>
              </w:rPr>
            </w:pPr>
            <w:r>
              <w:rPr>
                <w:rFonts w:hint="eastAsia"/>
                <w:b w:val="0"/>
                <w:color w:val="auto"/>
                <w:sz w:val="20"/>
              </w:rPr>
              <w:t>くぼかわ病院　　大西病院　　大正診療所</w:t>
            </w:r>
          </w:p>
        </w:tc>
      </w:tr>
      <w:tr>
        <w:trPr/>
        <w:tc>
          <w:tcPr>
            <w:tcW w:w="1363" w:type="dxa"/>
            <w:vMerge w:val="continue"/>
            <w:shd w:val="clear" w:color="auto" w:fill="DAEEF3"/>
            <w:vAlign w:val="center"/>
          </w:tcPr>
          <w:p>
            <w:pPr>
              <w:pStyle w:val="0"/>
              <w:rPr>
                <w:rFonts w:hint="eastAsia"/>
              </w:rPr>
            </w:pPr>
          </w:p>
        </w:tc>
        <w:tc>
          <w:tcPr>
            <w:tcW w:w="1363" w:type="dxa"/>
            <w:shd w:val="clear" w:color="auto" w:fill="DAEEF3"/>
            <w:vAlign w:val="center"/>
          </w:tcPr>
          <w:p>
            <w:pPr>
              <w:pStyle w:val="0"/>
              <w:tabs>
                <w:tab w:val="left" w:leader="none" w:pos="7704"/>
              </w:tabs>
              <w:jc w:val="center"/>
              <w:rPr>
                <w:rFonts w:hint="default"/>
                <w:color w:val="auto"/>
                <w:sz w:val="20"/>
              </w:rPr>
            </w:pPr>
            <w:r>
              <w:rPr>
                <w:rFonts w:hint="eastAsia"/>
                <w:color w:val="auto"/>
                <w:sz w:val="20"/>
              </w:rPr>
              <w:t>幡多（</w:t>
            </w:r>
            <w:r>
              <w:rPr>
                <w:rFonts w:hint="eastAsia"/>
                <w:color w:val="auto"/>
                <w:sz w:val="20"/>
              </w:rPr>
              <w:t>10</w:t>
            </w:r>
            <w:r>
              <w:rPr>
                <w:rFonts w:hint="eastAsia"/>
                <w:color w:val="auto"/>
                <w:sz w:val="20"/>
              </w:rPr>
              <w:t>）</w:t>
            </w:r>
          </w:p>
        </w:tc>
        <w:tc>
          <w:tcPr>
            <w:tcW w:w="6042" w:type="dxa"/>
            <w:vAlign w:val="center"/>
          </w:tcPr>
          <w:p>
            <w:pPr>
              <w:pStyle w:val="0"/>
              <w:tabs>
                <w:tab w:val="left" w:leader="none" w:pos="7704"/>
              </w:tabs>
              <w:jc w:val="both"/>
              <w:rPr>
                <w:rFonts w:hint="default"/>
                <w:b w:val="0"/>
                <w:color w:val="auto"/>
                <w:sz w:val="20"/>
              </w:rPr>
            </w:pPr>
            <w:r>
              <w:rPr>
                <w:rFonts w:hint="eastAsia"/>
                <w:b w:val="0"/>
                <w:color w:val="auto"/>
                <w:sz w:val="20"/>
              </w:rPr>
              <w:t>幡多けんみん病院</w:t>
            </w:r>
            <w:r>
              <w:rPr>
                <w:rFonts w:hint="eastAsia"/>
                <w:b w:val="0"/>
                <w:color w:val="auto"/>
                <w:sz w:val="20"/>
              </w:rPr>
              <w:t>*</w:t>
            </w:r>
            <w:r>
              <w:rPr>
                <w:rFonts w:hint="eastAsia"/>
                <w:b w:val="0"/>
                <w:color w:val="auto"/>
                <w:sz w:val="20"/>
              </w:rPr>
              <w:t>　</w:t>
            </w:r>
            <w:r>
              <w:rPr>
                <w:rFonts w:hint="eastAsia"/>
                <w:b w:val="0"/>
                <w:color w:val="auto"/>
                <w:sz w:val="20"/>
              </w:rPr>
              <w:t xml:space="preserve"> </w:t>
            </w:r>
            <w:r>
              <w:rPr>
                <w:rFonts w:hint="eastAsia"/>
                <w:b w:val="0"/>
                <w:color w:val="auto"/>
                <w:sz w:val="20"/>
              </w:rPr>
              <w:t>大井田病院　　竹本病院　　</w:t>
            </w:r>
            <w:r>
              <w:rPr>
                <w:rFonts w:hint="eastAsia"/>
                <w:b w:val="0"/>
                <w:sz w:val="20"/>
              </w:rPr>
              <w:t>渭</w:t>
            </w:r>
            <w:r>
              <w:rPr>
                <w:rFonts w:hint="eastAsia"/>
                <w:b w:val="0"/>
                <w:color w:val="auto"/>
                <w:sz w:val="20"/>
              </w:rPr>
              <w:t>南病院　　木俵病院</w:t>
            </w:r>
          </w:p>
          <w:p>
            <w:pPr>
              <w:pStyle w:val="0"/>
              <w:tabs>
                <w:tab w:val="left" w:leader="none" w:pos="7704"/>
              </w:tabs>
              <w:jc w:val="both"/>
              <w:rPr>
                <w:rFonts w:hint="default"/>
                <w:b w:val="0"/>
                <w:color w:val="auto"/>
                <w:sz w:val="20"/>
              </w:rPr>
            </w:pPr>
            <w:r>
              <w:rPr>
                <w:rFonts w:hint="eastAsia"/>
                <w:b w:val="0"/>
                <w:color w:val="auto"/>
                <w:sz w:val="20"/>
              </w:rPr>
              <w:t>足摺病院　　松谷病院　　大月病院　　四万十市立市民病院</w:t>
            </w:r>
            <w:r>
              <w:rPr>
                <w:rFonts w:hint="eastAsia"/>
                <w:b w:val="0"/>
                <w:color w:val="auto"/>
                <w:sz w:val="20"/>
              </w:rPr>
              <w:t>*</w:t>
            </w:r>
            <w:r>
              <w:rPr>
                <w:rFonts w:hint="eastAsia"/>
                <w:b w:val="0"/>
                <w:color w:val="auto"/>
                <w:sz w:val="20"/>
              </w:rPr>
              <w:t>　　</w:t>
            </w:r>
          </w:p>
          <w:p>
            <w:pPr>
              <w:pStyle w:val="0"/>
              <w:tabs>
                <w:tab w:val="left" w:leader="none" w:pos="7704"/>
              </w:tabs>
              <w:jc w:val="both"/>
              <w:rPr>
                <w:rFonts w:hint="default"/>
                <w:b w:val="0"/>
                <w:color w:val="auto"/>
                <w:sz w:val="20"/>
              </w:rPr>
            </w:pPr>
            <w:r>
              <w:rPr>
                <w:rFonts w:hint="eastAsia"/>
                <w:b w:val="0"/>
                <w:color w:val="auto"/>
                <w:sz w:val="20"/>
              </w:rPr>
              <w:t>西土佐診療所</w:t>
            </w:r>
          </w:p>
        </w:tc>
      </w:tr>
      <w:tr>
        <w:trPr>
          <w:trHeight w:val="350" w:hRule="atLeast"/>
        </w:trPr>
        <w:tc>
          <w:tcPr>
            <w:tcW w:w="1363" w:type="dxa"/>
            <w:vMerge w:val="restart"/>
            <w:shd w:val="clear" w:color="auto" w:fill="DAEEF3"/>
            <w:vAlign w:val="center"/>
          </w:tcPr>
          <w:p>
            <w:pPr>
              <w:pStyle w:val="0"/>
              <w:jc w:val="center"/>
              <w:rPr>
                <w:rFonts w:hint="eastAsia"/>
                <w:color w:val="000000" w:themeColor="text1"/>
              </w:rPr>
            </w:pPr>
            <w:r>
              <w:rPr>
                <w:rFonts w:hint="eastAsia"/>
                <w:color w:val="000000" w:themeColor="text1"/>
              </w:rPr>
              <w:t>R3</w:t>
            </w:r>
          </w:p>
        </w:tc>
        <w:tc>
          <w:tcPr>
            <w:tcW w:w="1363" w:type="dxa"/>
            <w:shd w:val="clear" w:color="auto" w:fill="DAEEF3"/>
            <w:vAlign w:val="center"/>
          </w:tcPr>
          <w:p>
            <w:pPr>
              <w:pStyle w:val="0"/>
              <w:jc w:val="center"/>
              <w:rPr>
                <w:rFonts w:hint="eastAsia"/>
                <w:color w:val="000000" w:themeColor="text1"/>
                <w:sz w:val="20"/>
              </w:rPr>
            </w:pPr>
            <w:r>
              <w:rPr>
                <w:rFonts w:hint="eastAsia"/>
                <w:color w:val="000000" w:themeColor="text1"/>
                <w:sz w:val="20"/>
              </w:rPr>
              <w:t>安芸（</w:t>
            </w:r>
            <w:r>
              <w:rPr>
                <w:rFonts w:hint="eastAsia"/>
                <w:color w:val="000000" w:themeColor="text1"/>
                <w:sz w:val="20"/>
              </w:rPr>
              <w:t>5</w:t>
            </w:r>
            <w:r>
              <w:rPr>
                <w:rFonts w:hint="eastAsia"/>
                <w:color w:val="000000" w:themeColor="text1"/>
                <w:sz w:val="20"/>
              </w:rPr>
              <w:t>）</w:t>
            </w:r>
          </w:p>
        </w:tc>
        <w:tc>
          <w:tcPr>
            <w:tcW w:w="6042" w:type="dxa"/>
            <w:vAlign w:val="center"/>
          </w:tcPr>
          <w:p>
            <w:pPr>
              <w:pStyle w:val="0"/>
              <w:rPr>
                <w:rFonts w:hint="eastAsia"/>
                <w:color w:val="000000" w:themeColor="text1"/>
              </w:rPr>
            </w:pPr>
            <w:r>
              <w:rPr>
                <w:rFonts w:hint="eastAsia"/>
                <w:color w:val="000000" w:themeColor="text1"/>
                <w:sz w:val="20"/>
              </w:rPr>
              <w:t>県立あき総合病院　　高知高須病院附属安芸診療所　　</w:t>
            </w:r>
          </w:p>
          <w:p>
            <w:pPr>
              <w:pStyle w:val="0"/>
              <w:rPr>
                <w:rFonts w:hint="eastAsia"/>
                <w:color w:val="000000" w:themeColor="text1"/>
              </w:rPr>
            </w:pPr>
            <w:r>
              <w:rPr>
                <w:rFonts w:hint="eastAsia"/>
                <w:color w:val="000000" w:themeColor="text1"/>
                <w:sz w:val="20"/>
              </w:rPr>
              <w:t>森澤病院　田野病院　　芸西病院</w:t>
            </w:r>
          </w:p>
        </w:tc>
      </w:tr>
      <w:tr>
        <w:trPr/>
        <w:tc>
          <w:tcPr>
            <w:tcW w:w="1363" w:type="dxa"/>
            <w:vMerge w:val="continue"/>
            <w:shd w:val="clear" w:color="auto" w:fill="DAEEF3"/>
            <w:vAlign w:val="center"/>
          </w:tcPr>
          <w:p>
            <w:pPr>
              <w:pStyle w:val="0"/>
              <w:rPr>
                <w:rFonts w:hint="eastAsia"/>
              </w:rPr>
            </w:pPr>
          </w:p>
        </w:tc>
        <w:tc>
          <w:tcPr>
            <w:tcW w:w="1363" w:type="dxa"/>
            <w:shd w:val="clear" w:color="auto" w:fill="DAEEF3"/>
            <w:vAlign w:val="center"/>
          </w:tcPr>
          <w:p>
            <w:pPr>
              <w:pStyle w:val="0"/>
              <w:jc w:val="center"/>
              <w:rPr>
                <w:rFonts w:hint="eastAsia"/>
                <w:color w:val="000000" w:themeColor="text1"/>
                <w:sz w:val="20"/>
              </w:rPr>
            </w:pPr>
            <w:r>
              <w:rPr>
                <w:rFonts w:hint="eastAsia"/>
                <w:color w:val="000000" w:themeColor="text1"/>
                <w:sz w:val="20"/>
              </w:rPr>
              <w:t>中央</w:t>
            </w:r>
            <w:r>
              <w:rPr>
                <w:rFonts w:hint="eastAsia"/>
                <w:color w:val="000000" w:themeColor="text1"/>
                <w:sz w:val="20"/>
              </w:rPr>
              <w:t>(64)</w:t>
            </w:r>
          </w:p>
        </w:tc>
        <w:tc>
          <w:tcPr>
            <w:tcW w:w="6042" w:type="dxa"/>
            <w:vAlign w:val="center"/>
          </w:tcPr>
          <w:p>
            <w:pPr>
              <w:pStyle w:val="0"/>
              <w:tabs>
                <w:tab w:val="left" w:leader="none" w:pos="7704"/>
              </w:tabs>
              <w:jc w:val="both"/>
              <w:rPr>
                <w:rFonts w:hint="eastAsia"/>
                <w:color w:val="000000" w:themeColor="text1"/>
                <w:sz w:val="20"/>
              </w:rPr>
            </w:pPr>
            <w:r>
              <w:rPr>
                <w:rFonts w:hint="eastAsia"/>
                <w:color w:val="000000" w:themeColor="text1"/>
                <w:sz w:val="20"/>
              </w:rPr>
              <w:t>高知大学医学部附属病院　ＪＡ高知病院　高田内科</w:t>
            </w:r>
          </w:p>
          <w:p>
            <w:pPr>
              <w:pStyle w:val="0"/>
              <w:tabs>
                <w:tab w:val="left" w:leader="none" w:pos="7704"/>
              </w:tabs>
              <w:jc w:val="both"/>
              <w:rPr>
                <w:rFonts w:hint="eastAsia"/>
                <w:color w:val="000000" w:themeColor="text1"/>
                <w:sz w:val="20"/>
              </w:rPr>
            </w:pPr>
            <w:r>
              <w:rPr>
                <w:rFonts w:hint="eastAsia"/>
                <w:color w:val="000000" w:themeColor="text1"/>
                <w:sz w:val="20"/>
              </w:rPr>
              <w:t>南国厚生病院　南国中央病院　南国病院　藤原病院</w:t>
            </w:r>
          </w:p>
          <w:p>
            <w:pPr>
              <w:pStyle w:val="0"/>
              <w:tabs>
                <w:tab w:val="left" w:leader="none" w:pos="7704"/>
              </w:tabs>
              <w:jc w:val="both"/>
              <w:rPr>
                <w:rFonts w:hint="eastAsia"/>
                <w:color w:val="000000" w:themeColor="text1"/>
                <w:sz w:val="20"/>
              </w:rPr>
            </w:pPr>
            <w:r>
              <w:rPr>
                <w:rFonts w:hint="eastAsia"/>
                <w:color w:val="000000" w:themeColor="text1"/>
                <w:sz w:val="20"/>
              </w:rPr>
              <w:t>きび診療所　野市整形外科医院　野市中央病院　</w:t>
            </w:r>
          </w:p>
          <w:p>
            <w:pPr>
              <w:pStyle w:val="0"/>
              <w:tabs>
                <w:tab w:val="left" w:leader="none" w:pos="7704"/>
              </w:tabs>
              <w:jc w:val="both"/>
              <w:rPr>
                <w:rFonts w:hint="eastAsia"/>
                <w:color w:val="000000" w:themeColor="text1"/>
                <w:sz w:val="20"/>
              </w:rPr>
            </w:pPr>
            <w:r>
              <w:rPr>
                <w:rFonts w:hint="eastAsia"/>
                <w:color w:val="000000" w:themeColor="text1"/>
                <w:sz w:val="20"/>
              </w:rPr>
              <w:t>香長中央病院　嶺北中央病院　朝倉病院　愛宕病院</w:t>
            </w:r>
          </w:p>
          <w:p>
            <w:pPr>
              <w:pStyle w:val="0"/>
              <w:tabs>
                <w:tab w:val="left" w:leader="none" w:pos="7704"/>
              </w:tabs>
              <w:jc w:val="both"/>
              <w:rPr>
                <w:rFonts w:hint="eastAsia"/>
                <w:color w:val="000000" w:themeColor="text1"/>
                <w:sz w:val="20"/>
              </w:rPr>
            </w:pPr>
            <w:r>
              <w:rPr>
                <w:rFonts w:hint="eastAsia"/>
                <w:color w:val="000000" w:themeColor="text1"/>
                <w:sz w:val="20"/>
              </w:rPr>
              <w:t>愛宕病院分院　アズマ耳鼻咽喉科アレルギー科　</w:t>
            </w:r>
          </w:p>
          <w:p>
            <w:pPr>
              <w:pStyle w:val="0"/>
              <w:tabs>
                <w:tab w:val="left" w:leader="none" w:pos="7704"/>
              </w:tabs>
              <w:jc w:val="both"/>
              <w:rPr>
                <w:rFonts w:hint="eastAsia"/>
                <w:color w:val="000000" w:themeColor="text1"/>
                <w:sz w:val="20"/>
              </w:rPr>
            </w:pPr>
            <w:r>
              <w:rPr>
                <w:rFonts w:hint="eastAsia"/>
                <w:color w:val="000000" w:themeColor="text1"/>
                <w:sz w:val="20"/>
              </w:rPr>
              <w:t>一宮きずなクリニック　いずみの病院　潮江高橋病院　</w:t>
            </w:r>
          </w:p>
          <w:p>
            <w:pPr>
              <w:pStyle w:val="0"/>
              <w:tabs>
                <w:tab w:val="left" w:leader="none" w:pos="7704"/>
              </w:tabs>
              <w:jc w:val="both"/>
              <w:rPr>
                <w:rFonts w:hint="eastAsia"/>
                <w:color w:val="000000" w:themeColor="text1"/>
                <w:sz w:val="20"/>
              </w:rPr>
            </w:pPr>
            <w:r>
              <w:rPr>
                <w:rFonts w:hint="eastAsia"/>
                <w:color w:val="000000" w:themeColor="text1"/>
                <w:sz w:val="20"/>
              </w:rPr>
              <w:t>岡林病院　岡村病院　川村病院　きんろう病院　</w:t>
            </w:r>
          </w:p>
          <w:p>
            <w:pPr>
              <w:pStyle w:val="0"/>
              <w:tabs>
                <w:tab w:val="left" w:leader="none" w:pos="7704"/>
              </w:tabs>
              <w:jc w:val="both"/>
              <w:rPr>
                <w:rFonts w:hint="eastAsia"/>
                <w:color w:val="000000" w:themeColor="text1"/>
                <w:sz w:val="20"/>
              </w:rPr>
            </w:pPr>
            <w:r>
              <w:rPr>
                <w:rFonts w:hint="eastAsia"/>
                <w:color w:val="000000" w:themeColor="text1"/>
                <w:sz w:val="20"/>
              </w:rPr>
              <w:t>国吉病院　下司病院　毛山病院　高知医療センター　</w:t>
            </w:r>
          </w:p>
          <w:p>
            <w:pPr>
              <w:pStyle w:val="0"/>
              <w:tabs>
                <w:tab w:val="left" w:leader="none" w:pos="7704"/>
              </w:tabs>
              <w:jc w:val="both"/>
              <w:rPr>
                <w:rFonts w:hint="eastAsia"/>
                <w:color w:val="000000" w:themeColor="text1"/>
                <w:sz w:val="20"/>
              </w:rPr>
            </w:pPr>
            <w:r>
              <w:rPr>
                <w:rFonts w:hint="eastAsia"/>
                <w:color w:val="000000" w:themeColor="text1"/>
                <w:sz w:val="20"/>
              </w:rPr>
              <w:t>高知厚生病院　高知生協病院　高知赤十字病院　</w:t>
            </w:r>
          </w:p>
          <w:p>
            <w:pPr>
              <w:pStyle w:val="0"/>
              <w:tabs>
                <w:tab w:val="left" w:leader="none" w:pos="7704"/>
              </w:tabs>
              <w:jc w:val="both"/>
              <w:rPr>
                <w:rFonts w:hint="eastAsia"/>
                <w:color w:val="000000" w:themeColor="text1"/>
                <w:sz w:val="20"/>
              </w:rPr>
            </w:pPr>
            <w:r>
              <w:rPr>
                <w:rFonts w:hint="eastAsia"/>
                <w:color w:val="000000" w:themeColor="text1"/>
                <w:sz w:val="20"/>
              </w:rPr>
              <w:t>高知高須病院　地域医療推進機構高知西病院　高知脳神経外科病院　高知病院　国立高知病院　三愛病院　島崎クリニック　島津病院　下村病院　すこやかな杜　</w:t>
            </w:r>
          </w:p>
          <w:p>
            <w:pPr>
              <w:pStyle w:val="0"/>
              <w:tabs>
                <w:tab w:val="left" w:leader="none" w:pos="7704"/>
              </w:tabs>
              <w:jc w:val="both"/>
              <w:rPr>
                <w:rFonts w:hint="eastAsia"/>
                <w:color w:val="000000" w:themeColor="text1"/>
                <w:sz w:val="20"/>
              </w:rPr>
            </w:pPr>
            <w:r>
              <w:rPr>
                <w:rFonts w:hint="eastAsia"/>
                <w:color w:val="000000" w:themeColor="text1"/>
                <w:sz w:val="20"/>
              </w:rPr>
              <w:t>だいいいちリハビリテーション病院</w:t>
            </w:r>
          </w:p>
          <w:p>
            <w:pPr>
              <w:pStyle w:val="0"/>
              <w:tabs>
                <w:tab w:val="left" w:leader="none" w:pos="7704"/>
              </w:tabs>
              <w:jc w:val="both"/>
              <w:rPr>
                <w:rFonts w:hint="eastAsia"/>
                <w:color w:val="000000" w:themeColor="text1"/>
                <w:sz w:val="20"/>
              </w:rPr>
            </w:pPr>
            <w:r>
              <w:rPr>
                <w:rFonts w:hint="eastAsia"/>
                <w:color w:val="000000" w:themeColor="text1"/>
                <w:sz w:val="20"/>
              </w:rPr>
              <w:t>高橋病院　竹下病院　田村内科整形外科病院　近森病院　図南病院　永井病院　久病院　平田病院</w:t>
            </w:r>
          </w:p>
          <w:p>
            <w:pPr>
              <w:pStyle w:val="0"/>
              <w:tabs>
                <w:tab w:val="left" w:leader="none" w:pos="7704"/>
              </w:tabs>
              <w:jc w:val="both"/>
              <w:rPr>
                <w:rFonts w:hint="eastAsia"/>
                <w:color w:val="000000" w:themeColor="text1"/>
                <w:sz w:val="20"/>
              </w:rPr>
            </w:pPr>
            <w:r>
              <w:rPr>
                <w:rFonts w:hint="eastAsia"/>
                <w:color w:val="000000" w:themeColor="text1"/>
                <w:sz w:val="20"/>
              </w:rPr>
              <w:t>福田心臓・消化器内科　フレッククリニック　細木病院　海里マリン病院　もみのき病院　横浜病院　井上病院　川田整形外科　白菊園病院　土佐市立土佐市民病院　</w:t>
            </w:r>
          </w:p>
          <w:p>
            <w:pPr>
              <w:pStyle w:val="0"/>
              <w:tabs>
                <w:tab w:val="left" w:leader="none" w:pos="7704"/>
              </w:tabs>
              <w:jc w:val="both"/>
              <w:rPr>
                <w:rFonts w:hint="eastAsia"/>
                <w:color w:val="000000" w:themeColor="text1"/>
                <w:sz w:val="20"/>
              </w:rPr>
            </w:pPr>
            <w:r>
              <w:rPr>
                <w:rFonts w:hint="eastAsia"/>
                <w:color w:val="000000" w:themeColor="text1"/>
                <w:sz w:val="20"/>
              </w:rPr>
              <w:t>仁淀病院　佐川町立高北国民健康保険病院</w:t>
            </w:r>
          </w:p>
          <w:p>
            <w:pPr>
              <w:pStyle w:val="0"/>
              <w:tabs>
                <w:tab w:val="left" w:leader="none" w:pos="7704"/>
              </w:tabs>
              <w:jc w:val="both"/>
              <w:rPr>
                <w:rFonts w:hint="eastAsia"/>
                <w:color w:val="000000" w:themeColor="text1"/>
                <w:sz w:val="20"/>
              </w:rPr>
            </w:pPr>
            <w:r>
              <w:rPr>
                <w:rFonts w:hint="eastAsia"/>
                <w:color w:val="000000" w:themeColor="text1"/>
                <w:sz w:val="20"/>
              </w:rPr>
              <w:t>清和病院　北島病院　前田病院</w:t>
            </w:r>
          </w:p>
        </w:tc>
      </w:tr>
      <w:tr>
        <w:trPr/>
        <w:tc>
          <w:tcPr>
            <w:tcW w:w="1363" w:type="dxa"/>
            <w:vMerge w:val="continue"/>
            <w:shd w:val="clear" w:color="auto" w:fill="DAEEF3"/>
            <w:vAlign w:val="center"/>
          </w:tcPr>
          <w:p>
            <w:pPr>
              <w:pStyle w:val="0"/>
              <w:rPr>
                <w:rFonts w:hint="eastAsia"/>
              </w:rPr>
            </w:pPr>
          </w:p>
        </w:tc>
        <w:tc>
          <w:tcPr>
            <w:tcW w:w="1363" w:type="dxa"/>
            <w:shd w:val="clear" w:color="auto" w:fill="DAEEF3"/>
            <w:vAlign w:val="center"/>
          </w:tcPr>
          <w:p>
            <w:pPr>
              <w:pStyle w:val="0"/>
              <w:jc w:val="center"/>
              <w:rPr>
                <w:rFonts w:hint="eastAsia"/>
                <w:color w:val="000000" w:themeColor="text1"/>
              </w:rPr>
            </w:pPr>
            <w:r>
              <w:rPr>
                <w:rFonts w:hint="eastAsia"/>
                <w:color w:val="000000" w:themeColor="text1"/>
                <w:sz w:val="20"/>
              </w:rPr>
              <w:t>高幡（</w:t>
            </w:r>
            <w:r>
              <w:rPr>
                <w:rFonts w:hint="eastAsia"/>
                <w:color w:val="000000" w:themeColor="text1"/>
                <w:sz w:val="20"/>
              </w:rPr>
              <w:t>9</w:t>
            </w:r>
            <w:r>
              <w:rPr>
                <w:rFonts w:hint="eastAsia"/>
                <w:color w:val="000000" w:themeColor="text1"/>
                <w:sz w:val="20"/>
              </w:rPr>
              <w:t>）</w:t>
            </w:r>
          </w:p>
        </w:tc>
        <w:tc>
          <w:tcPr>
            <w:tcW w:w="6042" w:type="dxa"/>
            <w:vAlign w:val="center"/>
          </w:tcPr>
          <w:p>
            <w:pPr>
              <w:pStyle w:val="0"/>
              <w:tabs>
                <w:tab w:val="left" w:leader="none" w:pos="7704"/>
              </w:tabs>
              <w:jc w:val="both"/>
              <w:rPr>
                <w:rFonts w:hint="default"/>
                <w:b w:val="0"/>
                <w:color w:val="000000" w:themeColor="text1"/>
                <w:sz w:val="20"/>
              </w:rPr>
            </w:pPr>
            <w:r>
              <w:rPr>
                <w:rFonts w:hint="eastAsia"/>
                <w:b w:val="0"/>
                <w:color w:val="000000" w:themeColor="text1"/>
                <w:sz w:val="20"/>
              </w:rPr>
              <w:t>須崎くろしお病院　　ちひろ病院　　一陽病院　くぼかわ病院　　</w:t>
            </w:r>
          </w:p>
          <w:p>
            <w:pPr>
              <w:pStyle w:val="0"/>
              <w:tabs>
                <w:tab w:val="left" w:leader="none" w:pos="7704"/>
              </w:tabs>
              <w:jc w:val="both"/>
              <w:rPr>
                <w:rFonts w:hint="default"/>
                <w:b w:val="0"/>
                <w:color w:val="000000" w:themeColor="text1"/>
                <w:sz w:val="20"/>
              </w:rPr>
            </w:pPr>
            <w:r>
              <w:rPr>
                <w:rFonts w:hint="eastAsia"/>
                <w:b w:val="0"/>
                <w:color w:val="000000" w:themeColor="text1"/>
                <w:sz w:val="20"/>
              </w:rPr>
              <w:t>大西病院　　大正診療所　なかとさ病院　　梼原病院</w:t>
            </w:r>
          </w:p>
          <w:p>
            <w:pPr>
              <w:pStyle w:val="0"/>
              <w:tabs>
                <w:tab w:val="left" w:leader="none" w:pos="7704"/>
              </w:tabs>
              <w:jc w:val="both"/>
              <w:rPr>
                <w:rFonts w:hint="default"/>
                <w:b w:val="0"/>
                <w:color w:val="000000" w:themeColor="text1"/>
                <w:sz w:val="20"/>
              </w:rPr>
            </w:pPr>
            <w:r>
              <w:rPr>
                <w:rFonts w:hint="eastAsia"/>
                <w:b w:val="0"/>
                <w:color w:val="000000" w:themeColor="text1"/>
                <w:sz w:val="20"/>
              </w:rPr>
              <w:t>高陵病院</w:t>
            </w:r>
          </w:p>
        </w:tc>
      </w:tr>
      <w:tr>
        <w:trPr/>
        <w:tc>
          <w:tcPr>
            <w:tcW w:w="1363" w:type="dxa"/>
            <w:vMerge w:val="continue"/>
            <w:shd w:val="clear" w:color="auto" w:fill="DAEEF3"/>
            <w:vAlign w:val="center"/>
          </w:tcPr>
          <w:p>
            <w:pPr>
              <w:pStyle w:val="0"/>
              <w:rPr>
                <w:rFonts w:hint="eastAsia"/>
              </w:rPr>
            </w:pPr>
          </w:p>
        </w:tc>
        <w:tc>
          <w:tcPr>
            <w:tcW w:w="1363" w:type="dxa"/>
            <w:shd w:val="clear" w:color="auto" w:fill="DAEEF3"/>
            <w:vAlign w:val="center"/>
          </w:tcPr>
          <w:p>
            <w:pPr>
              <w:pStyle w:val="0"/>
              <w:jc w:val="center"/>
              <w:rPr>
                <w:rFonts w:hint="eastAsia"/>
                <w:color w:val="000000" w:themeColor="text1"/>
              </w:rPr>
            </w:pPr>
            <w:r>
              <w:rPr>
                <w:rFonts w:hint="eastAsia"/>
                <w:color w:val="000000" w:themeColor="text1"/>
                <w:sz w:val="20"/>
              </w:rPr>
              <w:t>幡多（</w:t>
            </w:r>
            <w:r>
              <w:rPr>
                <w:rFonts w:hint="eastAsia"/>
                <w:color w:val="000000" w:themeColor="text1"/>
                <w:sz w:val="20"/>
              </w:rPr>
              <w:t>15</w:t>
            </w:r>
            <w:r>
              <w:rPr>
                <w:rFonts w:hint="eastAsia"/>
                <w:color w:val="000000" w:themeColor="text1"/>
                <w:sz w:val="20"/>
              </w:rPr>
              <w:t>）</w:t>
            </w:r>
          </w:p>
        </w:tc>
        <w:tc>
          <w:tcPr>
            <w:tcW w:w="6042" w:type="dxa"/>
            <w:vAlign w:val="center"/>
          </w:tcPr>
          <w:p>
            <w:pPr>
              <w:pStyle w:val="0"/>
              <w:tabs>
                <w:tab w:val="left" w:leader="none" w:pos="7704"/>
              </w:tabs>
              <w:jc w:val="both"/>
              <w:rPr>
                <w:rFonts w:hint="default"/>
                <w:b w:val="0"/>
                <w:color w:val="000000" w:themeColor="text1"/>
                <w:sz w:val="20"/>
              </w:rPr>
            </w:pPr>
            <w:r>
              <w:rPr>
                <w:rFonts w:hint="eastAsia"/>
                <w:b w:val="0"/>
                <w:color w:val="000000" w:themeColor="text1"/>
                <w:sz w:val="20"/>
              </w:rPr>
              <w:t>幡多けんみん病院</w:t>
            </w:r>
            <w:r>
              <w:rPr>
                <w:rFonts w:hint="eastAsia"/>
                <w:b w:val="0"/>
                <w:color w:val="000000" w:themeColor="text1"/>
                <w:sz w:val="20"/>
              </w:rPr>
              <w:t>*</w:t>
            </w:r>
            <w:r>
              <w:rPr>
                <w:rFonts w:hint="eastAsia"/>
                <w:b w:val="0"/>
                <w:color w:val="000000" w:themeColor="text1"/>
                <w:sz w:val="20"/>
              </w:rPr>
              <w:t>　</w:t>
            </w:r>
            <w:r>
              <w:rPr>
                <w:rFonts w:hint="eastAsia"/>
                <w:b w:val="0"/>
                <w:color w:val="000000" w:themeColor="text1"/>
                <w:sz w:val="20"/>
              </w:rPr>
              <w:t xml:space="preserve"> </w:t>
            </w:r>
            <w:r>
              <w:rPr>
                <w:rFonts w:hint="eastAsia"/>
                <w:b w:val="0"/>
                <w:color w:val="000000" w:themeColor="text1"/>
                <w:sz w:val="20"/>
              </w:rPr>
              <w:t>大井田病院　　竹本病院　　渭南病院　　木俵病院　足摺病院　　松谷病院　　大月病院　</w:t>
            </w:r>
          </w:p>
          <w:p>
            <w:pPr>
              <w:pStyle w:val="0"/>
              <w:tabs>
                <w:tab w:val="left" w:leader="none" w:pos="7704"/>
              </w:tabs>
              <w:jc w:val="both"/>
              <w:rPr>
                <w:rFonts w:hint="default"/>
                <w:b w:val="0"/>
                <w:color w:val="000000" w:themeColor="text1"/>
                <w:sz w:val="20"/>
              </w:rPr>
            </w:pPr>
            <w:r>
              <w:rPr>
                <w:rFonts w:hint="eastAsia"/>
                <w:b w:val="0"/>
                <w:color w:val="000000" w:themeColor="text1"/>
                <w:sz w:val="20"/>
              </w:rPr>
              <w:t>四万十市立市民病院</w:t>
            </w:r>
            <w:r>
              <w:rPr>
                <w:rFonts w:hint="eastAsia"/>
                <w:b w:val="0"/>
                <w:color w:val="000000" w:themeColor="text1"/>
                <w:sz w:val="20"/>
              </w:rPr>
              <w:t>*</w:t>
            </w:r>
            <w:r>
              <w:rPr>
                <w:rFonts w:hint="eastAsia"/>
                <w:b w:val="0"/>
                <w:color w:val="000000" w:themeColor="text1"/>
                <w:sz w:val="20"/>
              </w:rPr>
              <w:t>　　西土佐診療所　筒井病院　中村病院　幡多病院　森下病院　渡川病院</w:t>
            </w:r>
          </w:p>
        </w:tc>
      </w:tr>
    </w:tbl>
    <w:p>
      <w:pPr>
        <w:pStyle w:val="0"/>
        <w:tabs>
          <w:tab w:val="left" w:leader="none" w:pos="7704"/>
        </w:tabs>
        <w:snapToGrid w:val="0"/>
        <w:spacing w:before="0" w:beforeLines="0" w:beforeAutospacing="0"/>
        <w:ind w:firstLine="280" w:firstLineChars="150"/>
        <w:rPr>
          <w:rFonts w:hint="eastAsia" w:asciiTheme="minorEastAsia" w:hAnsiTheme="minorEastAsia" w:eastAsiaTheme="minorEastAsia"/>
          <w:color w:val="auto"/>
          <w:sz w:val="18"/>
        </w:rPr>
      </w:pPr>
      <w:r>
        <w:rPr>
          <w:rFonts w:hint="eastAsia" w:ascii="ＭＳ ゴシック" w:hAnsi="ＭＳ ゴシック" w:eastAsia="ＭＳ ゴシック"/>
          <w:color w:val="auto"/>
          <w:sz w:val="18"/>
        </w:rPr>
        <w:t>　　</w:t>
      </w:r>
      <w:r>
        <w:rPr>
          <w:rFonts w:hint="eastAsia" w:asciiTheme="minorEastAsia" w:hAnsiTheme="minorEastAsia" w:eastAsiaTheme="minorEastAsia"/>
          <w:color w:val="auto"/>
          <w:sz w:val="16"/>
        </w:rPr>
        <w:t>＊の医療機関は、慢性腎臓病（</w:t>
      </w:r>
      <w:r>
        <w:rPr>
          <w:rFonts w:hint="eastAsia" w:asciiTheme="minorEastAsia" w:hAnsiTheme="minorEastAsia" w:eastAsiaTheme="minorEastAsia"/>
          <w:color w:val="auto"/>
          <w:sz w:val="16"/>
        </w:rPr>
        <w:t>CKD</w:t>
      </w:r>
      <w:r>
        <w:rPr>
          <w:rFonts w:hint="eastAsia" w:asciiTheme="minorEastAsia" w:hAnsiTheme="minorEastAsia" w:eastAsiaTheme="minorEastAsia"/>
          <w:color w:val="auto"/>
          <w:sz w:val="16"/>
        </w:rPr>
        <w:t>）の診療可能な医療機関一覧にも掲載されている医療機関</w:t>
      </w:r>
      <w:r>
        <w:rPr>
          <w:rFonts w:hint="eastAsia" w:asciiTheme="minorEastAsia" w:hAnsiTheme="minorEastAsia" w:eastAsiaTheme="minorEastAsia"/>
          <w:color w:val="000000" w:themeColor="text1"/>
          <w:sz w:val="18"/>
          <w:u w:val="none" w:color="auto"/>
        </w:rPr>
        <w:t>（平成</w:t>
      </w:r>
      <w:r>
        <w:rPr>
          <w:rFonts w:hint="eastAsia" w:asciiTheme="minorEastAsia" w:hAnsiTheme="minorEastAsia" w:eastAsiaTheme="minorEastAsia"/>
          <w:color w:val="000000" w:themeColor="text1"/>
          <w:sz w:val="18"/>
          <w:u w:val="none" w:color="auto"/>
        </w:rPr>
        <w:t>29</w:t>
      </w:r>
      <w:r>
        <w:rPr>
          <w:rFonts w:hint="eastAsia" w:asciiTheme="minorEastAsia" w:hAnsiTheme="minorEastAsia" w:eastAsiaTheme="minorEastAsia"/>
          <w:color w:val="000000" w:themeColor="text1"/>
          <w:sz w:val="18"/>
          <w:u w:val="none" w:color="auto"/>
        </w:rPr>
        <w:t>年</w:t>
      </w:r>
      <w:r>
        <w:rPr>
          <w:rFonts w:hint="eastAsia" w:asciiTheme="minorEastAsia" w:hAnsiTheme="minorEastAsia" w:eastAsiaTheme="minorEastAsia"/>
          <w:color w:val="000000" w:themeColor="text1"/>
          <w:sz w:val="18"/>
          <w:u w:val="none" w:color="auto"/>
        </w:rPr>
        <w:t>9</w:t>
      </w:r>
      <w:r>
        <w:rPr>
          <w:rFonts w:hint="eastAsia" w:asciiTheme="minorEastAsia" w:hAnsiTheme="minorEastAsia" w:eastAsiaTheme="minorEastAsia"/>
          <w:color w:val="000000" w:themeColor="text1"/>
          <w:sz w:val="18"/>
          <w:u w:val="none" w:color="auto"/>
        </w:rPr>
        <w:t>月）</w:t>
      </w:r>
    </w:p>
    <w:p>
      <w:pPr>
        <w:pStyle w:val="0"/>
        <w:tabs>
          <w:tab w:val="left" w:leader="none" w:pos="7704"/>
        </w:tabs>
        <w:snapToGrid w:val="0"/>
        <w:spacing w:before="0" w:beforeLines="0" w:beforeAutospacing="0"/>
        <w:ind w:firstLine="654" w:firstLineChars="350"/>
        <w:rPr>
          <w:rFonts w:hint="eastAsia" w:asciiTheme="minorEastAsia" w:hAnsiTheme="minorEastAsia" w:eastAsiaTheme="minorEastAsia"/>
          <w:color w:val="000000" w:themeColor="text1"/>
          <w:sz w:val="16"/>
        </w:rPr>
      </w:pPr>
      <w:r>
        <w:rPr>
          <w:rFonts w:hint="eastAsia" w:asciiTheme="minorEastAsia" w:hAnsiTheme="minorEastAsia" w:eastAsiaTheme="minorEastAsia"/>
          <w:color w:val="000000" w:themeColor="text1"/>
          <w:sz w:val="16"/>
        </w:rPr>
        <w:t>高知県内の慢性腎臓病（</w:t>
      </w:r>
      <w:r>
        <w:rPr>
          <w:rFonts w:hint="eastAsia" w:asciiTheme="minorEastAsia" w:hAnsiTheme="minorEastAsia" w:eastAsiaTheme="minorEastAsia"/>
          <w:color w:val="000000" w:themeColor="text1"/>
          <w:sz w:val="16"/>
        </w:rPr>
        <w:t>CKD)</w:t>
      </w:r>
      <w:r>
        <w:rPr>
          <w:rFonts w:hint="eastAsia" w:asciiTheme="minorEastAsia" w:hAnsiTheme="minorEastAsia" w:eastAsiaTheme="minorEastAsia"/>
          <w:color w:val="000000" w:themeColor="text1"/>
          <w:sz w:val="16"/>
        </w:rPr>
        <w:t>の診療可能な医療機関一覧（令和</w:t>
      </w:r>
      <w:r>
        <w:rPr>
          <w:rFonts w:hint="eastAsia" w:asciiTheme="minorEastAsia" w:hAnsiTheme="minorEastAsia" w:eastAsiaTheme="minorEastAsia"/>
          <w:color w:val="000000" w:themeColor="text1"/>
          <w:sz w:val="16"/>
        </w:rPr>
        <w:t>3</w:t>
      </w:r>
      <w:r>
        <w:rPr>
          <w:rFonts w:hint="eastAsia" w:asciiTheme="minorEastAsia" w:hAnsiTheme="minorEastAsia" w:eastAsiaTheme="minorEastAsia"/>
          <w:color w:val="000000" w:themeColor="text1"/>
          <w:sz w:val="16"/>
        </w:rPr>
        <w:t>年</w:t>
      </w:r>
      <w:r>
        <w:rPr>
          <w:rFonts w:hint="eastAsia" w:asciiTheme="minorEastAsia" w:hAnsiTheme="minorEastAsia" w:eastAsiaTheme="minorEastAsia"/>
          <w:color w:val="000000" w:themeColor="text1"/>
          <w:sz w:val="16"/>
        </w:rPr>
        <w:t>8</w:t>
      </w:r>
      <w:r>
        <w:rPr>
          <w:rFonts w:hint="eastAsia" w:asciiTheme="minorEastAsia" w:hAnsiTheme="minorEastAsia" w:eastAsiaTheme="minorEastAsia"/>
          <w:color w:val="000000" w:themeColor="text1"/>
          <w:sz w:val="16"/>
        </w:rPr>
        <w:t>月）</w:t>
      </w:r>
    </w:p>
    <w:p>
      <w:pPr>
        <w:pStyle w:val="0"/>
        <w:tabs>
          <w:tab w:val="left" w:leader="none" w:pos="7704"/>
        </w:tabs>
        <w:snapToGrid w:val="0"/>
        <w:spacing w:before="0" w:beforeLines="0" w:beforeAutospacing="0"/>
        <w:ind w:firstLine="654" w:firstLineChars="350"/>
        <w:rPr>
          <w:rFonts w:hint="eastAsia" w:asciiTheme="minorEastAsia" w:hAnsiTheme="minorEastAsia" w:eastAsiaTheme="minorEastAsia"/>
          <w:color w:val="FF0000"/>
          <w:sz w:val="16"/>
        </w:rPr>
      </w:pPr>
    </w:p>
    <w:p>
      <w:pPr>
        <w:pStyle w:val="0"/>
        <w:tabs>
          <w:tab w:val="left" w:leader="none" w:pos="7704"/>
        </w:tabs>
        <w:spacing w:before="66" w:beforeLines="20" w:beforeAutospacing="0"/>
        <w:ind w:firstLine="325" w:firstLineChars="150"/>
        <w:rPr>
          <w:rFonts w:hint="default" w:ascii="ＭＳ ゴシック" w:hAnsi="ＭＳ ゴシック" w:eastAsia="ＭＳ ゴシック"/>
          <w:sz w:val="21"/>
        </w:rPr>
      </w:pPr>
      <w:r>
        <w:rPr>
          <w:rFonts w:hint="eastAsia" w:ascii="ＭＳ ゴシック" w:hAnsi="ＭＳ ゴシック" w:eastAsia="ＭＳ ゴシック"/>
          <w:sz w:val="21"/>
        </w:rPr>
        <w:t>（図表</w:t>
      </w:r>
      <w:r>
        <w:rPr>
          <w:rFonts w:hint="eastAsia" w:ascii="ＭＳ ゴシック" w:hAnsi="ＭＳ ゴシック" w:eastAsia="ＭＳ ゴシック"/>
          <w:sz w:val="21"/>
        </w:rPr>
        <w:t>6-4-45</w:t>
      </w:r>
      <w:r>
        <w:rPr>
          <w:rFonts w:hint="eastAsia" w:ascii="ＭＳ ゴシック" w:hAnsi="ＭＳ ゴシック" w:eastAsia="ＭＳ ゴシック"/>
          <w:sz w:val="21"/>
        </w:rPr>
        <w:t>）</w:t>
      </w:r>
      <w:r>
        <w:rPr>
          <w:rFonts w:hint="eastAsia" w:ascii="ＭＳ ゴシック" w:hAnsi="ＭＳ ゴシック" w:eastAsia="ＭＳ ゴシック"/>
          <w:sz w:val="21"/>
        </w:rPr>
        <w:t>24</w:t>
      </w:r>
      <w:r>
        <w:rPr>
          <w:rFonts w:hint="eastAsia" w:ascii="ＭＳ ゴシック" w:hAnsi="ＭＳ ゴシック" w:eastAsia="ＭＳ ゴシック"/>
          <w:sz w:val="21"/>
        </w:rPr>
        <w:t>時間緊急時（低血糖、糖尿病昏睡等）の初期対応が実施可能な医療機関</w:t>
      </w:r>
    </w:p>
    <w:tbl>
      <w:tblPr>
        <w:tblStyle w:val="11"/>
        <w:tblW w:w="8646" w:type="dxa"/>
        <w:jc w:val="left"/>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363"/>
        <w:gridCol w:w="7283"/>
      </w:tblGrid>
      <w:tr>
        <w:trPr/>
        <w:tc>
          <w:tcPr>
            <w:tcW w:w="1363" w:type="dxa"/>
            <w:shd w:val="clear" w:color="auto" w:fill="DAEEF3"/>
            <w:vAlign w:val="top"/>
          </w:tcPr>
          <w:p>
            <w:pPr>
              <w:pStyle w:val="0"/>
              <w:tabs>
                <w:tab w:val="left" w:leader="none" w:pos="7704"/>
              </w:tabs>
              <w:jc w:val="center"/>
              <w:rPr>
                <w:rFonts w:hint="default"/>
                <w:sz w:val="20"/>
              </w:rPr>
            </w:pPr>
            <w:r>
              <w:rPr>
                <w:rFonts w:hint="eastAsia"/>
                <w:sz w:val="20"/>
              </w:rPr>
              <w:t>保健医療圏</w:t>
            </w:r>
          </w:p>
        </w:tc>
        <w:tc>
          <w:tcPr>
            <w:tcW w:w="7283" w:type="dxa"/>
            <w:shd w:val="clear" w:color="auto" w:fill="DAEEF3"/>
            <w:vAlign w:val="center"/>
          </w:tcPr>
          <w:p>
            <w:pPr>
              <w:pStyle w:val="0"/>
              <w:tabs>
                <w:tab w:val="left" w:leader="none" w:pos="7704"/>
              </w:tabs>
              <w:jc w:val="center"/>
              <w:rPr>
                <w:rFonts w:hint="default"/>
                <w:sz w:val="20"/>
              </w:rPr>
            </w:pPr>
            <w:r>
              <w:rPr>
                <w:rFonts w:hint="eastAsia"/>
                <w:sz w:val="20"/>
              </w:rPr>
              <w:t>医　療　機　関</w:t>
            </w:r>
          </w:p>
        </w:tc>
      </w:tr>
      <w:tr>
        <w:trPr>
          <w:trHeight w:val="351" w:hRule="atLeast"/>
        </w:trPr>
        <w:tc>
          <w:tcPr>
            <w:tcW w:w="1363" w:type="dxa"/>
            <w:shd w:val="clear" w:color="auto" w:fill="DAEEF3"/>
            <w:vAlign w:val="center"/>
          </w:tcPr>
          <w:p>
            <w:pPr>
              <w:pStyle w:val="0"/>
              <w:tabs>
                <w:tab w:val="left" w:leader="none" w:pos="7704"/>
              </w:tabs>
              <w:jc w:val="center"/>
              <w:rPr>
                <w:rFonts w:hint="default"/>
                <w:sz w:val="20"/>
              </w:rPr>
            </w:pPr>
            <w:r>
              <w:rPr>
                <w:rFonts w:hint="eastAsia"/>
                <w:sz w:val="20"/>
              </w:rPr>
              <w:t>安芸</w:t>
            </w:r>
            <w:r>
              <w:rPr>
                <w:rFonts w:hint="eastAsia"/>
                <w:sz w:val="20"/>
              </w:rPr>
              <w:t>(5)</w:t>
            </w:r>
          </w:p>
        </w:tc>
        <w:tc>
          <w:tcPr>
            <w:tcW w:w="7283" w:type="dxa"/>
            <w:vAlign w:val="top"/>
          </w:tcPr>
          <w:p>
            <w:pPr>
              <w:pStyle w:val="0"/>
              <w:jc w:val="left"/>
              <w:rPr>
                <w:rFonts w:hint="default"/>
                <w:sz w:val="20"/>
              </w:rPr>
            </w:pPr>
            <w:r>
              <w:rPr>
                <w:rFonts w:hint="eastAsia"/>
                <w:sz w:val="20"/>
              </w:rPr>
              <w:t>県立あき総合病院　　田野病院　　森澤病院　　宮田内科　　松本医院</w:t>
            </w:r>
          </w:p>
        </w:tc>
      </w:tr>
      <w:tr>
        <w:trPr>
          <w:trHeight w:val="2907" w:hRule="atLeast"/>
        </w:trPr>
        <w:tc>
          <w:tcPr>
            <w:tcW w:w="1363" w:type="dxa"/>
            <w:shd w:val="clear" w:color="auto" w:fill="DAEEF3"/>
            <w:vAlign w:val="center"/>
          </w:tcPr>
          <w:p>
            <w:pPr>
              <w:pStyle w:val="0"/>
              <w:tabs>
                <w:tab w:val="left" w:leader="none" w:pos="7704"/>
              </w:tabs>
              <w:jc w:val="center"/>
              <w:rPr>
                <w:rFonts w:hint="default"/>
                <w:sz w:val="20"/>
              </w:rPr>
            </w:pPr>
            <w:r>
              <w:rPr>
                <w:rFonts w:hint="eastAsia"/>
                <w:sz w:val="20"/>
              </w:rPr>
              <w:t>中央</w:t>
            </w:r>
            <w:r>
              <w:rPr>
                <w:rFonts w:hint="eastAsia"/>
                <w:sz w:val="20"/>
              </w:rPr>
              <w:t>(33)</w:t>
            </w:r>
          </w:p>
        </w:tc>
        <w:tc>
          <w:tcPr>
            <w:tcW w:w="7283" w:type="dxa"/>
            <w:vAlign w:val="top"/>
          </w:tcPr>
          <w:p>
            <w:pPr>
              <w:pStyle w:val="0"/>
              <w:rPr>
                <w:rFonts w:hint="default"/>
                <w:sz w:val="20"/>
              </w:rPr>
            </w:pPr>
            <w:r>
              <w:rPr>
                <w:rFonts w:hint="eastAsia"/>
                <w:sz w:val="20"/>
              </w:rPr>
              <w:t>もみのき病院　　南国中央病院　　愛宕病院　　いずみの病院　　南病院</w:t>
            </w:r>
          </w:p>
          <w:p>
            <w:pPr>
              <w:pStyle w:val="0"/>
              <w:rPr>
                <w:rFonts w:hint="default"/>
                <w:sz w:val="20"/>
              </w:rPr>
            </w:pPr>
            <w:r>
              <w:rPr>
                <w:rFonts w:hint="eastAsia"/>
                <w:sz w:val="20"/>
              </w:rPr>
              <w:t>下司病院　　竹本病院　　国吉病院　　南国厚生病院　　三愛病院</w:t>
            </w:r>
          </w:p>
          <w:p>
            <w:pPr>
              <w:pStyle w:val="0"/>
              <w:rPr>
                <w:rFonts w:hint="default"/>
                <w:sz w:val="20"/>
              </w:rPr>
            </w:pPr>
            <w:r>
              <w:rPr>
                <w:rFonts w:hint="eastAsia"/>
                <w:sz w:val="20"/>
              </w:rPr>
              <w:t>大杉中央病院　　北島病院　　国吉病院　　高知医療センター　　近森病院</w:t>
            </w:r>
          </w:p>
          <w:p>
            <w:pPr>
              <w:pStyle w:val="0"/>
              <w:rPr>
                <w:rFonts w:hint="default"/>
                <w:sz w:val="20"/>
              </w:rPr>
            </w:pPr>
            <w:r>
              <w:rPr>
                <w:rFonts w:hint="eastAsia"/>
                <w:sz w:val="20"/>
              </w:rPr>
              <w:t>高知赤十字病院　　高知大学医学部附属病院　　国立病院機構高知病院　</w:t>
            </w:r>
          </w:p>
          <w:p>
            <w:pPr>
              <w:pStyle w:val="0"/>
              <w:rPr>
                <w:rFonts w:hint="default"/>
                <w:sz w:val="20"/>
              </w:rPr>
            </w:pPr>
            <w:r>
              <w:rPr>
                <w:rFonts w:hint="eastAsia"/>
                <w:sz w:val="20"/>
              </w:rPr>
              <w:t>JA</w:t>
            </w:r>
            <w:r>
              <w:rPr>
                <w:rFonts w:hint="eastAsia"/>
                <w:sz w:val="20"/>
              </w:rPr>
              <w:t>高知病院　　竹下病院　　土佐市民病院　　仁淀病院　　野市中央病院　細木病院　　嶺北中央病院　　赤岡医院　　</w:t>
            </w:r>
          </w:p>
          <w:p>
            <w:pPr>
              <w:pStyle w:val="0"/>
              <w:rPr>
                <w:rFonts w:hint="default"/>
                <w:sz w:val="20"/>
              </w:rPr>
            </w:pPr>
            <w:r>
              <w:rPr>
                <w:rFonts w:hint="eastAsia"/>
                <w:sz w:val="20"/>
              </w:rPr>
              <w:t>橋本外科胃腸科内科　　大﨑診療所　　岡本内科　　高岡内科　　坂本内科</w:t>
            </w:r>
          </w:p>
          <w:p>
            <w:pPr>
              <w:pStyle w:val="0"/>
              <w:rPr>
                <w:rFonts w:hint="default"/>
                <w:sz w:val="20"/>
              </w:rPr>
            </w:pPr>
            <w:r>
              <w:rPr>
                <w:rFonts w:hint="eastAsia"/>
                <w:sz w:val="20"/>
              </w:rPr>
              <w:t>高松内科クリニック　　前田メディカルクリニック　　　</w:t>
            </w:r>
          </w:p>
        </w:tc>
      </w:tr>
      <w:tr>
        <w:trPr>
          <w:trHeight w:val="351" w:hRule="atLeast"/>
        </w:trPr>
        <w:tc>
          <w:tcPr>
            <w:tcW w:w="1363" w:type="dxa"/>
            <w:shd w:val="clear" w:color="auto" w:fill="DAEEF3"/>
            <w:vAlign w:val="center"/>
          </w:tcPr>
          <w:p>
            <w:pPr>
              <w:pStyle w:val="0"/>
              <w:tabs>
                <w:tab w:val="left" w:leader="none" w:pos="7704"/>
              </w:tabs>
              <w:jc w:val="center"/>
              <w:rPr>
                <w:rFonts w:hint="default"/>
                <w:sz w:val="20"/>
              </w:rPr>
            </w:pPr>
            <w:r>
              <w:rPr>
                <w:rFonts w:hint="eastAsia"/>
                <w:sz w:val="20"/>
              </w:rPr>
              <w:t>高幡</w:t>
            </w:r>
            <w:r>
              <w:rPr>
                <w:rFonts w:hint="eastAsia"/>
                <w:sz w:val="20"/>
              </w:rPr>
              <w:t>(3)</w:t>
            </w:r>
          </w:p>
        </w:tc>
        <w:tc>
          <w:tcPr>
            <w:tcW w:w="7283" w:type="dxa"/>
            <w:vAlign w:val="top"/>
          </w:tcPr>
          <w:p>
            <w:pPr>
              <w:pStyle w:val="0"/>
              <w:jc w:val="left"/>
              <w:rPr>
                <w:rFonts w:hint="default"/>
                <w:sz w:val="20"/>
              </w:rPr>
            </w:pPr>
            <w:r>
              <w:rPr>
                <w:rFonts w:hint="eastAsia"/>
                <w:sz w:val="20"/>
              </w:rPr>
              <w:t>くぼかわ病院　　須崎くろしお病院　　梼原病院</w:t>
            </w:r>
          </w:p>
        </w:tc>
      </w:tr>
      <w:tr>
        <w:trPr/>
        <w:tc>
          <w:tcPr>
            <w:tcW w:w="1363" w:type="dxa"/>
            <w:shd w:val="clear" w:color="auto" w:fill="DAEEF3"/>
            <w:vAlign w:val="center"/>
          </w:tcPr>
          <w:p>
            <w:pPr>
              <w:pStyle w:val="0"/>
              <w:tabs>
                <w:tab w:val="left" w:leader="none" w:pos="7704"/>
              </w:tabs>
              <w:jc w:val="center"/>
              <w:rPr>
                <w:rFonts w:hint="default"/>
                <w:sz w:val="20"/>
              </w:rPr>
            </w:pPr>
            <w:r>
              <w:rPr>
                <w:rFonts w:hint="eastAsia"/>
                <w:sz w:val="20"/>
              </w:rPr>
              <w:t>幡多</w:t>
            </w:r>
            <w:r>
              <w:rPr>
                <w:rFonts w:hint="eastAsia"/>
                <w:sz w:val="20"/>
              </w:rPr>
              <w:t>(</w:t>
            </w:r>
            <w:r>
              <w:rPr>
                <w:rFonts w:hint="eastAsia"/>
                <w:color w:val="auto"/>
                <w:sz w:val="20"/>
              </w:rPr>
              <w:t>8</w:t>
            </w:r>
            <w:r>
              <w:rPr>
                <w:rFonts w:hint="eastAsia"/>
                <w:sz w:val="20"/>
              </w:rPr>
              <w:t>)</w:t>
            </w:r>
          </w:p>
        </w:tc>
        <w:tc>
          <w:tcPr>
            <w:tcW w:w="7283" w:type="dxa"/>
            <w:vAlign w:val="top"/>
          </w:tcPr>
          <w:p>
            <w:pPr>
              <w:pStyle w:val="0"/>
              <w:jc w:val="left"/>
              <w:rPr>
                <w:rFonts w:hint="default"/>
                <w:sz w:val="20"/>
              </w:rPr>
            </w:pPr>
            <w:r>
              <w:rPr>
                <w:rFonts w:hint="eastAsia"/>
                <w:sz w:val="20"/>
              </w:rPr>
              <w:t>渭南病院　　足摺病院　　大井田病院　　森下病院　　幡多けんみん病院　　</w:t>
            </w:r>
          </w:p>
          <w:p>
            <w:pPr>
              <w:pStyle w:val="0"/>
              <w:jc w:val="left"/>
              <w:rPr>
                <w:rFonts w:hint="default"/>
                <w:sz w:val="20"/>
              </w:rPr>
            </w:pPr>
            <w:r>
              <w:rPr>
                <w:rFonts w:hint="eastAsia"/>
                <w:sz w:val="20"/>
              </w:rPr>
              <w:t>要医院　　沖の島へき地診療所　　あしずり岬診療所　　　　　</w:t>
            </w:r>
          </w:p>
        </w:tc>
      </w:tr>
    </w:tbl>
    <w:p>
      <w:pPr>
        <w:pStyle w:val="0"/>
        <w:tabs>
          <w:tab w:val="left" w:leader="none" w:pos="7704"/>
        </w:tabs>
        <w:spacing w:line="0" w:lineRule="atLeast"/>
        <w:ind w:firstLine="227" w:firstLineChars="100"/>
        <w:rPr>
          <w:rFonts w:hint="default" w:ascii="ＭＳ ゴシック" w:hAnsi="ＭＳ ゴシック" w:eastAsia="ＭＳ ゴシック"/>
          <w:sz w:val="21"/>
        </w:rPr>
      </w:pPr>
      <w:r>
        <w:rPr>
          <w:rFonts w:hint="eastAsia"/>
        </w:rPr>
        <w:t>　　　　　　　　　　　　　　　　　　　　</w:t>
      </w:r>
      <w:r>
        <w:rPr>
          <w:rFonts w:hint="eastAsia"/>
          <w:sz w:val="16"/>
        </w:rPr>
        <w:t>　　　　出典：平成</w:t>
      </w:r>
      <w:r>
        <w:rPr>
          <w:rFonts w:hint="eastAsia"/>
          <w:sz w:val="16"/>
        </w:rPr>
        <w:t>29</w:t>
      </w:r>
      <w:r>
        <w:rPr>
          <w:rFonts w:hint="eastAsia"/>
          <w:sz w:val="16"/>
        </w:rPr>
        <w:t>年</w:t>
      </w:r>
      <w:r>
        <w:rPr>
          <w:rFonts w:hint="eastAsia"/>
          <w:sz w:val="16"/>
        </w:rPr>
        <w:t>10</w:t>
      </w:r>
      <w:r>
        <w:rPr>
          <w:rFonts w:hint="eastAsia"/>
          <w:sz w:val="16"/>
        </w:rPr>
        <w:t>月高知県糖尿病医療機能調査</w:t>
      </w:r>
    </w:p>
    <w:p>
      <w:pPr>
        <w:pStyle w:val="0"/>
        <w:tabs>
          <w:tab w:val="left" w:leader="none" w:pos="7704"/>
        </w:tabs>
        <w:snapToGrid w:val="1"/>
        <w:spacing w:before="165" w:beforeLines="50" w:beforeAutospacing="0" w:after="0" w:afterLines="0" w:afterAutospacing="0"/>
        <w:ind w:firstLine="325" w:firstLineChars="150"/>
        <w:jc w:val="center"/>
        <w:rPr>
          <w:rFonts w:hint="default" w:ascii="ＭＳ ゴシック" w:hAnsi="ＭＳ ゴシック" w:eastAsia="ＭＳ ゴシック"/>
          <w:sz w:val="21"/>
        </w:rPr>
      </w:pPr>
      <w:r>
        <w:rPr>
          <w:rFonts w:hint="eastAsia" w:ascii="ＭＳ ゴシック" w:hAnsi="ＭＳ ゴシック" w:eastAsia="ＭＳ ゴシック"/>
          <w:sz w:val="21"/>
        </w:rPr>
        <w:t>（図表</w:t>
      </w:r>
      <w:r>
        <w:rPr>
          <w:rFonts w:hint="eastAsia" w:ascii="ＭＳ ゴシック" w:hAnsi="ＭＳ ゴシック" w:eastAsia="ＭＳ ゴシック"/>
          <w:sz w:val="21"/>
        </w:rPr>
        <w:t>6-4-46</w:t>
      </w:r>
      <w:r>
        <w:rPr>
          <w:rFonts w:hint="eastAsia" w:ascii="ＭＳ ゴシック" w:hAnsi="ＭＳ ゴシック" w:eastAsia="ＭＳ ゴシック"/>
          <w:sz w:val="21"/>
        </w:rPr>
        <w:t>）糖尿病の集学的治療</w:t>
      </w:r>
      <w:r>
        <w:rPr>
          <w:rFonts w:hint="eastAsia" w:ascii="ＭＳ ゴシック" w:hAnsi="ＭＳ ゴシック" w:eastAsia="ＭＳ ゴシック"/>
          <w:sz w:val="21"/>
          <w:vertAlign w:val="superscript"/>
        </w:rPr>
        <w:t>＊</w:t>
      </w:r>
      <w:r>
        <w:rPr>
          <w:rFonts w:hint="eastAsia" w:ascii="ＭＳ ゴシック" w:hAnsi="ＭＳ ゴシック" w:eastAsia="ＭＳ ゴシック"/>
          <w:sz w:val="21"/>
        </w:rPr>
        <w:t>が実施可能な医療機関</w:t>
      </w:r>
    </w:p>
    <w:p>
      <w:pPr>
        <w:pStyle w:val="0"/>
        <w:tabs>
          <w:tab w:val="left" w:leader="none" w:pos="7704"/>
        </w:tabs>
        <w:snapToGrid w:val="1"/>
        <w:spacing w:after="165" w:afterLines="50" w:afterAutospacing="0" w:line="0" w:lineRule="atLeast"/>
        <w:ind w:firstLine="667" w:firstLineChars="400"/>
        <w:rPr>
          <w:rFonts w:hint="default"/>
          <w:color w:val="auto"/>
          <w:sz w:val="16"/>
        </w:rPr>
      </w:pPr>
      <w:r>
        <w:rPr>
          <w:rFonts w:hint="eastAsia"/>
          <w:color w:val="auto"/>
          <w:sz w:val="16"/>
        </w:rPr>
        <w:t>（</w:t>
      </w:r>
      <w:r>
        <w:rPr>
          <w:rFonts w:hint="eastAsia"/>
          <w:color w:val="auto"/>
          <w:sz w:val="16"/>
        </w:rPr>
        <w:t>*</w:t>
      </w:r>
      <w:r>
        <w:rPr>
          <w:rFonts w:hint="eastAsia"/>
          <w:color w:val="auto"/>
          <w:sz w:val="16"/>
        </w:rPr>
        <w:t>心筋梗塞、脳卒中、重症感染症による多臓器不全、足壊疽による切断手術、糖尿病妊婦の管理及び出産）</w:t>
      </w:r>
    </w:p>
    <w:tbl>
      <w:tblPr>
        <w:tblStyle w:val="11"/>
        <w:tblW w:w="8646" w:type="dxa"/>
        <w:jc w:val="left"/>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417"/>
        <w:gridCol w:w="7229"/>
      </w:tblGrid>
      <w:tr>
        <w:trPr/>
        <w:tc>
          <w:tcPr>
            <w:tcW w:w="1417" w:type="dxa"/>
            <w:shd w:val="clear" w:color="auto" w:fill="DAEEF3"/>
            <w:vAlign w:val="top"/>
          </w:tcPr>
          <w:p>
            <w:pPr>
              <w:pStyle w:val="0"/>
              <w:tabs>
                <w:tab w:val="left" w:leader="none" w:pos="7704"/>
              </w:tabs>
              <w:jc w:val="center"/>
              <w:rPr>
                <w:rFonts w:hint="default"/>
                <w:sz w:val="20"/>
              </w:rPr>
            </w:pPr>
            <w:r>
              <w:rPr>
                <w:rFonts w:hint="eastAsia"/>
                <w:sz w:val="20"/>
              </w:rPr>
              <w:t>保健医療圏</w:t>
            </w:r>
          </w:p>
        </w:tc>
        <w:tc>
          <w:tcPr>
            <w:tcW w:w="7229" w:type="dxa"/>
            <w:shd w:val="clear" w:color="auto" w:fill="DAEEF3"/>
            <w:vAlign w:val="center"/>
          </w:tcPr>
          <w:p>
            <w:pPr>
              <w:pStyle w:val="0"/>
              <w:tabs>
                <w:tab w:val="left" w:leader="none" w:pos="7704"/>
              </w:tabs>
              <w:jc w:val="center"/>
              <w:rPr>
                <w:rFonts w:hint="default"/>
                <w:sz w:val="20"/>
              </w:rPr>
            </w:pPr>
            <w:r>
              <w:rPr>
                <w:rFonts w:hint="eastAsia"/>
                <w:sz w:val="20"/>
              </w:rPr>
              <w:t>医　療　機　関</w:t>
            </w:r>
          </w:p>
        </w:tc>
      </w:tr>
      <w:tr>
        <w:trPr/>
        <w:tc>
          <w:tcPr>
            <w:tcW w:w="1417" w:type="dxa"/>
            <w:shd w:val="clear" w:color="auto" w:fill="DAEEF3"/>
            <w:vAlign w:val="center"/>
          </w:tcPr>
          <w:p>
            <w:pPr>
              <w:pStyle w:val="0"/>
              <w:tabs>
                <w:tab w:val="left" w:leader="none" w:pos="7704"/>
              </w:tabs>
              <w:jc w:val="center"/>
              <w:rPr>
                <w:rFonts w:hint="default"/>
                <w:sz w:val="20"/>
              </w:rPr>
            </w:pPr>
            <w:r>
              <w:rPr>
                <w:rFonts w:hint="eastAsia"/>
                <w:sz w:val="20"/>
              </w:rPr>
              <w:t>安芸</w:t>
            </w:r>
            <w:r>
              <w:rPr>
                <w:rFonts w:hint="eastAsia"/>
                <w:sz w:val="20"/>
              </w:rPr>
              <w:t>(2)</w:t>
            </w:r>
          </w:p>
        </w:tc>
        <w:tc>
          <w:tcPr>
            <w:tcW w:w="7229" w:type="dxa"/>
            <w:vAlign w:val="top"/>
          </w:tcPr>
          <w:p>
            <w:pPr>
              <w:pStyle w:val="0"/>
              <w:tabs>
                <w:tab w:val="left" w:leader="none" w:pos="7704"/>
              </w:tabs>
              <w:rPr>
                <w:rFonts w:hint="default"/>
                <w:sz w:val="20"/>
              </w:rPr>
            </w:pPr>
            <w:r>
              <w:rPr>
                <w:rFonts w:hint="eastAsia"/>
                <w:sz w:val="20"/>
              </w:rPr>
              <w:t>県立あき総合病院　　田野病院</w:t>
            </w:r>
          </w:p>
        </w:tc>
      </w:tr>
      <w:tr>
        <w:trPr/>
        <w:tc>
          <w:tcPr>
            <w:tcW w:w="1417" w:type="dxa"/>
            <w:shd w:val="clear" w:color="auto" w:fill="DAEEF3"/>
            <w:vAlign w:val="center"/>
          </w:tcPr>
          <w:p>
            <w:pPr>
              <w:pStyle w:val="0"/>
              <w:tabs>
                <w:tab w:val="left" w:leader="none" w:pos="7704"/>
              </w:tabs>
              <w:jc w:val="center"/>
              <w:rPr>
                <w:rFonts w:hint="default"/>
                <w:sz w:val="20"/>
              </w:rPr>
            </w:pPr>
            <w:r>
              <w:rPr>
                <w:rFonts w:hint="eastAsia"/>
                <w:sz w:val="20"/>
              </w:rPr>
              <w:t>中央</w:t>
            </w:r>
            <w:r>
              <w:rPr>
                <w:rFonts w:hint="eastAsia"/>
                <w:color w:val="auto"/>
                <w:sz w:val="20"/>
              </w:rPr>
              <w:t>(11)</w:t>
            </w:r>
          </w:p>
        </w:tc>
        <w:tc>
          <w:tcPr>
            <w:tcW w:w="7229" w:type="dxa"/>
            <w:vAlign w:val="top"/>
          </w:tcPr>
          <w:p>
            <w:pPr>
              <w:pStyle w:val="0"/>
              <w:tabs>
                <w:tab w:val="left" w:leader="none" w:pos="7704"/>
              </w:tabs>
              <w:rPr>
                <w:rFonts w:hint="default"/>
                <w:sz w:val="20"/>
              </w:rPr>
            </w:pPr>
            <w:r>
              <w:rPr>
                <w:rFonts w:hint="eastAsia"/>
                <w:sz w:val="20"/>
              </w:rPr>
              <w:t>高知医療センター　　</w:t>
            </w:r>
            <w:r>
              <w:rPr>
                <w:rFonts w:hint="eastAsia"/>
                <w:color w:val="auto"/>
                <w:sz w:val="20"/>
              </w:rPr>
              <w:t>高知赤十字病院　</w:t>
            </w:r>
            <w:r>
              <w:rPr>
                <w:rFonts w:hint="eastAsia"/>
                <w:sz w:val="20"/>
              </w:rPr>
              <w:t>　高知大学医学部附属病院</w:t>
            </w:r>
          </w:p>
          <w:p>
            <w:pPr>
              <w:pStyle w:val="0"/>
              <w:tabs>
                <w:tab w:val="left" w:leader="none" w:pos="7704"/>
              </w:tabs>
              <w:rPr>
                <w:rFonts w:hint="default"/>
                <w:sz w:val="20"/>
              </w:rPr>
            </w:pPr>
            <w:r>
              <w:rPr>
                <w:rFonts w:hint="eastAsia"/>
                <w:sz w:val="20"/>
              </w:rPr>
              <w:t>近森病院　　国立高知病院　　</w:t>
            </w:r>
            <w:r>
              <w:rPr>
                <w:rFonts w:hint="eastAsia"/>
                <w:sz w:val="20"/>
              </w:rPr>
              <w:t>JA</w:t>
            </w:r>
            <w:r>
              <w:rPr>
                <w:rFonts w:hint="eastAsia"/>
                <w:sz w:val="20"/>
              </w:rPr>
              <w:t>高知病院　　いずみの病院　　長浜病院</w:t>
            </w:r>
          </w:p>
          <w:p>
            <w:pPr>
              <w:pStyle w:val="0"/>
              <w:tabs>
                <w:tab w:val="left" w:leader="none" w:pos="7704"/>
              </w:tabs>
              <w:rPr>
                <w:rFonts w:hint="default"/>
                <w:sz w:val="20"/>
              </w:rPr>
            </w:pPr>
            <w:r>
              <w:rPr>
                <w:rFonts w:hint="eastAsia"/>
                <w:sz w:val="20"/>
              </w:rPr>
              <w:t>国吉病院　　北島病院　　松岡内科</w:t>
            </w:r>
          </w:p>
        </w:tc>
      </w:tr>
      <w:tr>
        <w:trPr/>
        <w:tc>
          <w:tcPr>
            <w:tcW w:w="1417" w:type="dxa"/>
            <w:shd w:val="clear" w:color="auto" w:fill="DAEEF3"/>
            <w:vAlign w:val="center"/>
          </w:tcPr>
          <w:p>
            <w:pPr>
              <w:pStyle w:val="0"/>
              <w:tabs>
                <w:tab w:val="left" w:leader="none" w:pos="7704"/>
              </w:tabs>
              <w:jc w:val="center"/>
              <w:rPr>
                <w:rFonts w:hint="default"/>
                <w:sz w:val="20"/>
              </w:rPr>
            </w:pPr>
            <w:r>
              <w:rPr>
                <w:rFonts w:hint="eastAsia"/>
                <w:sz w:val="20"/>
              </w:rPr>
              <w:t>高幡</w:t>
            </w:r>
            <w:r>
              <w:rPr>
                <w:rFonts w:hint="eastAsia"/>
                <w:sz w:val="20"/>
              </w:rPr>
              <w:t>(1)</w:t>
            </w:r>
          </w:p>
        </w:tc>
        <w:tc>
          <w:tcPr>
            <w:tcW w:w="7229" w:type="dxa"/>
            <w:vAlign w:val="top"/>
          </w:tcPr>
          <w:p>
            <w:pPr>
              <w:pStyle w:val="0"/>
              <w:tabs>
                <w:tab w:val="left" w:leader="none" w:pos="7704"/>
              </w:tabs>
              <w:rPr>
                <w:rFonts w:hint="default"/>
                <w:sz w:val="20"/>
              </w:rPr>
            </w:pPr>
            <w:r>
              <w:rPr>
                <w:rFonts w:hint="eastAsia"/>
                <w:sz w:val="20"/>
              </w:rPr>
              <w:t>須崎くろしお病院</w:t>
            </w:r>
          </w:p>
        </w:tc>
      </w:tr>
      <w:tr>
        <w:trPr/>
        <w:tc>
          <w:tcPr>
            <w:tcW w:w="1417" w:type="dxa"/>
            <w:shd w:val="clear" w:color="auto" w:fill="DAEEF3"/>
            <w:vAlign w:val="center"/>
          </w:tcPr>
          <w:p>
            <w:pPr>
              <w:pStyle w:val="0"/>
              <w:tabs>
                <w:tab w:val="left" w:leader="none" w:pos="7704"/>
              </w:tabs>
              <w:jc w:val="center"/>
              <w:rPr>
                <w:rFonts w:hint="default"/>
                <w:sz w:val="20"/>
              </w:rPr>
            </w:pPr>
            <w:r>
              <w:rPr>
                <w:rFonts w:hint="eastAsia"/>
                <w:sz w:val="20"/>
              </w:rPr>
              <w:t>幡多</w:t>
            </w:r>
            <w:r>
              <w:rPr>
                <w:rFonts w:hint="eastAsia"/>
                <w:sz w:val="20"/>
              </w:rPr>
              <w:t>(2)</w:t>
            </w:r>
          </w:p>
        </w:tc>
        <w:tc>
          <w:tcPr>
            <w:tcW w:w="7229" w:type="dxa"/>
            <w:vAlign w:val="top"/>
          </w:tcPr>
          <w:p>
            <w:pPr>
              <w:pStyle w:val="0"/>
              <w:tabs>
                <w:tab w:val="left" w:leader="none" w:pos="7704"/>
              </w:tabs>
              <w:rPr>
                <w:rFonts w:hint="default"/>
                <w:sz w:val="20"/>
              </w:rPr>
            </w:pPr>
            <w:r>
              <w:rPr>
                <w:rFonts w:hint="eastAsia"/>
                <w:sz w:val="20"/>
              </w:rPr>
              <w:t>幡多けんみん病院　　四万十市立市民病院</w:t>
            </w:r>
          </w:p>
        </w:tc>
      </w:tr>
    </w:tbl>
    <w:p>
      <w:pPr>
        <w:pStyle w:val="0"/>
        <w:tabs>
          <w:tab w:val="left" w:leader="none" w:pos="7704"/>
        </w:tabs>
        <w:spacing w:line="0" w:lineRule="atLeast"/>
        <w:ind w:firstLine="217" w:firstLineChars="100"/>
        <w:jc w:val="center"/>
        <w:rPr>
          <w:rFonts w:hint="default"/>
          <w:sz w:val="16"/>
        </w:rPr>
      </w:pPr>
      <w:r>
        <w:rPr>
          <w:rFonts w:hint="eastAsia" w:ascii="ＭＳ ゴシック" w:hAnsi="ＭＳ ゴシック" w:eastAsia="ＭＳ ゴシック"/>
          <w:sz w:val="21"/>
        </w:rPr>
        <w:t>　　　　　　　　　　　　　　　　　　　　　</w:t>
      </w:r>
      <w:r>
        <w:rPr>
          <w:rFonts w:hint="eastAsia" w:ascii="ＭＳ ゴシック" w:hAnsi="ＭＳ ゴシック" w:eastAsia="ＭＳ ゴシック"/>
          <w:sz w:val="21"/>
        </w:rPr>
        <w:t xml:space="preserve">  </w:t>
      </w:r>
      <w:r>
        <w:rPr>
          <w:rFonts w:hint="eastAsia" w:ascii="ＭＳ ゴシック" w:hAnsi="ＭＳ ゴシック" w:eastAsia="ＭＳ ゴシック"/>
          <w:sz w:val="21"/>
        </w:rPr>
        <w:t>　</w:t>
      </w:r>
      <w:r>
        <w:rPr>
          <w:rFonts w:hint="eastAsia" w:ascii="ＭＳ ゴシック" w:hAnsi="ＭＳ ゴシック" w:eastAsia="ＭＳ ゴシック"/>
          <w:sz w:val="21"/>
        </w:rPr>
        <w:t xml:space="preserve">   </w:t>
      </w:r>
      <w:r>
        <w:rPr>
          <w:rFonts w:hint="eastAsia"/>
          <w:sz w:val="16"/>
        </w:rPr>
        <w:t>出典：平成</w:t>
      </w:r>
      <w:r>
        <w:rPr>
          <w:rFonts w:hint="eastAsia"/>
          <w:sz w:val="16"/>
        </w:rPr>
        <w:t>29</w:t>
      </w:r>
      <w:r>
        <w:rPr>
          <w:rFonts w:hint="eastAsia"/>
          <w:sz w:val="16"/>
        </w:rPr>
        <w:t>年</w:t>
      </w:r>
      <w:r>
        <w:rPr>
          <w:rFonts w:hint="eastAsia"/>
          <w:sz w:val="16"/>
        </w:rPr>
        <w:t>10</w:t>
      </w:r>
      <w:r>
        <w:rPr>
          <w:rFonts w:hint="eastAsia"/>
          <w:sz w:val="16"/>
        </w:rPr>
        <w:t>月高知県医療政策課調べ</w:t>
      </w:r>
    </w:p>
    <w:p>
      <w:pPr>
        <w:pStyle w:val="0"/>
        <w:tabs>
          <w:tab w:val="left" w:leader="none" w:pos="7704"/>
        </w:tabs>
        <w:spacing w:line="0" w:lineRule="atLeast"/>
        <w:ind w:firstLine="217" w:firstLineChars="100"/>
        <w:jc w:val="center"/>
        <w:rPr>
          <w:rFonts w:hint="default"/>
          <w:sz w:val="16"/>
        </w:rPr>
      </w:pPr>
    </w:p>
    <w:p>
      <w:pPr>
        <w:pStyle w:val="0"/>
        <w:tabs>
          <w:tab w:val="left" w:leader="none" w:pos="7704"/>
        </w:tabs>
        <w:spacing w:before="165" w:beforeLines="50" w:beforeAutospacing="0"/>
        <w:ind w:firstLine="217" w:firstLineChars="100"/>
        <w:jc w:val="center"/>
        <w:rPr>
          <w:rFonts w:hint="default" w:ascii="ＭＳ ゴシック" w:hAnsi="ＭＳ ゴシック" w:eastAsia="ＭＳ ゴシック"/>
          <w:sz w:val="21"/>
        </w:rPr>
      </w:pPr>
      <w:r>
        <w:rPr>
          <w:rFonts w:hint="eastAsia" w:ascii="ＭＳ ゴシック" w:hAnsi="ＭＳ ゴシック" w:eastAsia="ＭＳ ゴシック"/>
          <w:sz w:val="21"/>
        </w:rPr>
        <w:t xml:space="preserve"> </w:t>
      </w:r>
      <w:r>
        <w:rPr>
          <w:rFonts w:hint="eastAsia" w:ascii="ＭＳ ゴシック" w:hAnsi="ＭＳ ゴシック" w:eastAsia="ＭＳ ゴシック"/>
          <w:sz w:val="21"/>
        </w:rPr>
        <w:t>（図表</w:t>
      </w:r>
      <w:r>
        <w:rPr>
          <w:rFonts w:hint="eastAsia" w:ascii="ＭＳ ゴシック" w:hAnsi="ＭＳ ゴシック" w:eastAsia="ＭＳ ゴシック"/>
          <w:sz w:val="21"/>
        </w:rPr>
        <w:t>6-4-47</w:t>
      </w:r>
      <w:r>
        <w:rPr>
          <w:rFonts w:hint="eastAsia" w:ascii="ＭＳ ゴシック" w:hAnsi="ＭＳ ゴシック" w:eastAsia="ＭＳ ゴシック"/>
          <w:sz w:val="21"/>
        </w:rPr>
        <w:t>）糖尿病網膜症に対する光凝固療法（レーザー治療）が実施可能な医療機関</w:t>
      </w:r>
    </w:p>
    <w:tbl>
      <w:tblPr>
        <w:tblStyle w:val="11"/>
        <w:tblW w:w="8646" w:type="dxa"/>
        <w:jc w:val="left"/>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362"/>
        <w:gridCol w:w="7284"/>
      </w:tblGrid>
      <w:tr>
        <w:trPr/>
        <w:tc>
          <w:tcPr>
            <w:tcW w:w="1362" w:type="dxa"/>
            <w:shd w:val="clear" w:color="auto" w:fill="DAEEF3"/>
            <w:vAlign w:val="top"/>
          </w:tcPr>
          <w:p>
            <w:pPr>
              <w:pStyle w:val="0"/>
              <w:tabs>
                <w:tab w:val="left" w:leader="none" w:pos="7704"/>
              </w:tabs>
              <w:jc w:val="center"/>
              <w:rPr>
                <w:rFonts w:hint="default"/>
                <w:sz w:val="20"/>
              </w:rPr>
            </w:pPr>
            <w:r>
              <w:rPr>
                <w:rFonts w:hint="eastAsia"/>
                <w:sz w:val="20"/>
              </w:rPr>
              <w:t>保健医療圏</w:t>
            </w:r>
          </w:p>
        </w:tc>
        <w:tc>
          <w:tcPr>
            <w:tcW w:w="7284" w:type="dxa"/>
            <w:shd w:val="clear" w:color="auto" w:fill="DAEEF3"/>
            <w:vAlign w:val="center"/>
          </w:tcPr>
          <w:p>
            <w:pPr>
              <w:pStyle w:val="0"/>
              <w:tabs>
                <w:tab w:val="left" w:leader="none" w:pos="7704"/>
              </w:tabs>
              <w:jc w:val="center"/>
              <w:rPr>
                <w:rFonts w:hint="default"/>
                <w:sz w:val="20"/>
              </w:rPr>
            </w:pPr>
            <w:r>
              <w:rPr>
                <w:rFonts w:hint="eastAsia"/>
                <w:sz w:val="20"/>
              </w:rPr>
              <w:t>医　療　機　関</w:t>
            </w:r>
          </w:p>
        </w:tc>
      </w:tr>
      <w:tr>
        <w:trPr/>
        <w:tc>
          <w:tcPr>
            <w:tcW w:w="1362" w:type="dxa"/>
            <w:shd w:val="clear" w:color="auto" w:fill="DAEEF3"/>
            <w:vAlign w:val="center"/>
          </w:tcPr>
          <w:p>
            <w:pPr>
              <w:pStyle w:val="0"/>
              <w:tabs>
                <w:tab w:val="left" w:leader="none" w:pos="7704"/>
              </w:tabs>
              <w:jc w:val="center"/>
              <w:rPr>
                <w:rFonts w:hint="default"/>
                <w:sz w:val="20"/>
              </w:rPr>
            </w:pPr>
            <w:r>
              <w:rPr>
                <w:rFonts w:hint="eastAsia"/>
                <w:sz w:val="20"/>
              </w:rPr>
              <w:t>安芸</w:t>
            </w:r>
            <w:r>
              <w:rPr>
                <w:rFonts w:hint="eastAsia"/>
                <w:sz w:val="20"/>
              </w:rPr>
              <w:t>(2)</w:t>
            </w:r>
          </w:p>
        </w:tc>
        <w:tc>
          <w:tcPr>
            <w:tcW w:w="7284" w:type="dxa"/>
            <w:vAlign w:val="top"/>
          </w:tcPr>
          <w:p>
            <w:pPr>
              <w:pStyle w:val="0"/>
              <w:tabs>
                <w:tab w:val="left" w:leader="none" w:pos="7704"/>
              </w:tabs>
              <w:rPr>
                <w:rFonts w:hint="default"/>
                <w:sz w:val="20"/>
              </w:rPr>
            </w:pPr>
            <w:r>
              <w:rPr>
                <w:rFonts w:hint="eastAsia"/>
                <w:sz w:val="20"/>
              </w:rPr>
              <w:t>県立あき総合病院　　すぎもと眼科</w:t>
            </w:r>
          </w:p>
        </w:tc>
      </w:tr>
      <w:tr>
        <w:trPr/>
        <w:tc>
          <w:tcPr>
            <w:tcW w:w="1362" w:type="dxa"/>
            <w:shd w:val="clear" w:color="auto" w:fill="DAEEF3"/>
            <w:vAlign w:val="center"/>
          </w:tcPr>
          <w:p>
            <w:pPr>
              <w:pStyle w:val="0"/>
              <w:tabs>
                <w:tab w:val="left" w:leader="none" w:pos="7704"/>
              </w:tabs>
              <w:jc w:val="center"/>
              <w:rPr>
                <w:rFonts w:hint="default"/>
                <w:sz w:val="20"/>
              </w:rPr>
            </w:pPr>
            <w:r>
              <w:rPr>
                <w:rFonts w:hint="eastAsia"/>
                <w:sz w:val="20"/>
              </w:rPr>
              <w:t>中央</w:t>
            </w:r>
            <w:r>
              <w:rPr>
                <w:rFonts w:hint="eastAsia"/>
                <w:sz w:val="20"/>
              </w:rPr>
              <w:t>(26)</w:t>
            </w:r>
          </w:p>
        </w:tc>
        <w:tc>
          <w:tcPr>
            <w:tcW w:w="7284" w:type="dxa"/>
            <w:vAlign w:val="top"/>
          </w:tcPr>
          <w:p>
            <w:pPr>
              <w:pStyle w:val="0"/>
              <w:jc w:val="left"/>
              <w:rPr>
                <w:rFonts w:hint="default"/>
                <w:sz w:val="20"/>
              </w:rPr>
            </w:pPr>
            <w:r>
              <w:rPr>
                <w:rFonts w:hint="eastAsia"/>
                <w:sz w:val="20"/>
              </w:rPr>
              <w:t>高知医療センター　　高知赤十字病院　</w:t>
            </w:r>
          </w:p>
          <w:p>
            <w:pPr>
              <w:pStyle w:val="0"/>
              <w:jc w:val="left"/>
              <w:rPr>
                <w:rFonts w:hint="default"/>
                <w:sz w:val="20"/>
              </w:rPr>
            </w:pPr>
            <w:r>
              <w:rPr>
                <w:rFonts w:hint="eastAsia"/>
                <w:sz w:val="20"/>
              </w:rPr>
              <w:t>高知大学医学部附属病院　　国立病院機構高知病院　　ＪＡ高知病院　</w:t>
            </w:r>
          </w:p>
          <w:p>
            <w:pPr>
              <w:pStyle w:val="0"/>
              <w:jc w:val="left"/>
              <w:rPr>
                <w:rFonts w:hint="default"/>
                <w:sz w:val="20"/>
              </w:rPr>
            </w:pPr>
            <w:r>
              <w:rPr>
                <w:rFonts w:hint="eastAsia"/>
                <w:sz w:val="20"/>
              </w:rPr>
              <w:t>土佐市民病院　　町田病院　　もみのき病院　　岡林病院　　早明浦病院　</w:t>
            </w:r>
          </w:p>
          <w:p>
            <w:pPr>
              <w:pStyle w:val="0"/>
              <w:jc w:val="left"/>
              <w:rPr>
                <w:rFonts w:hint="default"/>
                <w:sz w:val="20"/>
              </w:rPr>
            </w:pPr>
            <w:r>
              <w:rPr>
                <w:rFonts w:hint="eastAsia"/>
                <w:sz w:val="20"/>
              </w:rPr>
              <w:t>土佐やまもと眼科　　さくら眼科　　石丸眼科　　大﨑眼科　　安岡眼科</w:t>
            </w:r>
          </w:p>
          <w:p>
            <w:pPr>
              <w:pStyle w:val="0"/>
              <w:jc w:val="left"/>
              <w:rPr>
                <w:rFonts w:hint="default"/>
                <w:sz w:val="20"/>
              </w:rPr>
            </w:pPr>
            <w:r>
              <w:rPr>
                <w:rFonts w:hint="eastAsia"/>
                <w:sz w:val="20"/>
              </w:rPr>
              <w:t>楠目循環器科内科・眼科　　さかもと眼科　　ごめん林眼科　　こまつ眼科</w:t>
            </w:r>
          </w:p>
          <w:p>
            <w:pPr>
              <w:pStyle w:val="0"/>
              <w:jc w:val="left"/>
              <w:rPr>
                <w:rFonts w:hint="default"/>
                <w:sz w:val="20"/>
              </w:rPr>
            </w:pPr>
            <w:r>
              <w:rPr>
                <w:rFonts w:hint="eastAsia"/>
                <w:sz w:val="20"/>
              </w:rPr>
              <w:t>高須ヒカリ眼科　　田内眼科　　のいち眼科　　野田眼科　　まさおか眼科　まほろば眼科　　わだ眼科・皮膚科</w:t>
            </w:r>
          </w:p>
        </w:tc>
      </w:tr>
      <w:tr>
        <w:trPr/>
        <w:tc>
          <w:tcPr>
            <w:tcW w:w="1362" w:type="dxa"/>
            <w:shd w:val="clear" w:color="auto" w:fill="DAEEF3"/>
            <w:vAlign w:val="center"/>
          </w:tcPr>
          <w:p>
            <w:pPr>
              <w:pStyle w:val="0"/>
              <w:tabs>
                <w:tab w:val="left" w:leader="none" w:pos="7704"/>
              </w:tabs>
              <w:jc w:val="center"/>
              <w:rPr>
                <w:rFonts w:hint="default"/>
                <w:sz w:val="20"/>
              </w:rPr>
            </w:pPr>
            <w:r>
              <w:rPr>
                <w:rFonts w:hint="eastAsia"/>
                <w:sz w:val="20"/>
              </w:rPr>
              <w:t>高幡</w:t>
            </w:r>
            <w:r>
              <w:rPr>
                <w:rFonts w:hint="eastAsia"/>
                <w:sz w:val="20"/>
              </w:rPr>
              <w:t>(2)</w:t>
            </w:r>
          </w:p>
        </w:tc>
        <w:tc>
          <w:tcPr>
            <w:tcW w:w="7284" w:type="dxa"/>
            <w:vAlign w:val="top"/>
          </w:tcPr>
          <w:p>
            <w:pPr>
              <w:pStyle w:val="0"/>
              <w:tabs>
                <w:tab w:val="left" w:leader="none" w:pos="7704"/>
              </w:tabs>
              <w:rPr>
                <w:rFonts w:hint="default"/>
                <w:sz w:val="20"/>
              </w:rPr>
            </w:pPr>
            <w:r>
              <w:rPr>
                <w:rFonts w:hint="eastAsia"/>
                <w:sz w:val="20"/>
              </w:rPr>
              <w:t>くぼかわ病院　　須崎くろしお病院　　</w:t>
            </w:r>
          </w:p>
        </w:tc>
      </w:tr>
      <w:tr>
        <w:trPr/>
        <w:tc>
          <w:tcPr>
            <w:tcW w:w="1362" w:type="dxa"/>
            <w:shd w:val="clear" w:color="auto" w:fill="DAEEF3"/>
            <w:vAlign w:val="center"/>
          </w:tcPr>
          <w:p>
            <w:pPr>
              <w:pStyle w:val="0"/>
              <w:tabs>
                <w:tab w:val="left" w:leader="none" w:pos="7704"/>
              </w:tabs>
              <w:jc w:val="center"/>
              <w:rPr>
                <w:rFonts w:hint="default"/>
                <w:sz w:val="20"/>
              </w:rPr>
            </w:pPr>
            <w:r>
              <w:rPr>
                <w:rFonts w:hint="eastAsia"/>
                <w:sz w:val="20"/>
              </w:rPr>
              <w:t>幡多</w:t>
            </w:r>
            <w:r>
              <w:rPr>
                <w:rFonts w:hint="eastAsia"/>
                <w:sz w:val="20"/>
              </w:rPr>
              <w:t>(4)</w:t>
            </w:r>
          </w:p>
        </w:tc>
        <w:tc>
          <w:tcPr>
            <w:tcW w:w="7284" w:type="dxa"/>
            <w:vAlign w:val="top"/>
          </w:tcPr>
          <w:p>
            <w:pPr>
              <w:pStyle w:val="0"/>
              <w:jc w:val="left"/>
              <w:rPr>
                <w:rFonts w:hint="default"/>
                <w:sz w:val="20"/>
              </w:rPr>
            </w:pPr>
            <w:r>
              <w:rPr>
                <w:rFonts w:hint="eastAsia"/>
                <w:sz w:val="20"/>
              </w:rPr>
              <w:t>渭南病院　　幡多けんみん病院　</w:t>
            </w:r>
            <w:r>
              <w:rPr>
                <w:rFonts w:hint="eastAsia"/>
                <w:sz w:val="20"/>
              </w:rPr>
              <w:t xml:space="preserve"> </w:t>
            </w:r>
            <w:r>
              <w:rPr>
                <w:rFonts w:hint="eastAsia"/>
                <w:sz w:val="20"/>
              </w:rPr>
              <w:t>　高見眼科</w:t>
            </w:r>
            <w:r>
              <w:rPr>
                <w:rFonts w:hint="eastAsia"/>
                <w:sz w:val="20"/>
              </w:rPr>
              <w:t xml:space="preserve">  </w:t>
            </w:r>
            <w:r>
              <w:rPr>
                <w:rFonts w:hint="eastAsia"/>
                <w:sz w:val="20"/>
              </w:rPr>
              <w:t>　伊与田眼科</w:t>
            </w:r>
          </w:p>
        </w:tc>
      </w:tr>
    </w:tbl>
    <w:p>
      <w:pPr>
        <w:pStyle w:val="0"/>
        <w:tabs>
          <w:tab w:val="left" w:leader="none" w:pos="7704"/>
        </w:tabs>
        <w:spacing w:line="0" w:lineRule="atLeast"/>
        <w:ind w:firstLine="4836" w:firstLineChars="2900"/>
        <w:rPr>
          <w:rFonts w:hint="default"/>
          <w:sz w:val="16"/>
        </w:rPr>
      </w:pPr>
      <w:r>
        <w:rPr>
          <w:rFonts w:hint="eastAsia"/>
          <w:sz w:val="16"/>
        </w:rPr>
        <w:t>　　　</w:t>
      </w:r>
      <w:r>
        <w:rPr>
          <w:rFonts w:hint="eastAsia"/>
          <w:sz w:val="16"/>
        </w:rPr>
        <w:t xml:space="preserve"> </w:t>
      </w:r>
      <w:r>
        <w:rPr>
          <w:rFonts w:hint="eastAsia"/>
          <w:sz w:val="16"/>
        </w:rPr>
        <w:t>　　　出典：平成</w:t>
      </w:r>
      <w:r>
        <w:rPr>
          <w:rFonts w:hint="eastAsia"/>
          <w:sz w:val="16"/>
        </w:rPr>
        <w:t>29</w:t>
      </w:r>
      <w:r>
        <w:rPr>
          <w:rFonts w:hint="eastAsia"/>
          <w:sz w:val="16"/>
        </w:rPr>
        <w:t>年</w:t>
      </w:r>
      <w:r>
        <w:rPr>
          <w:rFonts w:hint="eastAsia"/>
          <w:sz w:val="16"/>
        </w:rPr>
        <w:t>10</w:t>
      </w:r>
      <w:r>
        <w:rPr>
          <w:rFonts w:hint="eastAsia"/>
          <w:sz w:val="16"/>
        </w:rPr>
        <w:t>月高知県医療政策課</w:t>
      </w:r>
    </w:p>
    <w:p>
      <w:pPr>
        <w:pStyle w:val="0"/>
        <w:tabs>
          <w:tab w:val="left" w:leader="none" w:pos="7704"/>
        </w:tabs>
        <w:spacing w:line="0" w:lineRule="atLeast"/>
        <w:ind w:firstLine="4836" w:firstLineChars="2900"/>
        <w:rPr>
          <w:rFonts w:hint="default"/>
          <w:sz w:val="16"/>
        </w:rPr>
      </w:pPr>
    </w:p>
    <w:p>
      <w:pPr>
        <w:pStyle w:val="0"/>
        <w:tabs>
          <w:tab w:val="left" w:leader="none" w:pos="7704"/>
        </w:tabs>
        <w:spacing w:before="165" w:beforeLines="50" w:beforeAutospacing="0"/>
        <w:ind w:firstLine="217" w:firstLineChars="100"/>
        <w:jc w:val="center"/>
        <w:rPr>
          <w:rFonts w:hint="default" w:ascii="ＭＳ ゴシック" w:hAnsi="ＭＳ ゴシック" w:eastAsia="ＭＳ ゴシック"/>
          <w:sz w:val="21"/>
        </w:rPr>
      </w:pPr>
      <w:r>
        <w:rPr>
          <w:rFonts w:hint="eastAsia" w:ascii="ＭＳ ゴシック" w:hAnsi="ＭＳ ゴシック" w:eastAsia="ＭＳ ゴシック"/>
          <w:sz w:val="21"/>
        </w:rPr>
        <w:t>（図表</w:t>
      </w:r>
      <w:r>
        <w:rPr>
          <w:rFonts w:hint="eastAsia" w:ascii="ＭＳ ゴシック" w:hAnsi="ＭＳ ゴシック" w:eastAsia="ＭＳ ゴシック"/>
          <w:sz w:val="21"/>
        </w:rPr>
        <w:t>6-4-48</w:t>
      </w:r>
      <w:r>
        <w:rPr>
          <w:rFonts w:hint="eastAsia" w:ascii="ＭＳ ゴシック" w:hAnsi="ＭＳ ゴシック" w:eastAsia="ＭＳ ゴシック"/>
          <w:sz w:val="21"/>
        </w:rPr>
        <w:t>）糖尿病腎症による透析が実施可能な医療機関</w:t>
      </w:r>
    </w:p>
    <w:tbl>
      <w:tblPr>
        <w:tblStyle w:val="11"/>
        <w:tblW w:w="8661" w:type="dxa"/>
        <w:jc w:val="left"/>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373"/>
        <w:gridCol w:w="1373"/>
        <w:gridCol w:w="5915"/>
      </w:tblGrid>
      <w:tr>
        <w:trPr/>
        <w:tc>
          <w:tcPr>
            <w:tcW w:w="1373" w:type="dxa"/>
            <w:shd w:val="clear" w:color="auto" w:fill="DAEEF3"/>
            <w:vAlign w:val="top"/>
          </w:tcPr>
          <w:p>
            <w:pPr>
              <w:pStyle w:val="0"/>
              <w:rPr>
                <w:rFonts w:hint="eastAsia"/>
              </w:rPr>
            </w:pPr>
          </w:p>
        </w:tc>
        <w:tc>
          <w:tcPr>
            <w:tcW w:w="1373" w:type="dxa"/>
            <w:shd w:val="clear" w:color="auto" w:fill="DAEEF3"/>
            <w:vAlign w:val="top"/>
          </w:tcPr>
          <w:p>
            <w:pPr>
              <w:pStyle w:val="0"/>
              <w:tabs>
                <w:tab w:val="left" w:leader="none" w:pos="7704"/>
              </w:tabs>
              <w:jc w:val="center"/>
              <w:rPr>
                <w:rFonts w:hint="default"/>
                <w:sz w:val="20"/>
              </w:rPr>
            </w:pPr>
            <w:r>
              <w:rPr>
                <w:rFonts w:hint="eastAsia"/>
                <w:sz w:val="20"/>
              </w:rPr>
              <w:t>保健医療圏</w:t>
            </w:r>
          </w:p>
        </w:tc>
        <w:tc>
          <w:tcPr>
            <w:tcW w:w="5915" w:type="dxa"/>
            <w:shd w:val="clear" w:color="auto" w:fill="DAEEF3"/>
            <w:vAlign w:val="center"/>
          </w:tcPr>
          <w:p>
            <w:pPr>
              <w:pStyle w:val="0"/>
              <w:tabs>
                <w:tab w:val="left" w:leader="none" w:pos="7704"/>
              </w:tabs>
              <w:jc w:val="center"/>
              <w:rPr>
                <w:rFonts w:hint="default"/>
                <w:sz w:val="20"/>
              </w:rPr>
            </w:pPr>
            <w:r>
              <w:rPr>
                <w:rFonts w:hint="eastAsia"/>
                <w:sz w:val="20"/>
              </w:rPr>
              <w:t>医　療　機　関</w:t>
            </w:r>
          </w:p>
        </w:tc>
      </w:tr>
      <w:tr>
        <w:trPr>
          <w:trHeight w:val="350" w:hRule="atLeast"/>
        </w:trPr>
        <w:tc>
          <w:tcPr>
            <w:tcW w:w="1373" w:type="dxa"/>
            <w:vMerge w:val="restart"/>
            <w:shd w:val="clear" w:color="auto" w:fill="DAEEF3"/>
            <w:vAlign w:val="center"/>
          </w:tcPr>
          <w:p>
            <w:pPr>
              <w:pStyle w:val="0"/>
              <w:jc w:val="center"/>
              <w:rPr>
                <w:rFonts w:hint="eastAsia"/>
              </w:rPr>
            </w:pPr>
            <w:r>
              <w:rPr>
                <w:rFonts w:hint="eastAsia"/>
              </w:rPr>
              <w:t>H29</w:t>
            </w:r>
          </w:p>
        </w:tc>
        <w:tc>
          <w:tcPr>
            <w:tcW w:w="1373" w:type="dxa"/>
            <w:shd w:val="clear" w:color="auto" w:fill="DAEEF3"/>
            <w:vAlign w:val="center"/>
          </w:tcPr>
          <w:p>
            <w:pPr>
              <w:pStyle w:val="0"/>
              <w:tabs>
                <w:tab w:val="left" w:leader="none" w:pos="7704"/>
              </w:tabs>
              <w:jc w:val="center"/>
              <w:rPr>
                <w:rFonts w:hint="default"/>
                <w:sz w:val="20"/>
              </w:rPr>
            </w:pPr>
            <w:r>
              <w:rPr>
                <w:rFonts w:hint="eastAsia"/>
                <w:sz w:val="20"/>
              </w:rPr>
              <w:t>安芸</w:t>
            </w:r>
            <w:r>
              <w:rPr>
                <w:rFonts w:hint="eastAsia"/>
                <w:sz w:val="20"/>
              </w:rPr>
              <w:t>(3)</w:t>
            </w:r>
          </w:p>
        </w:tc>
        <w:tc>
          <w:tcPr>
            <w:tcW w:w="5915" w:type="dxa"/>
            <w:vAlign w:val="top"/>
          </w:tcPr>
          <w:p>
            <w:pPr>
              <w:pStyle w:val="0"/>
              <w:jc w:val="left"/>
              <w:rPr>
                <w:rFonts w:hint="default"/>
                <w:sz w:val="20"/>
              </w:rPr>
            </w:pPr>
            <w:r>
              <w:rPr>
                <w:rFonts w:hint="eastAsia"/>
                <w:sz w:val="20"/>
              </w:rPr>
              <w:t>県立あき総合病院　高知高須病院安芸診療所　高知高須病院室戸クリニック　　</w:t>
            </w:r>
          </w:p>
        </w:tc>
      </w:tr>
      <w:tr>
        <w:trPr/>
        <w:tc>
          <w:tcPr>
            <w:tcW w:w="1373" w:type="dxa"/>
            <w:vMerge w:val="continue"/>
            <w:shd w:val="clear" w:color="auto" w:fill="DAEEF3"/>
            <w:vAlign w:val="center"/>
          </w:tcPr>
          <w:p>
            <w:pPr>
              <w:pStyle w:val="0"/>
              <w:rPr>
                <w:rFonts w:hint="eastAsia"/>
              </w:rPr>
            </w:pPr>
          </w:p>
        </w:tc>
        <w:tc>
          <w:tcPr>
            <w:tcW w:w="1373" w:type="dxa"/>
            <w:shd w:val="clear" w:color="auto" w:fill="DAEEF3"/>
            <w:vAlign w:val="center"/>
          </w:tcPr>
          <w:p>
            <w:pPr>
              <w:pStyle w:val="0"/>
              <w:tabs>
                <w:tab w:val="left" w:leader="none" w:pos="7704"/>
              </w:tabs>
              <w:jc w:val="center"/>
              <w:rPr>
                <w:rFonts w:hint="default"/>
                <w:color w:val="000000" w:themeColor="text1"/>
                <w:sz w:val="20"/>
                <w:u w:val="none" w:color="auto"/>
              </w:rPr>
            </w:pPr>
            <w:r>
              <w:rPr>
                <w:rFonts w:hint="eastAsia"/>
                <w:color w:val="000000" w:themeColor="text1"/>
                <w:sz w:val="20"/>
                <w:u w:val="none" w:color="auto"/>
              </w:rPr>
              <w:t>中央</w:t>
            </w:r>
            <w:r>
              <w:rPr>
                <w:rFonts w:hint="eastAsia"/>
                <w:color w:val="000000" w:themeColor="text1"/>
                <w:sz w:val="20"/>
                <w:u w:val="none" w:color="auto"/>
              </w:rPr>
              <w:t>(23)</w:t>
            </w:r>
          </w:p>
        </w:tc>
        <w:tc>
          <w:tcPr>
            <w:tcW w:w="5915" w:type="dxa"/>
            <w:vAlign w:val="top"/>
          </w:tcPr>
          <w:p>
            <w:pPr>
              <w:pStyle w:val="0"/>
              <w:jc w:val="left"/>
              <w:rPr>
                <w:rFonts w:hint="default"/>
                <w:color w:val="000000" w:themeColor="text1"/>
                <w:sz w:val="20"/>
                <w:u w:val="none" w:color="auto"/>
              </w:rPr>
            </w:pPr>
            <w:r>
              <w:rPr>
                <w:rFonts w:hint="eastAsia"/>
                <w:color w:val="000000" w:themeColor="text1"/>
                <w:sz w:val="20"/>
                <w:u w:val="none" w:color="auto"/>
              </w:rPr>
              <w:t>いずみの病院　　北島病院　　北村病院　　</w:t>
            </w:r>
          </w:p>
          <w:p>
            <w:pPr>
              <w:pStyle w:val="0"/>
              <w:jc w:val="left"/>
              <w:rPr>
                <w:rFonts w:hint="default"/>
                <w:color w:val="000000" w:themeColor="text1"/>
                <w:sz w:val="20"/>
                <w:u w:val="none" w:color="auto"/>
              </w:rPr>
            </w:pPr>
            <w:r>
              <w:rPr>
                <w:rFonts w:hint="eastAsia"/>
                <w:color w:val="000000" w:themeColor="text1"/>
                <w:sz w:val="20"/>
                <w:u w:val="none" w:color="auto"/>
              </w:rPr>
              <w:t>高知医療センター　　島津病院</w:t>
            </w:r>
          </w:p>
          <w:p>
            <w:pPr>
              <w:pStyle w:val="0"/>
              <w:jc w:val="left"/>
              <w:rPr>
                <w:rFonts w:hint="default"/>
                <w:color w:val="000000" w:themeColor="text1"/>
                <w:sz w:val="20"/>
                <w:u w:val="none" w:color="auto"/>
              </w:rPr>
            </w:pPr>
            <w:r>
              <w:rPr>
                <w:rFonts w:hint="eastAsia"/>
                <w:color w:val="000000" w:themeColor="text1"/>
                <w:sz w:val="20"/>
                <w:u w:val="none" w:color="auto"/>
              </w:rPr>
              <w:t>高知赤十字病院　　高知大学医学部附属病院　</w:t>
            </w:r>
          </w:p>
          <w:p>
            <w:pPr>
              <w:pStyle w:val="0"/>
              <w:jc w:val="left"/>
              <w:rPr>
                <w:rFonts w:hint="default"/>
                <w:color w:val="000000" w:themeColor="text1"/>
                <w:sz w:val="20"/>
                <w:u w:val="none" w:color="auto"/>
              </w:rPr>
            </w:pPr>
            <w:r>
              <w:rPr>
                <w:rFonts w:hint="eastAsia"/>
                <w:color w:val="000000" w:themeColor="text1"/>
                <w:sz w:val="20"/>
                <w:u w:val="none" w:color="auto"/>
              </w:rPr>
              <w:t>高知高須病院　　近森病院　高北国民健康保険病院　</w:t>
            </w:r>
            <w:r>
              <w:rPr>
                <w:rFonts w:hint="eastAsia"/>
                <w:color w:val="000000" w:themeColor="text1"/>
                <w:sz w:val="20"/>
                <w:u w:val="none" w:color="auto"/>
              </w:rPr>
              <w:t xml:space="preserve"> </w:t>
            </w:r>
          </w:p>
          <w:p>
            <w:pPr>
              <w:pStyle w:val="0"/>
              <w:jc w:val="left"/>
              <w:rPr>
                <w:rFonts w:hint="default"/>
                <w:color w:val="000000" w:themeColor="text1"/>
                <w:sz w:val="20"/>
                <w:u w:val="none" w:color="auto"/>
              </w:rPr>
            </w:pPr>
            <w:r>
              <w:rPr>
                <w:rFonts w:hint="eastAsia"/>
                <w:color w:val="000000" w:themeColor="text1"/>
                <w:sz w:val="20"/>
                <w:u w:val="none" w:color="auto"/>
              </w:rPr>
              <w:t>国立病院機構高知病院　　</w:t>
            </w:r>
            <w:r>
              <w:rPr>
                <w:rFonts w:hint="eastAsia"/>
                <w:color w:val="000000" w:themeColor="text1"/>
                <w:sz w:val="20"/>
                <w:u w:val="none" w:color="auto"/>
              </w:rPr>
              <w:t>JA</w:t>
            </w:r>
            <w:r>
              <w:rPr>
                <w:rFonts w:hint="eastAsia"/>
                <w:color w:val="000000" w:themeColor="text1"/>
                <w:sz w:val="20"/>
                <w:u w:val="none" w:color="auto"/>
              </w:rPr>
              <w:t>高知病院　　土佐市民病院　　長浜病院　　野市中央病院　　嶺北中央病院　　森木病院</w:t>
            </w:r>
          </w:p>
          <w:p>
            <w:pPr>
              <w:pStyle w:val="0"/>
              <w:jc w:val="left"/>
              <w:rPr>
                <w:rFonts w:hint="default"/>
                <w:color w:val="000000" w:themeColor="text1"/>
                <w:sz w:val="20"/>
                <w:u w:val="none" w:color="auto"/>
              </w:rPr>
            </w:pPr>
            <w:r>
              <w:rPr>
                <w:rFonts w:hint="eastAsia"/>
                <w:color w:val="000000" w:themeColor="text1"/>
                <w:sz w:val="20"/>
                <w:u w:val="none" w:color="auto"/>
              </w:rPr>
              <w:t>高知記念病院　</w:t>
            </w:r>
            <w:r>
              <w:rPr>
                <w:rFonts w:hint="eastAsia"/>
                <w:color w:val="000000" w:themeColor="text1"/>
                <w:sz w:val="20"/>
                <w:u w:val="none" w:color="auto"/>
              </w:rPr>
              <w:t xml:space="preserve"> </w:t>
            </w:r>
            <w:r>
              <w:rPr>
                <w:rFonts w:hint="eastAsia"/>
                <w:color w:val="000000" w:themeColor="text1"/>
                <w:sz w:val="20"/>
                <w:u w:val="none" w:color="auto"/>
              </w:rPr>
              <w:t>　竹下病院　　北村病院　　藤田クリニック　　クリニックひろと　　島津クリニック比島　　</w:t>
            </w:r>
          </w:p>
        </w:tc>
      </w:tr>
      <w:tr>
        <w:trPr/>
        <w:tc>
          <w:tcPr>
            <w:tcW w:w="1373" w:type="dxa"/>
            <w:vMerge w:val="continue"/>
            <w:shd w:val="clear" w:color="auto" w:fill="DAEEF3"/>
            <w:vAlign w:val="center"/>
          </w:tcPr>
          <w:p>
            <w:pPr>
              <w:pStyle w:val="0"/>
              <w:rPr>
                <w:rFonts w:hint="eastAsia"/>
              </w:rPr>
            </w:pPr>
          </w:p>
        </w:tc>
        <w:tc>
          <w:tcPr>
            <w:tcW w:w="1373" w:type="dxa"/>
            <w:shd w:val="clear" w:color="auto" w:fill="DAEEF3"/>
            <w:vAlign w:val="center"/>
          </w:tcPr>
          <w:p>
            <w:pPr>
              <w:pStyle w:val="0"/>
              <w:tabs>
                <w:tab w:val="left" w:leader="none" w:pos="7704"/>
              </w:tabs>
              <w:jc w:val="center"/>
              <w:rPr>
                <w:rFonts w:hint="default"/>
                <w:sz w:val="20"/>
              </w:rPr>
            </w:pPr>
            <w:r>
              <w:rPr>
                <w:rFonts w:hint="eastAsia"/>
                <w:sz w:val="20"/>
              </w:rPr>
              <w:t>高幡</w:t>
            </w:r>
            <w:r>
              <w:rPr>
                <w:rFonts w:hint="eastAsia"/>
                <w:sz w:val="20"/>
              </w:rPr>
              <w:t>(1)</w:t>
            </w:r>
          </w:p>
        </w:tc>
        <w:tc>
          <w:tcPr>
            <w:tcW w:w="5915" w:type="dxa"/>
            <w:vAlign w:val="top"/>
          </w:tcPr>
          <w:p>
            <w:pPr>
              <w:pStyle w:val="0"/>
              <w:jc w:val="left"/>
              <w:rPr>
                <w:rFonts w:hint="default"/>
                <w:sz w:val="20"/>
              </w:rPr>
            </w:pPr>
            <w:r>
              <w:rPr>
                <w:rFonts w:hint="eastAsia"/>
                <w:sz w:val="20"/>
              </w:rPr>
              <w:t>くぼかわ病院　</w:t>
            </w:r>
          </w:p>
        </w:tc>
      </w:tr>
      <w:tr>
        <w:trPr/>
        <w:tc>
          <w:tcPr>
            <w:tcW w:w="1373" w:type="dxa"/>
            <w:vMerge w:val="continue"/>
            <w:shd w:val="clear" w:color="auto" w:fill="DAEEF3"/>
            <w:vAlign w:val="center"/>
          </w:tcPr>
          <w:p>
            <w:pPr>
              <w:pStyle w:val="0"/>
              <w:rPr>
                <w:rFonts w:hint="eastAsia"/>
              </w:rPr>
            </w:pPr>
          </w:p>
        </w:tc>
        <w:tc>
          <w:tcPr>
            <w:tcW w:w="1373" w:type="dxa"/>
            <w:shd w:val="clear" w:color="auto" w:fill="DAEEF3"/>
            <w:vAlign w:val="center"/>
          </w:tcPr>
          <w:p>
            <w:pPr>
              <w:pStyle w:val="0"/>
              <w:tabs>
                <w:tab w:val="left" w:leader="none" w:pos="7704"/>
              </w:tabs>
              <w:jc w:val="center"/>
              <w:rPr>
                <w:rFonts w:hint="default"/>
                <w:sz w:val="20"/>
              </w:rPr>
            </w:pPr>
            <w:r>
              <w:rPr>
                <w:rFonts w:hint="eastAsia"/>
                <w:sz w:val="20"/>
              </w:rPr>
              <w:t>幡多</w:t>
            </w:r>
            <w:r>
              <w:rPr>
                <w:rFonts w:hint="eastAsia"/>
                <w:sz w:val="20"/>
              </w:rPr>
              <w:t>(5)</w:t>
            </w:r>
          </w:p>
        </w:tc>
        <w:tc>
          <w:tcPr>
            <w:tcW w:w="5915" w:type="dxa"/>
            <w:vAlign w:val="top"/>
          </w:tcPr>
          <w:p>
            <w:pPr>
              <w:pStyle w:val="0"/>
              <w:jc w:val="left"/>
              <w:rPr>
                <w:rFonts w:hint="default"/>
                <w:sz w:val="20"/>
              </w:rPr>
            </w:pPr>
            <w:r>
              <w:rPr>
                <w:rFonts w:hint="eastAsia"/>
                <w:sz w:val="20"/>
              </w:rPr>
              <w:t>渭南病院　　四万十市立市民病院　　幡多病院　</w:t>
            </w:r>
          </w:p>
          <w:p>
            <w:pPr>
              <w:pStyle w:val="0"/>
              <w:jc w:val="left"/>
              <w:rPr>
                <w:rFonts w:hint="default"/>
                <w:sz w:val="20"/>
              </w:rPr>
            </w:pPr>
            <w:r>
              <w:rPr>
                <w:rFonts w:hint="eastAsia"/>
                <w:sz w:val="20"/>
              </w:rPr>
              <w:t>幡多けんみん病院　川村内科クリニック</w:t>
            </w:r>
          </w:p>
        </w:tc>
      </w:tr>
      <w:tr>
        <w:trPr>
          <w:trHeight w:val="350" w:hRule="atLeast"/>
        </w:trPr>
        <w:tc>
          <w:tcPr>
            <w:tcW w:w="1373" w:type="dxa"/>
            <w:vMerge w:val="restart"/>
            <w:shd w:val="clear" w:color="auto" w:fill="DAEEF3"/>
            <w:vAlign w:val="center"/>
          </w:tcPr>
          <w:p>
            <w:pPr>
              <w:pStyle w:val="0"/>
              <w:jc w:val="center"/>
              <w:rPr>
                <w:rFonts w:hint="eastAsia"/>
              </w:rPr>
            </w:pPr>
            <w:r>
              <w:rPr>
                <w:rFonts w:hint="eastAsia"/>
              </w:rPr>
              <w:t>R3</w:t>
            </w:r>
          </w:p>
        </w:tc>
        <w:tc>
          <w:tcPr>
            <w:tcW w:w="1373" w:type="dxa"/>
            <w:shd w:val="clear" w:color="auto" w:fill="DAEEF3"/>
            <w:vAlign w:val="center"/>
          </w:tcPr>
          <w:p>
            <w:pPr>
              <w:pStyle w:val="0"/>
              <w:tabs>
                <w:tab w:val="left" w:leader="none" w:pos="7704"/>
              </w:tabs>
              <w:jc w:val="center"/>
              <w:rPr>
                <w:rFonts w:hint="default"/>
                <w:color w:val="000000" w:themeColor="text1"/>
                <w:sz w:val="20"/>
              </w:rPr>
            </w:pPr>
            <w:r>
              <w:rPr>
                <w:rFonts w:hint="eastAsia"/>
                <w:color w:val="000000" w:themeColor="text1"/>
                <w:sz w:val="20"/>
              </w:rPr>
              <w:t>安芸</w:t>
            </w:r>
            <w:r>
              <w:rPr>
                <w:rFonts w:hint="eastAsia"/>
                <w:color w:val="000000" w:themeColor="text1"/>
                <w:sz w:val="20"/>
              </w:rPr>
              <w:t>(3)</w:t>
            </w:r>
          </w:p>
        </w:tc>
        <w:tc>
          <w:tcPr>
            <w:tcW w:w="5915" w:type="dxa"/>
            <w:vAlign w:val="top"/>
          </w:tcPr>
          <w:p>
            <w:pPr>
              <w:pStyle w:val="0"/>
              <w:jc w:val="left"/>
              <w:rPr>
                <w:rFonts w:hint="default"/>
                <w:color w:val="000000" w:themeColor="text1"/>
                <w:sz w:val="20"/>
              </w:rPr>
            </w:pPr>
            <w:r>
              <w:rPr>
                <w:rFonts w:hint="eastAsia"/>
                <w:color w:val="000000" w:themeColor="text1"/>
                <w:sz w:val="20"/>
              </w:rPr>
              <w:t>県立あき総合病院　高知高須病院安芸診療所　</w:t>
            </w:r>
          </w:p>
          <w:p>
            <w:pPr>
              <w:pStyle w:val="0"/>
              <w:jc w:val="left"/>
              <w:rPr>
                <w:rFonts w:hint="default"/>
                <w:color w:val="000000" w:themeColor="text1"/>
                <w:sz w:val="20"/>
              </w:rPr>
            </w:pPr>
            <w:r>
              <w:rPr>
                <w:rFonts w:hint="eastAsia"/>
                <w:color w:val="000000" w:themeColor="text1"/>
                <w:sz w:val="20"/>
              </w:rPr>
              <w:t>高知高須病院室戸クリニック　　</w:t>
            </w:r>
          </w:p>
        </w:tc>
      </w:tr>
      <w:tr>
        <w:trPr/>
        <w:tc>
          <w:tcPr>
            <w:tcW w:w="1373" w:type="dxa"/>
            <w:vMerge w:val="continue"/>
            <w:shd w:val="clear" w:color="auto" w:fill="DAEEF3"/>
            <w:vAlign w:val="center"/>
          </w:tcPr>
          <w:p>
            <w:pPr>
              <w:pStyle w:val="0"/>
              <w:rPr>
                <w:rFonts w:hint="eastAsia"/>
              </w:rPr>
            </w:pPr>
          </w:p>
        </w:tc>
        <w:tc>
          <w:tcPr>
            <w:tcW w:w="1373" w:type="dxa"/>
            <w:shd w:val="clear" w:color="auto" w:fill="DAEEF3"/>
            <w:vAlign w:val="center"/>
          </w:tcPr>
          <w:p>
            <w:pPr>
              <w:pStyle w:val="0"/>
              <w:tabs>
                <w:tab w:val="left" w:leader="none" w:pos="7704"/>
              </w:tabs>
              <w:jc w:val="center"/>
              <w:rPr>
                <w:rFonts w:hint="default"/>
                <w:color w:val="000000" w:themeColor="text1"/>
                <w:sz w:val="20"/>
                <w:u w:val="none" w:color="auto"/>
              </w:rPr>
            </w:pPr>
            <w:r>
              <w:rPr>
                <w:rFonts w:hint="eastAsia"/>
                <w:color w:val="000000" w:themeColor="text1"/>
                <w:sz w:val="20"/>
                <w:u w:val="none" w:color="auto"/>
              </w:rPr>
              <w:t>中央</w:t>
            </w:r>
            <w:r>
              <w:rPr>
                <w:rFonts w:hint="eastAsia"/>
                <w:color w:val="000000" w:themeColor="text1"/>
                <w:sz w:val="20"/>
                <w:u w:val="none" w:color="auto"/>
              </w:rPr>
              <w:t>(27)</w:t>
            </w:r>
          </w:p>
        </w:tc>
        <w:tc>
          <w:tcPr>
            <w:tcW w:w="5915" w:type="dxa"/>
            <w:vAlign w:val="top"/>
          </w:tcPr>
          <w:p>
            <w:pPr>
              <w:pStyle w:val="0"/>
              <w:jc w:val="left"/>
              <w:rPr>
                <w:rFonts w:hint="default"/>
                <w:color w:val="000000" w:themeColor="text1"/>
                <w:sz w:val="20"/>
                <w:u w:val="none" w:color="auto"/>
              </w:rPr>
            </w:pPr>
            <w:r>
              <w:rPr>
                <w:rFonts w:hint="eastAsia"/>
                <w:color w:val="000000" w:themeColor="text1"/>
                <w:sz w:val="20"/>
                <w:u w:val="none" w:color="auto"/>
              </w:rPr>
              <w:t>いずみの病院　　北島病院　　北村病院　　</w:t>
            </w:r>
          </w:p>
          <w:p>
            <w:pPr>
              <w:pStyle w:val="0"/>
              <w:jc w:val="left"/>
              <w:rPr>
                <w:rFonts w:hint="default"/>
                <w:color w:val="000000" w:themeColor="text1"/>
                <w:sz w:val="20"/>
                <w:u w:val="none" w:color="auto"/>
              </w:rPr>
            </w:pPr>
            <w:r>
              <w:rPr>
                <w:rFonts w:hint="eastAsia"/>
                <w:color w:val="000000" w:themeColor="text1"/>
                <w:sz w:val="20"/>
                <w:u w:val="none" w:color="auto"/>
              </w:rPr>
              <w:t>高知医療センター　　島津病院　高知赤十字病院　</w:t>
            </w:r>
          </w:p>
          <w:p>
            <w:pPr>
              <w:pStyle w:val="0"/>
              <w:jc w:val="left"/>
              <w:rPr>
                <w:rFonts w:hint="default"/>
                <w:color w:val="000000" w:themeColor="text1"/>
                <w:sz w:val="20"/>
                <w:u w:val="none" w:color="auto"/>
              </w:rPr>
            </w:pPr>
            <w:r>
              <w:rPr>
                <w:rFonts w:hint="eastAsia"/>
                <w:color w:val="000000" w:themeColor="text1"/>
                <w:sz w:val="20"/>
                <w:u w:val="none" w:color="auto"/>
              </w:rPr>
              <w:t>高知大学医学部附属病院　　高知高須病院　　近森病院</w:t>
            </w:r>
          </w:p>
          <w:p>
            <w:pPr>
              <w:pStyle w:val="0"/>
              <w:jc w:val="left"/>
              <w:rPr>
                <w:rFonts w:hint="default"/>
                <w:color w:val="000000" w:themeColor="text1"/>
                <w:sz w:val="20"/>
                <w:u w:val="none" w:color="auto"/>
              </w:rPr>
            </w:pPr>
            <w:r>
              <w:rPr>
                <w:rFonts w:hint="eastAsia"/>
                <w:color w:val="000000" w:themeColor="text1"/>
                <w:sz w:val="20"/>
                <w:u w:val="none" w:color="auto"/>
              </w:rPr>
              <w:t>高北国民健康保険病院　</w:t>
            </w:r>
            <w:r>
              <w:rPr>
                <w:rFonts w:hint="eastAsia"/>
                <w:color w:val="000000" w:themeColor="text1"/>
                <w:sz w:val="20"/>
                <w:u w:val="none" w:color="auto"/>
              </w:rPr>
              <w:t xml:space="preserve"> </w:t>
            </w:r>
            <w:r>
              <w:rPr>
                <w:rFonts w:hint="eastAsia"/>
                <w:color w:val="000000" w:themeColor="text1"/>
                <w:sz w:val="20"/>
                <w:u w:val="none" w:color="auto"/>
              </w:rPr>
              <w:t>国立病院機構高知病院　　</w:t>
            </w:r>
          </w:p>
          <w:p>
            <w:pPr>
              <w:pStyle w:val="0"/>
              <w:jc w:val="left"/>
              <w:rPr>
                <w:rFonts w:hint="default"/>
                <w:color w:val="000000" w:themeColor="text1"/>
                <w:sz w:val="20"/>
                <w:u w:val="none" w:color="auto"/>
              </w:rPr>
            </w:pPr>
            <w:r>
              <w:rPr>
                <w:rFonts w:hint="eastAsia"/>
                <w:color w:val="000000" w:themeColor="text1"/>
                <w:sz w:val="20"/>
                <w:u w:val="none" w:color="auto"/>
              </w:rPr>
              <w:t>JA</w:t>
            </w:r>
            <w:r>
              <w:rPr>
                <w:rFonts w:hint="eastAsia"/>
                <w:color w:val="000000" w:themeColor="text1"/>
                <w:sz w:val="20"/>
                <w:u w:val="none" w:color="auto"/>
              </w:rPr>
              <w:t>高知病院　</w:t>
            </w:r>
            <w:r>
              <w:rPr>
                <w:rFonts w:hint="eastAsia"/>
                <w:color w:val="000000" w:themeColor="text1"/>
                <w:sz w:val="20"/>
                <w:u w:val="none" w:color="auto"/>
              </w:rPr>
              <w:t xml:space="preserve"> </w:t>
            </w:r>
            <w:r>
              <w:rPr>
                <w:rFonts w:hint="eastAsia"/>
                <w:color w:val="000000" w:themeColor="text1"/>
                <w:sz w:val="20"/>
                <w:u w:val="none" w:color="auto"/>
              </w:rPr>
              <w:t>　　土佐市民病院　　長浜病院　</w:t>
            </w:r>
          </w:p>
          <w:p>
            <w:pPr>
              <w:pStyle w:val="0"/>
              <w:jc w:val="left"/>
              <w:rPr>
                <w:rFonts w:hint="default"/>
                <w:color w:val="000000" w:themeColor="text1"/>
                <w:sz w:val="20"/>
                <w:u w:val="none" w:color="auto"/>
              </w:rPr>
            </w:pPr>
            <w:r>
              <w:rPr>
                <w:rFonts w:hint="eastAsia"/>
                <w:color w:val="000000" w:themeColor="text1"/>
                <w:sz w:val="20"/>
                <w:u w:val="none" w:color="auto"/>
              </w:rPr>
              <w:t>野市中央病院　　嶺北中央病院　　森木病院</w:t>
            </w:r>
          </w:p>
          <w:p>
            <w:pPr>
              <w:pStyle w:val="0"/>
              <w:jc w:val="left"/>
              <w:rPr>
                <w:rFonts w:hint="default"/>
                <w:color w:val="000000" w:themeColor="text1"/>
                <w:sz w:val="20"/>
                <w:u w:val="none" w:color="auto"/>
              </w:rPr>
            </w:pPr>
            <w:r>
              <w:rPr>
                <w:rFonts w:hint="eastAsia"/>
                <w:color w:val="000000" w:themeColor="text1"/>
                <w:sz w:val="20"/>
                <w:u w:val="none" w:color="auto"/>
              </w:rPr>
              <w:t>高知記念病院　</w:t>
            </w:r>
            <w:r>
              <w:rPr>
                <w:rFonts w:hint="eastAsia"/>
                <w:color w:val="000000" w:themeColor="text1"/>
                <w:sz w:val="20"/>
                <w:u w:val="none" w:color="auto"/>
              </w:rPr>
              <w:t xml:space="preserve"> </w:t>
            </w:r>
            <w:r>
              <w:rPr>
                <w:rFonts w:hint="eastAsia"/>
                <w:color w:val="000000" w:themeColor="text1"/>
                <w:sz w:val="20"/>
                <w:u w:val="none" w:color="auto"/>
              </w:rPr>
              <w:t>　竹下病院　　もえぎクリニック　愛宕病院　　</w:t>
            </w:r>
          </w:p>
          <w:p>
            <w:pPr>
              <w:pStyle w:val="0"/>
              <w:jc w:val="left"/>
              <w:rPr>
                <w:rFonts w:hint="default"/>
                <w:color w:val="000000" w:themeColor="text1"/>
                <w:sz w:val="20"/>
                <w:u w:val="none" w:color="auto"/>
              </w:rPr>
            </w:pPr>
            <w:r>
              <w:rPr>
                <w:rFonts w:hint="eastAsia"/>
                <w:color w:val="000000" w:themeColor="text1"/>
                <w:sz w:val="20"/>
                <w:u w:val="none" w:color="auto"/>
              </w:rPr>
              <w:t>藤田クリニック　　クリニックひろと　　</w:t>
            </w:r>
          </w:p>
          <w:p>
            <w:pPr>
              <w:pStyle w:val="0"/>
              <w:jc w:val="left"/>
              <w:rPr>
                <w:rFonts w:hint="default"/>
                <w:color w:val="000000" w:themeColor="text1"/>
                <w:sz w:val="20"/>
                <w:u w:val="none" w:color="auto"/>
              </w:rPr>
            </w:pPr>
            <w:r>
              <w:rPr>
                <w:rFonts w:hint="eastAsia"/>
                <w:color w:val="000000" w:themeColor="text1"/>
                <w:sz w:val="20"/>
                <w:u w:val="none" w:color="auto"/>
              </w:rPr>
              <w:t>島津クリニック比島　地域医療機能推進機構高知西病院</w:t>
            </w:r>
          </w:p>
          <w:p>
            <w:pPr>
              <w:pStyle w:val="0"/>
              <w:jc w:val="left"/>
              <w:rPr>
                <w:rFonts w:hint="default"/>
                <w:color w:val="000000" w:themeColor="text1"/>
                <w:sz w:val="20"/>
                <w:u w:val="none" w:color="auto"/>
              </w:rPr>
            </w:pPr>
            <w:r>
              <w:rPr>
                <w:rFonts w:hint="eastAsia"/>
                <w:color w:val="000000" w:themeColor="text1"/>
                <w:sz w:val="20"/>
                <w:u w:val="none" w:color="auto"/>
              </w:rPr>
              <w:t>快聖クリニック　山崎内科泌尿器科　</w:t>
            </w:r>
          </w:p>
        </w:tc>
      </w:tr>
      <w:tr>
        <w:trPr/>
        <w:tc>
          <w:tcPr>
            <w:tcW w:w="1373" w:type="dxa"/>
            <w:vMerge w:val="continue"/>
            <w:shd w:val="clear" w:color="auto" w:fill="DAEEF3"/>
            <w:vAlign w:val="center"/>
          </w:tcPr>
          <w:p>
            <w:pPr>
              <w:pStyle w:val="0"/>
              <w:rPr>
                <w:rFonts w:hint="eastAsia"/>
              </w:rPr>
            </w:pPr>
          </w:p>
        </w:tc>
        <w:tc>
          <w:tcPr>
            <w:tcW w:w="1373" w:type="dxa"/>
            <w:shd w:val="clear" w:color="auto" w:fill="DAEEF3"/>
            <w:vAlign w:val="center"/>
          </w:tcPr>
          <w:p>
            <w:pPr>
              <w:pStyle w:val="0"/>
              <w:tabs>
                <w:tab w:val="left" w:leader="none" w:pos="7704"/>
              </w:tabs>
              <w:jc w:val="center"/>
              <w:rPr>
                <w:rFonts w:hint="default"/>
                <w:color w:val="000000" w:themeColor="text1"/>
                <w:sz w:val="20"/>
              </w:rPr>
            </w:pPr>
            <w:r>
              <w:rPr>
                <w:rFonts w:hint="eastAsia"/>
                <w:color w:val="000000" w:themeColor="text1"/>
                <w:sz w:val="20"/>
              </w:rPr>
              <w:t>高幡</w:t>
            </w:r>
            <w:r>
              <w:rPr>
                <w:rFonts w:hint="eastAsia"/>
                <w:color w:val="000000" w:themeColor="text1"/>
                <w:sz w:val="20"/>
              </w:rPr>
              <w:t>(4)</w:t>
            </w:r>
          </w:p>
        </w:tc>
        <w:tc>
          <w:tcPr>
            <w:tcW w:w="5915" w:type="dxa"/>
            <w:vAlign w:val="top"/>
          </w:tcPr>
          <w:p>
            <w:pPr>
              <w:pStyle w:val="0"/>
              <w:jc w:val="left"/>
              <w:rPr>
                <w:rFonts w:hint="default"/>
                <w:color w:val="000000" w:themeColor="text1"/>
                <w:sz w:val="20"/>
              </w:rPr>
            </w:pPr>
            <w:r>
              <w:rPr>
                <w:rFonts w:hint="eastAsia"/>
                <w:color w:val="000000" w:themeColor="text1"/>
                <w:sz w:val="20"/>
              </w:rPr>
              <w:t>くぼかわ病院　須崎医療クリニック　島津クリニック</w:t>
            </w:r>
          </w:p>
          <w:p>
            <w:pPr>
              <w:pStyle w:val="0"/>
              <w:jc w:val="left"/>
              <w:rPr>
                <w:rFonts w:hint="default"/>
                <w:color w:val="000000" w:themeColor="text1"/>
                <w:sz w:val="20"/>
              </w:rPr>
            </w:pPr>
            <w:r>
              <w:rPr>
                <w:rFonts w:hint="eastAsia"/>
                <w:color w:val="000000" w:themeColor="text1"/>
                <w:sz w:val="20"/>
              </w:rPr>
              <w:t>なかとさ病院</w:t>
            </w:r>
          </w:p>
        </w:tc>
      </w:tr>
      <w:tr>
        <w:trPr/>
        <w:tc>
          <w:tcPr>
            <w:tcW w:w="1373" w:type="dxa"/>
            <w:vMerge w:val="continue"/>
            <w:shd w:val="clear" w:color="auto" w:fill="DAEEF3"/>
            <w:vAlign w:val="center"/>
          </w:tcPr>
          <w:p>
            <w:pPr>
              <w:pStyle w:val="0"/>
              <w:rPr>
                <w:rFonts w:hint="eastAsia"/>
              </w:rPr>
            </w:pPr>
          </w:p>
        </w:tc>
        <w:tc>
          <w:tcPr>
            <w:tcW w:w="1373" w:type="dxa"/>
            <w:shd w:val="clear" w:color="auto" w:fill="DAEEF3"/>
            <w:vAlign w:val="center"/>
          </w:tcPr>
          <w:p>
            <w:pPr>
              <w:pStyle w:val="0"/>
              <w:tabs>
                <w:tab w:val="left" w:leader="none" w:pos="7704"/>
              </w:tabs>
              <w:jc w:val="center"/>
              <w:rPr>
                <w:rFonts w:hint="default"/>
                <w:color w:val="000000" w:themeColor="text1"/>
                <w:sz w:val="20"/>
              </w:rPr>
            </w:pPr>
            <w:r>
              <w:rPr>
                <w:rFonts w:hint="eastAsia"/>
                <w:color w:val="000000" w:themeColor="text1"/>
                <w:sz w:val="20"/>
              </w:rPr>
              <w:t>幡多</w:t>
            </w:r>
            <w:r>
              <w:rPr>
                <w:rFonts w:hint="eastAsia"/>
                <w:color w:val="000000" w:themeColor="text1"/>
                <w:sz w:val="20"/>
              </w:rPr>
              <w:t>(6)</w:t>
            </w:r>
          </w:p>
        </w:tc>
        <w:tc>
          <w:tcPr>
            <w:tcW w:w="5915" w:type="dxa"/>
            <w:vAlign w:val="top"/>
          </w:tcPr>
          <w:p>
            <w:pPr>
              <w:pStyle w:val="0"/>
              <w:jc w:val="left"/>
              <w:rPr>
                <w:rFonts w:hint="default"/>
                <w:color w:val="000000" w:themeColor="text1"/>
                <w:sz w:val="20"/>
              </w:rPr>
            </w:pPr>
            <w:r>
              <w:rPr>
                <w:rFonts w:hint="eastAsia"/>
                <w:color w:val="000000" w:themeColor="text1"/>
                <w:sz w:val="20"/>
              </w:rPr>
              <w:t>渭南病院　　四万十市立市民病院　　幡多病院　　幡多けんみん病院　川村内科クリニック　松谷病院</w:t>
            </w:r>
          </w:p>
        </w:tc>
      </w:tr>
    </w:tbl>
    <w:p>
      <w:pPr>
        <w:pStyle w:val="0"/>
        <w:tabs>
          <w:tab w:val="left" w:leader="none" w:pos="7704"/>
        </w:tabs>
        <w:spacing w:line="0" w:lineRule="atLeast"/>
        <w:ind w:firstLine="5169" w:firstLineChars="3100"/>
        <w:rPr>
          <w:rFonts w:hint="default"/>
          <w:sz w:val="16"/>
        </w:rPr>
      </w:pPr>
      <w:r>
        <w:rPr>
          <w:rFonts w:hint="eastAsia"/>
          <w:sz w:val="16"/>
        </w:rPr>
        <w:t>　出典：平成</w:t>
      </w:r>
      <w:r>
        <w:rPr>
          <w:rFonts w:hint="eastAsia"/>
          <w:sz w:val="16"/>
        </w:rPr>
        <w:t>29</w:t>
      </w:r>
      <w:r>
        <w:rPr>
          <w:rFonts w:hint="eastAsia"/>
          <w:sz w:val="16"/>
        </w:rPr>
        <w:t>年</w:t>
      </w:r>
      <w:r>
        <w:rPr>
          <w:rFonts w:hint="eastAsia"/>
          <w:sz w:val="16"/>
        </w:rPr>
        <w:t>10</w:t>
      </w:r>
      <w:r>
        <w:rPr>
          <w:rFonts w:hint="eastAsia"/>
          <w:sz w:val="16"/>
        </w:rPr>
        <w:t>月高知県糖尿病医療機能調査</w:t>
      </w:r>
    </w:p>
    <w:p>
      <w:pPr>
        <w:pStyle w:val="0"/>
        <w:tabs>
          <w:tab w:val="left" w:leader="none" w:pos="7704"/>
        </w:tabs>
        <w:spacing w:line="0" w:lineRule="atLeast"/>
        <w:ind w:firstLine="5336" w:firstLineChars="3200"/>
        <w:rPr>
          <w:rFonts w:hint="default"/>
          <w:color w:val="000000" w:themeColor="text1"/>
          <w:sz w:val="16"/>
        </w:rPr>
      </w:pPr>
      <w:r>
        <w:rPr>
          <w:rFonts w:hint="eastAsia"/>
          <w:color w:val="000000" w:themeColor="text1"/>
          <w:sz w:val="16"/>
        </w:rPr>
        <w:t>出典：令和３年高知県糖尿病医療機能調査</w:t>
      </w:r>
    </w:p>
    <w:sectPr>
      <w:headerReference r:id="rId5" w:type="default"/>
      <w:footerReference r:id="rId6" w:type="even"/>
      <w:footerReference r:id="rId7" w:type="default"/>
      <w:footnotePr>
        <w:numStart w:val="23"/>
      </w:footnotePr>
      <w:endnotePr>
        <w:numFmt w:val="decimal"/>
      </w:endnotePr>
      <w:type w:val="continuous"/>
      <w:pgSz w:w="11906" w:h="16838"/>
      <w:pgMar w:top="1418" w:right="1418" w:bottom="1418" w:left="1418" w:header="720" w:footer="720" w:gutter="0"/>
      <w:pgNumType w:fmt="numberInDash" w:start="167"/>
      <w:cols w:space="720"/>
      <w:noEndnote w:val="1"/>
      <w:textDirection w:val="lrTb"/>
      <w:docGrid w:type="linesAndChars" w:linePitch="350" w:charSpace="1382"/>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Ｐゴシック">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ヒラギノ明朝 Pro W3">
    <w:panose1 w:val="00000000000000000000"/>
    <w:charset w:val="80"/>
    <w:family w:val="roman"/>
    <w:pitch w:val="fixed"/>
    <w:sig w:usb0="00000000" w:usb1="00000000" w:usb2="00000000" w:usb3="00000000" w:csb0="00000200" w:csb1="00000000"/>
  </w:font>
  <w:font w:name="ＭＳ ゴシック">
    <w:panose1 w:val="00000000000000000000"/>
    <w:charset w:val="80"/>
    <w:family w:val="modern"/>
    <w:notTrueType/>
    <w:pitch w:val="fixed"/>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6"/>
      <w:framePr w:wrap="around" w:hAnchor="margin" w:vAnchor="text" w:x="-4" w:y="78"/>
      <w:rPr>
        <w:rStyle w:val="17"/>
        <w:rFonts w:hint="default"/>
      </w:rPr>
    </w:pPr>
    <w:r>
      <w:rPr>
        <w:rFonts w:hint="eastAsia"/>
      </w:rPr>
      <w:fldChar w:fldCharType="begin"/>
    </w:r>
    <w:r>
      <w:rPr>
        <w:rFonts w:hint="eastAsia"/>
      </w:rPr>
      <w:instrText xml:space="preserve">PAGE  \* MERGEFORMAT </w:instrText>
    </w:r>
    <w:r>
      <w:rPr>
        <w:rFonts w:hint="eastAsia"/>
      </w:rPr>
      <w:fldChar w:fldCharType="end"/>
    </w:r>
  </w:p>
  <w:p>
    <w:pPr>
      <w:pStyle w:val="16"/>
      <w:ind w:right="360"/>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6"/>
      <w:jc w:val="center"/>
      <w:rPr>
        <w:rFonts w:hint="default" w:ascii="ＭＳ 明朝" w:hAnsi="ＭＳ 明朝" w:eastAsia="ＭＳ 明朝"/>
        <w:sz w:val="22"/>
      </w:rPr>
    </w:pPr>
    <w:r>
      <w:rPr>
        <w:rFonts w:hint="eastAsia"/>
      </w:rPr>
      <w:fldChar w:fldCharType="begin"/>
    </w:r>
    <w:r>
      <w:rPr>
        <w:rFonts w:hint="eastAsia"/>
      </w:rPr>
      <w:instrText xml:space="preserve">PAGE  \* MERGEFORMAT </w:instrText>
    </w:r>
    <w:r>
      <w:rPr>
        <w:rFonts w:hint="eastAsia"/>
      </w:rPr>
      <w:fldChar w:fldCharType="separate"/>
    </w:r>
    <w:r>
      <w:rPr>
        <w:rFonts w:hint="default" w:ascii="ＭＳ 明朝" w:hAnsi="ＭＳ 明朝" w:eastAsia="ＭＳ 明朝"/>
        <w:sz w:val="22"/>
      </w:rPr>
      <w:t>- 188 -</w:t>
    </w:r>
    <w:r>
      <w:rPr>
        <w:rFonts w:hint="eastAsia"/>
      </w:rPr>
      <w:fldChar w:fldCharType="end"/>
    </w: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overflowPunct w:val="1"/>
      <w:autoSpaceDE w:val="0"/>
      <w:autoSpaceDN w:val="0"/>
      <w:jc w:val="right"/>
      <w:textAlignment w:val="auto"/>
      <w:rPr>
        <w:rFonts w:hint="default"/>
        <w:color w:val="auto"/>
        <w:sz w:val="24"/>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720"/>
  <w:hyphenationZone w:val="0"/>
  <w:doNotHyphenateCaps/>
  <w:drawingGridHorizontalSpacing w:val="227"/>
  <w:drawingGridVerticalSpacing w:val="175"/>
  <w:displayVerticalDrawingGridEvery w:val="2"/>
  <w:doNotShadeFormData/>
  <w:characterSpacingControl w:val="compressPunctuation"/>
  <w:noLineBreaksAfter w:lang="ja-JP" w:val="([{〈《「『【〔（［｛｢"/>
  <w:noLineBreaksBefore w:lang="ja-JP" w:val="!),.?]}、。〉》」』】〕！），．？］｝｡｣､ﾞﾟ"/>
  <w:hdrShapeDefaults>
    <o:shapelayout v:ext="edit"/>
  </w:hdrShapeDefaults>
  <w:footnotePr>
    <w:numStart w:val="23"/>
  </w:footnotePr>
  <w:endnotePr>
    <w:numFmt w:val="decimal"/>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o:rules v:ext="edit">
        <o:r id="V:Rule28" type="connector" idref="#_x0000_s1076">
          <o:proxy start="" idref="#_x0000_s0" connectloc="-1"/>
          <o:proxy end="" idref="#_x0000_s0" connectloc="-1"/>
        </o:r>
        <o:r id="V:Rule120" type="connector" idref="#_x0000_s1077">
          <o:proxy start="" idref="#_x0000_s0" connectloc="-1"/>
          <o:proxy end="" idref="#_x0000_s0" connectloc="-1"/>
        </o:r>
      </o:rules>
    </o:shapelayou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overflowPunct w:val="0"/>
      <w:adjustRightInd w:val="0"/>
      <w:jc w:val="both"/>
      <w:textAlignment w:val="baseline"/>
    </w:pPr>
    <w:rPr>
      <w:rFonts w:ascii="ＭＳ 明朝" w:hAnsi="ＭＳ 明朝"/>
      <w:color w:val="000000"/>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0"/>
    <w:uiPriority w:val="0"/>
    <w:pPr>
      <w:tabs>
        <w:tab w:val="center" w:leader="none" w:pos="4252"/>
        <w:tab w:val="right" w:leader="none" w:pos="8504"/>
      </w:tabs>
      <w:overflowPunct w:val="1"/>
      <w:adjustRightInd w:val="1"/>
      <w:snapToGrid w:val="0"/>
      <w:textAlignment w:val="auto"/>
    </w:pPr>
    <w:rPr>
      <w:rFonts w:ascii="ヒラギノ明朝 Pro W3" w:hAnsi="ヒラギノ明朝 Pro W3" w:eastAsia="ヒラギノ明朝 Pro W3"/>
      <w:sz w:val="24"/>
    </w:rPr>
  </w:style>
  <w:style w:type="paragraph" w:styleId="16">
    <w:name w:val="footer"/>
    <w:basedOn w:val="0"/>
    <w:next w:val="16"/>
    <w:link w:val="23"/>
    <w:uiPriority w:val="0"/>
    <w:pPr>
      <w:tabs>
        <w:tab w:val="center" w:leader="none" w:pos="4252"/>
        <w:tab w:val="right" w:leader="none" w:pos="8504"/>
      </w:tabs>
      <w:overflowPunct w:val="1"/>
      <w:adjustRightInd w:val="1"/>
      <w:snapToGrid w:val="0"/>
      <w:textAlignment w:val="auto"/>
    </w:pPr>
    <w:rPr>
      <w:rFonts w:ascii="ヒラギノ明朝 Pro W3" w:hAnsi="ヒラギノ明朝 Pro W3" w:eastAsia="ヒラギノ明朝 Pro W3"/>
      <w:sz w:val="24"/>
    </w:rPr>
  </w:style>
  <w:style w:type="character" w:styleId="17">
    <w:name w:val="page number"/>
    <w:basedOn w:val="10"/>
    <w:next w:val="17"/>
    <w:link w:val="0"/>
    <w:uiPriority w:val="0"/>
  </w:style>
  <w:style w:type="paragraph" w:styleId="18">
    <w:name w:val="Balloon Text"/>
    <w:basedOn w:val="0"/>
    <w:next w:val="18"/>
    <w:link w:val="0"/>
    <w:uiPriority w:val="0"/>
    <w:semiHidden/>
    <w:rPr>
      <w:rFonts w:ascii="Arial" w:hAnsi="Arial" w:eastAsia="ＭＳ ゴシック"/>
      <w:sz w:val="18"/>
    </w:rPr>
  </w:style>
  <w:style w:type="paragraph" w:styleId="19">
    <w:name w:val="footnote text"/>
    <w:basedOn w:val="0"/>
    <w:next w:val="19"/>
    <w:link w:val="0"/>
    <w:uiPriority w:val="0"/>
    <w:semiHidden/>
    <w:pPr>
      <w:snapToGrid w:val="0"/>
      <w:jc w:val="left"/>
    </w:pPr>
  </w:style>
  <w:style w:type="character" w:styleId="20">
    <w:name w:val="footnote reference"/>
    <w:basedOn w:val="10"/>
    <w:next w:val="20"/>
    <w:link w:val="0"/>
    <w:uiPriority w:val="0"/>
    <w:semiHidden/>
    <w:rPr>
      <w:vertAlign w:val="superscript"/>
    </w:rPr>
  </w:style>
  <w:style w:type="paragraph" w:styleId="21">
    <w:name w:val="endnote text"/>
    <w:basedOn w:val="0"/>
    <w:next w:val="21"/>
    <w:link w:val="0"/>
    <w:uiPriority w:val="0"/>
    <w:semiHidden/>
    <w:pPr>
      <w:snapToGrid w:val="0"/>
      <w:jc w:val="left"/>
    </w:pPr>
  </w:style>
  <w:style w:type="character" w:styleId="22">
    <w:name w:val="endnote reference"/>
    <w:basedOn w:val="10"/>
    <w:next w:val="22"/>
    <w:link w:val="0"/>
    <w:uiPriority w:val="0"/>
    <w:semiHidden/>
    <w:rPr>
      <w:vertAlign w:val="superscript"/>
    </w:rPr>
  </w:style>
  <w:style w:type="character" w:styleId="23" w:customStyle="1">
    <w:name w:val="フッター (文字)"/>
    <w:basedOn w:val="10"/>
    <w:next w:val="23"/>
    <w:link w:val="16"/>
    <w:uiPriority w:val="0"/>
    <w:rPr>
      <w:rFonts w:ascii="ヒラギノ明朝 Pro W3" w:hAnsi="ヒラギノ明朝 Pro W3" w:eastAsia="ヒラギノ明朝 Pro W3"/>
      <w:color w:val="000000"/>
      <w:sz w:val="24"/>
    </w:rPr>
  </w:style>
  <w:style w:type="character" w:styleId="24">
    <w:name w:val="Hyperlink"/>
    <w:basedOn w:val="10"/>
    <w:next w:val="24"/>
    <w:link w:val="0"/>
    <w:uiPriority w:val="0"/>
    <w:rPr>
      <w:color w:val="0000FF"/>
      <w:u w:val="single" w:color="auto"/>
    </w:rPr>
  </w:style>
  <w:style w:type="paragraph" w:styleId="25">
    <w:name w:val="No Spacing"/>
    <w:next w:val="25"/>
    <w:link w:val="0"/>
    <w:uiPriority w:val="0"/>
    <w:qFormat/>
    <w:pPr>
      <w:widowControl w:val="0"/>
      <w:overflowPunct w:val="0"/>
      <w:adjustRightInd w:val="0"/>
      <w:jc w:val="both"/>
      <w:textAlignment w:val="baseline"/>
    </w:pPr>
    <w:rPr>
      <w:rFonts w:ascii="ＭＳ 明朝" w:hAnsi="ＭＳ 明朝"/>
      <w:color w:val="000000"/>
      <w:sz w:val="22"/>
    </w:rPr>
  </w:style>
  <w:style w:type="paragraph" w:styleId="26">
    <w:name w:val="Revision"/>
    <w:next w:val="26"/>
    <w:link w:val="0"/>
    <w:uiPriority w:val="0"/>
    <w:rPr>
      <w:rFonts w:ascii="ＭＳ 明朝" w:hAnsi="ＭＳ 明朝"/>
      <w:color w:val="000000"/>
      <w:sz w:val="22"/>
    </w:rPr>
  </w:style>
  <w:style w:type="paragraph" w:styleId="27">
    <w:name w:val="Normal (Web)"/>
    <w:basedOn w:val="0"/>
    <w:next w:val="27"/>
    <w:link w:val="0"/>
    <w:uiPriority w:val="0"/>
    <w:pPr>
      <w:widowControl w:val="1"/>
      <w:overflowPunct w:val="1"/>
      <w:adjustRightInd w:val="1"/>
      <w:spacing w:before="100" w:beforeLines="0" w:beforeAutospacing="1" w:after="100" w:afterLines="0" w:afterAutospacing="1"/>
      <w:jc w:val="left"/>
      <w:textAlignment w:val="auto"/>
    </w:pPr>
    <w:rPr>
      <w:rFonts w:ascii="ＭＳ Ｐゴシック" w:hAnsi="ＭＳ Ｐゴシック" w:eastAsia="ＭＳ Ｐゴシック"/>
      <w:color w:val="auto"/>
      <w:sz w:val="24"/>
    </w:rPr>
  </w:style>
  <w:style w:type="paragraph" w:styleId="28">
    <w:name w:val="List Paragraph"/>
    <w:basedOn w:val="0"/>
    <w:next w:val="28"/>
    <w:link w:val="0"/>
    <w:uiPriority w:val="0"/>
    <w:qFormat/>
    <w:pPr>
      <w:overflowPunct w:val="1"/>
      <w:adjustRightInd w:val="1"/>
      <w:ind w:left="840" w:leftChars="400"/>
      <w:textAlignment w:val="auto"/>
    </w:pPr>
    <w:rPr>
      <w:rFonts w:asciiTheme="minorHAnsi" w:hAnsiTheme="minorHAnsi" w:eastAsiaTheme="minorEastAsia"/>
      <w:color w:val="auto"/>
      <w:kern w:val="2"/>
      <w:sz w:val="21"/>
    </w:rPr>
  </w:style>
  <w:style w:type="table" w:styleId="29">
    <w:name w:val="Table Grid"/>
    <w:basedOn w:val="11"/>
    <w:next w:val="29"/>
    <w:link w:val="0"/>
    <w:uiPriority w:val="0"/>
    <w:pPr>
      <w:widowControl w:val="0"/>
      <w:overflowPunct w:val="0"/>
      <w:adjustRightInd w:val="0"/>
      <w:jc w:val="both"/>
      <w:textAlignment w:val="baseline"/>
    </w:pPr>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chart" Target="charts/chart1.xml" /><Relationship Id="rId9" Type="http://schemas.openxmlformats.org/officeDocument/2006/relationships/chart" Target="charts/chart2.xml" /><Relationship Id="rId10" Type="http://schemas.openxmlformats.org/officeDocument/2006/relationships/chart" Target="charts/chart3.xml" /><Relationship Id="rId11" Type="http://schemas.openxmlformats.org/officeDocument/2006/relationships/chart" Target="charts/chart4.xml" /><Relationship Id="rId12" Type="http://schemas.openxmlformats.org/officeDocument/2006/relationships/chart" Target="charts/chart5.xml" /><Relationship Id="rId13" Type="http://schemas.openxmlformats.org/officeDocument/2006/relationships/chart" Target="charts/chart6.xml" /><Relationship Id="rId14" Type="http://schemas.openxmlformats.org/officeDocument/2006/relationships/chart" Target="charts/chart7.xml" /><Relationship Id="rId15" Type="http://schemas.openxmlformats.org/officeDocument/2006/relationships/chart" Target="charts/chart8.xml" /><Relationship Id="rId16" Type="http://schemas.openxmlformats.org/officeDocument/2006/relationships/image" Target="media/image1.png" /><Relationship Id="rId17" Type="http://schemas.microsoft.com/office/2011/relationships/commentsExtended" Target="commentsExtended.xml" /></Relationships>
</file>

<file path=word/charts/_rels/chart1.xml.rels><?xml version="1.0" encoding="UTF-8"?><Relationships xmlns="http://schemas.openxmlformats.org/package/2006/relationships"><Relationship Id="rId1" Type="http://schemas.openxmlformats.org/officeDocument/2006/relationships/package" Target="../embeddings/Microsoft_Office_Excel_______1.xlsx" /><Relationship Id="rId2" Type="http://schemas.openxmlformats.org/officeDocument/2006/relationships/chartUserShapes" Target="../drawings/drawing2.xml" /></Relationships>
</file>

<file path=word/charts/_rels/chart2.xml.rels><?xml version="1.0" encoding="UTF-8"?><Relationships xmlns="http://schemas.openxmlformats.org/package/2006/relationships"><Relationship Id="rId1" Type="http://schemas.openxmlformats.org/officeDocument/2006/relationships/package" Target="../embeddings/Microsoft_Office_Excel_______2.xlsx" /><Relationship Id="rId2" Type="http://schemas.openxmlformats.org/officeDocument/2006/relationships/chartUserShapes" Target="../drawings/drawing1.xml" /></Relationships>
</file>

<file path=word/charts/_rels/chart3.xml.rels><?xml version="1.0" encoding="UTF-8"?><Relationships xmlns="http://schemas.openxmlformats.org/package/2006/relationships"><Relationship Id="rId1" Type="http://schemas.openxmlformats.org/officeDocument/2006/relationships/oleObject" Target="file:///\\nas2013\intra\&#20581;&#24247;&#25919;&#31574;&#37096;\&#65299;&#30142;&#30149;\g)&#31958;&#23615;&#30149;\&#36039;&#26009;\&#20445;&#20581;&#21307;&#30274;&#35336;&#30011;&#12398;&#25913;&#23450;.xlsx" TargetMode="External" /><Relationship Id="rId2" Type="http://schemas.microsoft.com/office/2011/relationships/chartColorStyle" Target="colors1.xml" /><Relationship Id="rId3" Type="http://schemas.microsoft.com/office/2011/relationships/chartStyle" Target="style1.xml" /></Relationships>
</file>

<file path=word/charts/_rels/chart4.xml.rels><?xml version="1.0" encoding="UTF-8"?><Relationships xmlns="http://schemas.openxmlformats.org/package/2006/relationships"><Relationship Id="rId1" Type="http://schemas.openxmlformats.org/officeDocument/2006/relationships/oleObject" Target="file:///\\nas2013\intra\&#20581;&#24247;&#25919;&#31574;&#37096;\&#65299;&#30142;&#30149;\g)&#31958;&#23615;&#30149;\&#36039;&#26009;\&#20445;&#20581;&#21307;&#30274;&#35336;&#30011;&#12398;&#25913;&#23450;.xlsx" TargetMode="External" /><Relationship Id="rId2" Type="http://schemas.microsoft.com/office/2011/relationships/chartColorStyle" Target="colors2.xml" /><Relationship Id="rId3" Type="http://schemas.microsoft.com/office/2011/relationships/chartStyle" Target="style2.xml" /></Relationships>
</file>

<file path=word/charts/_rels/chart5.xml.rels><?xml version="1.0" encoding="UTF-8"?><Relationships xmlns="http://schemas.openxmlformats.org/package/2006/relationships"><Relationship Id="rId1" Type="http://schemas.openxmlformats.org/officeDocument/2006/relationships/oleObject" Target="file:///\\nas2013\intra\&#20581;&#24247;&#25919;&#31574;&#37096;\&#65299;&#30142;&#30149;\R2&#20013;&#38291;&#35211;&#30452;&#12375;\R3&#12464;&#12521;&#12501;&#31561;&#20462;&#27491;\&#12487;&#12540;&#12479;\&#31958;&#23615;&#30149;\&#22259;&#34920;6-4-7.xlsx" TargetMode="External" /><Relationship Id="rId2" Type="http://schemas.microsoft.com/office/2011/relationships/chartColorStyle" Target="colors3.xml" /><Relationship Id="rId3" Type="http://schemas.microsoft.com/office/2011/relationships/chartStyle" Target="style3.xml" /></Relationships>
</file>

<file path=word/charts/_rels/chart6.xml.rels><?xml version="1.0" encoding="UTF-8"?><Relationships xmlns="http://schemas.openxmlformats.org/package/2006/relationships"><Relationship Id="rId1" Type="http://schemas.openxmlformats.org/officeDocument/2006/relationships/oleObject" Target="file:///\\nas2013\intra\&#20581;&#24247;&#25919;&#31574;&#37096;\&#65299;&#30142;&#30149;\R2&#20013;&#38291;&#35211;&#30452;&#12375;\R3&#12464;&#12521;&#12501;&#31561;&#20462;&#27491;\&#12487;&#12540;&#12479;\&#31958;&#23615;&#30149;\&#22259;&#34920;6-4-7.xlsx" TargetMode="External" /><Relationship Id="rId2" Type="http://schemas.microsoft.com/office/2011/relationships/chartColorStyle" Target="colors4.xml" /><Relationship Id="rId3" Type="http://schemas.microsoft.com/office/2011/relationships/chartStyle" Target="style4.xml" /></Relationships>
</file>

<file path=word/charts/_rels/chart7.xml.rels><?xml version="1.0" encoding="UTF-8"?><Relationships xmlns="http://schemas.openxmlformats.org/package/2006/relationships"><Relationship Id="rId1" Type="http://schemas.openxmlformats.org/officeDocument/2006/relationships/oleObject" Target="file:///C:\Users\405142\Desktop\&#20445;&#20581;&#21307;&#30274;&#35336;&#30011;&#12398;&#25913;&#23450;.xlsx" TargetMode="External" /><Relationship Id="rId2" Type="http://schemas.microsoft.com/office/2011/relationships/chartColorStyle" Target="colors5.xml" /><Relationship Id="rId3" Type="http://schemas.microsoft.com/office/2011/relationships/chartStyle" Target="style5.xml" /></Relationships>
</file>

<file path=word/charts/_rels/chart8.xml.rels><?xml version="1.0" encoding="UTF-8"?><Relationships xmlns="http://schemas.openxmlformats.org/package/2006/relationships"><Relationship Id="rId1" Type="http://schemas.openxmlformats.org/officeDocument/2006/relationships/oleObject" Target="file:///\\nas2013\intra\&#20581;&#24247;&#25919;&#31574;&#37096;\&#65299;&#30142;&#30149;\R2&#20013;&#38291;&#35211;&#30452;&#12375;\R3&#12464;&#12521;&#12501;&#31561;&#20462;&#27491;\&#12487;&#12540;&#12479;\&#31958;&#23615;&#30149;\&#12464;&#12521;&#12501;.xlsx" TargetMode="External" /><Relationship Id="rId2" Type="http://schemas.microsoft.com/office/2011/relationships/chartColorStyle" Target="colors6.xml" /><Relationship Id="rId3" Type="http://schemas.microsoft.com/office/2011/relationships/chartStyle" Target="style6.xml" /></Relationships>
</file>

<file path=word/charts/chart1.xml><?xml version="1.0" encoding="utf-8"?>
<c:chartSpace xmlns:a="http://schemas.openxmlformats.org/drawingml/2006/main" xmlns:r="http://schemas.openxmlformats.org/officeDocument/2006/relationships" xmlns:c="http://schemas.openxmlformats.org/drawingml/20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755499394248778"/>
          <c:y val="0.22504239762193687"/>
          <c:w val="0.85904420725680575"/>
          <c:h val="0.51428464058781853"/>
        </c:manualLayout>
      </c:layout>
      <c:lineChart>
        <c:grouping val="standard"/>
        <c:varyColors val="0"/>
        <c:ser>
          <c:idx val="0"/>
          <c:order val="0"/>
          <c:tx>
            <c:strRef>
              <c:f>Sheet1!$B$1</c:f>
              <c:strCache>
                <c:ptCount val="1"/>
                <c:pt idx="0">
                  <c:v>男性</c:v>
                </c:pt>
              </c:strCache>
            </c:strRef>
          </c:tx>
          <c:spPr>
            <a:ln>
              <a:solidFill>
                <a:srgbClr val="00B0F0"/>
              </a:solidFill>
            </a:ln>
          </c:spPr>
          <c:marker>
            <c:spPr>
              <a:solidFill>
                <a:srgbClr val="00B0F0"/>
              </a:solidFill>
              <a:ln>
                <a:noFill/>
              </a:ln>
            </c:spPr>
          </c:marker>
          <c:dPt>
            <c:idx val="0"/>
            <c:invertIfNegative val="0"/>
            <c:marker/>
            <c:bubble3D val="0"/>
          </c:dPt>
          <c:dPt>
            <c:idx val="1"/>
            <c:invertIfNegative val="0"/>
            <c:marker/>
            <c:bubble3D val="0"/>
          </c:dPt>
          <c:dPt>
            <c:idx val="2"/>
            <c:invertIfNegative val="0"/>
            <c:marker/>
            <c:bubble3D val="0"/>
          </c:dPt>
          <c:dLbls>
            <c:dLbl>
              <c:idx val="0"/>
              <c:layout>
                <c:manualLayout>
                  <c:x val="-0.12043686430257027"/>
                  <c:y val="-8.9209156113173524e-002"/>
                </c:manualLayout>
              </c:layout>
              <c:spPr>
                <a:noFill/>
                <a:ln w="25473">
                  <a:noFill/>
                </a:ln>
              </c:spPr>
              <c:txPr>
                <a:bodyPr/>
                <a:lstStyle/>
                <a:p>
                  <a:pPr>
                    <a:defRPr sz="1053">
                      <a:solidFill>
                        <a:schemeClr val="tx1"/>
                      </a:solidFill>
                    </a:defRPr>
                  </a:pPr>
                  <a:endParaRPr lang="ja-JP" altLang="en-US"/>
                </a:p>
              </c:txPr>
              <c:showLegendKey val="0"/>
              <c:showVal val="1"/>
              <c:showCatName val="0"/>
              <c:showSerName val="0"/>
              <c:showPercent val="0"/>
              <c:showBubbleSize val="0"/>
            </c:dLbl>
            <c:dLbl>
              <c:idx val="1"/>
              <c:layout>
                <c:manualLayout>
                  <c:x val="-8.2215564139401731e-002"/>
                  <c:y val="-9.5304407959481766e-002"/>
                </c:manualLayout>
              </c:layout>
              <c:spPr>
                <a:noFill/>
                <a:ln w="25473">
                  <a:noFill/>
                </a:ln>
              </c:spPr>
              <c:txPr>
                <a:bodyPr/>
                <a:lstStyle/>
                <a:p>
                  <a:pPr>
                    <a:defRPr sz="1053">
                      <a:solidFill>
                        <a:schemeClr val="tx1"/>
                      </a:solidFill>
                    </a:defRPr>
                  </a:pPr>
                  <a:endParaRPr lang="ja-JP" altLang="en-US"/>
                </a:p>
              </c:txPr>
              <c:showLegendKey val="0"/>
              <c:showVal val="1"/>
              <c:showCatName val="0"/>
              <c:showSerName val="0"/>
              <c:showPercent val="0"/>
              <c:showBubbleSize val="0"/>
            </c:dLbl>
            <c:dLbl>
              <c:idx val="2"/>
              <c:layout>
                <c:manualLayout>
                  <c:x val="-8.5005036825233068e-002"/>
                  <c:y val="-6.6270744437647314e-002"/>
                </c:manualLayout>
              </c:layout>
              <c:spPr>
                <a:noFill/>
                <a:ln w="25473">
                  <a:noFill/>
                </a:ln>
              </c:spPr>
              <c:txPr>
                <a:bodyPr/>
                <a:lstStyle/>
                <a:p>
                  <a:pPr>
                    <a:defRPr sz="1053">
                      <a:solidFill>
                        <a:schemeClr val="tx1"/>
                      </a:solidFill>
                    </a:defRPr>
                  </a:pPr>
                  <a:endParaRPr lang="ja-JP" altLang="en-US"/>
                </a:p>
              </c:txPr>
              <c:showLegendKey val="0"/>
              <c:showVal val="1"/>
              <c:showCatName val="0"/>
              <c:showSerName val="0"/>
              <c:showPercent val="0"/>
              <c:showBubbleSize val="0"/>
            </c:dLbl>
            <c:spPr>
              <a:noFill/>
              <a:ln w="25473">
                <a:noFill/>
              </a:ln>
            </c:spPr>
            <c:txPr>
              <a:bodyPr rot="0" horzOverflow="overflow" anchor="ctr" anchorCtr="1"/>
              <a:lstStyle/>
              <a:p>
                <a:pPr algn="ctr" rtl="0">
                  <a:defRPr sz="1053">
                    <a:solidFill>
                      <a:schemeClr val="tx1"/>
                    </a:solidFill>
                  </a:defRPr>
                </a:pPr>
                <a:endParaRPr lang="ja-JP" altLang="en-US"/>
              </a:p>
            </c:txPr>
            <c:dLblPos val="t"/>
            <c:showLegendKey val="0"/>
            <c:showVal val="1"/>
            <c:showCatName val="0"/>
            <c:showSerName val="0"/>
            <c:showPercent val="0"/>
            <c:showBubbleSize val="0"/>
          </c:dLbls>
          <c:cat>
            <c:strRef>
              <c:f>Sheet1!$A$2:$A$4</c:f>
              <c:strCache>
                <c:ptCount val="3"/>
                <c:pt idx="0">
                  <c:v>H18</c:v>
                </c:pt>
                <c:pt idx="1">
                  <c:v>H23</c:v>
                </c:pt>
                <c:pt idx="2">
                  <c:v>H28</c:v>
                </c:pt>
              </c:strCache>
            </c:strRef>
          </c:cat>
          <c:val>
            <c:numRef>
              <c:f>Sheet1!$B$2:$B$4</c:f>
              <c:numCache>
                <c:formatCode>0.0</c:formatCode>
                <c:ptCount val="3"/>
                <c:pt idx="0">
                  <c:v>35</c:v>
                </c:pt>
                <c:pt idx="1">
                  <c:v>42.3</c:v>
                </c:pt>
                <c:pt idx="2">
                  <c:v>34.200000000000003</c:v>
                </c:pt>
              </c:numCache>
            </c:numRef>
          </c:val>
          <c:smooth val="0"/>
        </c:ser>
        <c:ser>
          <c:idx val="1"/>
          <c:order val="1"/>
          <c:tx>
            <c:strRef>
              <c:f>Sheet1!$C$1</c:f>
              <c:strCache>
                <c:ptCount val="1"/>
                <c:pt idx="0">
                  <c:v>女性</c:v>
                </c:pt>
              </c:strCache>
            </c:strRef>
          </c:tx>
          <c:spPr>
            <a:ln>
              <a:solidFill>
                <a:srgbClr val="FF7C80"/>
              </a:solidFill>
            </a:ln>
          </c:spPr>
          <c:marker>
            <c:spPr>
              <a:solidFill>
                <a:srgbClr val="FF7C80"/>
              </a:solidFill>
              <a:ln>
                <a:noFill/>
              </a:ln>
            </c:spPr>
          </c:marker>
          <c:dPt>
            <c:idx val="0"/>
            <c:invertIfNegative val="0"/>
            <c:marker/>
            <c:bubble3D val="0"/>
          </c:dPt>
          <c:dPt>
            <c:idx val="1"/>
            <c:invertIfNegative val="0"/>
            <c:marker/>
            <c:bubble3D val="0"/>
          </c:dPt>
          <c:dPt>
            <c:idx val="2"/>
            <c:invertIfNegative val="0"/>
            <c:marker/>
            <c:bubble3D val="0"/>
          </c:dPt>
          <c:dLbls>
            <c:dLbl>
              <c:idx val="0"/>
              <c:layout>
                <c:manualLayout>
                  <c:x val="-0.11180088050427488"/>
                  <c:y val="8.9674611708709731e-002"/>
                </c:manualLayout>
              </c:layout>
              <c:spPr>
                <a:noFill/>
                <a:ln w="25473">
                  <a:noFill/>
                </a:ln>
              </c:spPr>
              <c:txPr>
                <a:bodyPr/>
                <a:lstStyle/>
                <a:p>
                  <a:pPr>
                    <a:defRPr sz="1053">
                      <a:solidFill>
                        <a:schemeClr val="tx1"/>
                      </a:solidFill>
                    </a:defRPr>
                  </a:pPr>
                  <a:endParaRPr lang="ja-JP" altLang="en-US"/>
                </a:p>
              </c:txPr>
              <c:showLegendKey val="0"/>
              <c:showVal val="1"/>
              <c:showCatName val="0"/>
              <c:showSerName val="0"/>
              <c:showPercent val="0"/>
              <c:showBubbleSize val="0"/>
            </c:dLbl>
            <c:dLbl>
              <c:idx val="1"/>
              <c:layout>
                <c:manualLayout>
                  <c:x val="-8.1846747708215192e-002"/>
                  <c:y val="7.8087576383229024e-002"/>
                </c:manualLayout>
              </c:layout>
              <c:spPr>
                <a:noFill/>
                <a:ln w="25473">
                  <a:noFill/>
                </a:ln>
              </c:spPr>
              <c:txPr>
                <a:bodyPr/>
                <a:lstStyle/>
                <a:p>
                  <a:pPr>
                    <a:defRPr sz="1053">
                      <a:solidFill>
                        <a:schemeClr val="tx1"/>
                      </a:solidFill>
                    </a:defRPr>
                  </a:pPr>
                  <a:endParaRPr lang="ja-JP" altLang="en-US"/>
                </a:p>
              </c:txPr>
              <c:showLegendKey val="0"/>
              <c:showVal val="1"/>
              <c:showCatName val="0"/>
              <c:showSerName val="0"/>
              <c:showPercent val="0"/>
              <c:showBubbleSize val="0"/>
            </c:dLbl>
            <c:dLbl>
              <c:idx val="2"/>
              <c:layout>
                <c:manualLayout>
                  <c:x val="-5.6856721540940236e-002"/>
                  <c:y val="8.9674611708709731e-002"/>
                </c:manualLayout>
              </c:layout>
              <c:spPr>
                <a:noFill/>
                <a:ln w="25473">
                  <a:noFill/>
                </a:ln>
              </c:spPr>
              <c:txPr>
                <a:bodyPr/>
                <a:lstStyle/>
                <a:p>
                  <a:pPr>
                    <a:defRPr sz="1053">
                      <a:solidFill>
                        <a:schemeClr val="tx1"/>
                      </a:solidFill>
                    </a:defRPr>
                  </a:pPr>
                  <a:endParaRPr lang="ja-JP" altLang="en-US"/>
                </a:p>
              </c:txPr>
              <c:showLegendKey val="0"/>
              <c:showVal val="1"/>
              <c:showCatName val="0"/>
              <c:showSerName val="0"/>
              <c:showPercent val="0"/>
              <c:showBubbleSize val="0"/>
            </c:dLbl>
            <c:spPr>
              <a:noFill/>
              <a:ln w="25473">
                <a:noFill/>
              </a:ln>
            </c:spPr>
            <c:txPr>
              <a:bodyPr rot="0" horzOverflow="overflow" anchor="ctr" anchorCtr="1"/>
              <a:lstStyle/>
              <a:p>
                <a:pPr algn="ctr" rtl="0">
                  <a:defRPr sz="1053">
                    <a:solidFill>
                      <a:schemeClr val="tx1"/>
                    </a:solidFill>
                  </a:defRPr>
                </a:pPr>
                <a:endParaRPr lang="ja-JP" altLang="en-US"/>
              </a:p>
            </c:txPr>
            <c:dLblPos val="t"/>
            <c:showLegendKey val="0"/>
            <c:showVal val="1"/>
            <c:showCatName val="0"/>
            <c:showSerName val="0"/>
            <c:showPercent val="0"/>
            <c:showBubbleSize val="0"/>
          </c:dLbls>
          <c:cat>
            <c:strRef>
              <c:f>Sheet1!$A$2:$A$4</c:f>
              <c:strCache>
                <c:ptCount val="3"/>
                <c:pt idx="0">
                  <c:v>H18</c:v>
                </c:pt>
                <c:pt idx="1">
                  <c:v>H23</c:v>
                </c:pt>
                <c:pt idx="2">
                  <c:v>H28</c:v>
                </c:pt>
              </c:strCache>
            </c:strRef>
          </c:cat>
          <c:val>
            <c:numRef>
              <c:f>Sheet1!$C$2:$C$4</c:f>
              <c:numCache>
                <c:formatCode>0.0</c:formatCode>
                <c:ptCount val="3"/>
                <c:pt idx="0">
                  <c:v>16.3</c:v>
                </c:pt>
                <c:pt idx="1">
                  <c:v>33.6</c:v>
                </c:pt>
                <c:pt idx="2">
                  <c:v>20.2</c:v>
                </c:pt>
              </c:numCache>
            </c:numRef>
          </c:val>
          <c:smooth val="0"/>
        </c:ser>
        <c:dLbls>
          <c:txPr>
            <a:bodyPr rot="0" horzOverflow="overflow" anchor="ctr" anchorCtr="1"/>
            <a:lstStyle/>
            <a:p>
              <a:pPr algn="ctr" rtl="0">
                <a:defRPr sz="1053">
                  <a:solidFill>
                    <a:schemeClr val="tx1"/>
                  </a:solidFill>
                </a:defRPr>
              </a:pPr>
              <a:endParaRPr lang="ja-JP" altLang="en-US"/>
            </a:p>
          </c:txPr>
          <c:showLegendKey val="0"/>
          <c:showVal val="0"/>
          <c:showCatName val="0"/>
          <c:showSerName val="0"/>
          <c:showPercent val="0"/>
          <c:showBubbleSize val="0"/>
        </c:dLbls>
        <c:marker val="1"/>
        <c:smooth val="0"/>
        <c:axId val="1"/>
        <c:axId val="2"/>
      </c:lineChart>
      <c:catAx>
        <c:axId val="1"/>
        <c:scaling>
          <c:orientation val="minMax"/>
        </c:scaling>
        <c:delete val="0"/>
        <c:axPos val="b"/>
        <c:numFmt formatCode="General" sourceLinked="0"/>
        <c:majorTickMark val="in"/>
        <c:minorTickMark val="none"/>
        <c:tickLblPos val="nextTo"/>
        <c:txPr>
          <a:bodyPr horzOverflow="overflow" anchor="ctr" anchorCtr="1"/>
          <a:lstStyle/>
          <a:p>
            <a:pPr algn="ctr" rtl="0">
              <a:defRPr sz="1053">
                <a:solidFill>
                  <a:schemeClr val="tx1"/>
                </a:solidFill>
              </a:defRPr>
            </a:pPr>
            <a:endParaRPr lang="ja-JP" altLang="en-US"/>
          </a:p>
        </c:txPr>
        <c:crossAx val="2"/>
        <c:crosses val="autoZero"/>
        <c:auto val="1"/>
        <c:lblAlgn val="ctr"/>
        <c:lblOffset val="100"/>
        <c:noMultiLvlLbl val="0"/>
      </c:catAx>
      <c:valAx>
        <c:axId val="2"/>
        <c:scaling>
          <c:orientation val="minMax"/>
          <c:max val="50"/>
        </c:scaling>
        <c:delete val="0"/>
        <c:axPos val="l"/>
        <c:majorGridlines/>
        <c:numFmt formatCode="0" sourceLinked="0"/>
        <c:majorTickMark val="in"/>
        <c:minorTickMark val="none"/>
        <c:tickLblPos val="nextTo"/>
        <c:txPr>
          <a:bodyPr horzOverflow="overflow" anchor="ctr" anchorCtr="1"/>
          <a:lstStyle/>
          <a:p>
            <a:pPr algn="ctr" rtl="0">
              <a:defRPr sz="1053">
                <a:solidFill>
                  <a:schemeClr val="tx1"/>
                </a:solidFill>
              </a:defRPr>
            </a:pPr>
            <a:endParaRPr lang="ja-JP" altLang="en-US"/>
          </a:p>
        </c:txPr>
        <c:crossAx val="1"/>
        <c:crosses val="autoZero"/>
        <c:crossBetween val="between"/>
        <c:majorUnit val="10"/>
      </c:valAx>
    </c:plotArea>
    <c:legend>
      <c:legendPos val="t"/>
      <c:layout/>
      <c:overlay val="0"/>
      <c:txPr>
        <a:bodyPr horzOverflow="overflow" anchor="ctr" anchorCtr="1"/>
        <a:lstStyle/>
        <a:p>
          <a:pPr algn="l" rtl="0">
            <a:defRPr sz="1053">
              <a:solidFill>
                <a:schemeClr val="tx1"/>
              </a:solidFill>
            </a:defRPr>
          </a:pPr>
          <a:endParaRPr lang="ja-JP" altLang="en-US"/>
        </a:p>
      </c:txPr>
    </c:legend>
    <c:plotVisOnly val="1"/>
    <c:dispBlanksAs val="gap"/>
    <c:showDLblsOverMax val="0"/>
  </c:chart>
  <c:spPr>
    <a:solidFill>
      <a:schemeClr val="bg1"/>
    </a:solidFill>
    <a:ln>
      <a:noFill/>
    </a:ln>
    <a:effectLst/>
  </c:spPr>
  <c:txPr>
    <a:bodyPr horzOverflow="overflow" anchor="ctr" anchorCtr="1"/>
    <a:lstStyle/>
    <a:p>
      <a:pPr algn="ctr" rtl="0">
        <a:defRPr lang="ja-JP" altLang="en-US" sz="1053">
          <a:solidFill>
            <a:schemeClr val="tx1"/>
          </a:solidFill>
          <a:latin typeface="ＭＳ Ｐ明朝"/>
          <a:ea typeface="ＭＳ Ｐ明朝"/>
        </a:defRPr>
      </a:pPr>
      <a:endParaRPr lang="ja-JP" altLang="en-US"/>
    </a:p>
  </c:txPr>
  <c:externalData r:id="rId1">
    <c:autoUpdate val="0"/>
  </c:externalData>
  <c:userShapes xmlns:c="http://schemas.openxmlformats.org/drawingml/2006/chart" xmlns:r="http://schemas.openxmlformats.org/officeDocument/2006/relationships" r:id="rId2"/>
  <c:extLst>
    <c:ext xmlns:c14="http://schemas.microsoft.com/office/drawing/2007/8/2/chart" uri="{781A3756-C4B2-4CAC-9D66-4F8BD8637D16}"/>
  </c:extLst>
</c:chartSpace>
</file>

<file path=word/charts/chart2.xml><?xml version="1.0" encoding="utf-8"?>
<c:chartSpace xmlns:a="http://schemas.openxmlformats.org/drawingml/2006/main" xmlns:r="http://schemas.openxmlformats.org/officeDocument/2006/relationships" xmlns:c="http://schemas.openxmlformats.org/drawingml/20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7400986504051"/>
          <c:y val="0.1908550846478419"/>
          <c:w val="0.60553690177007657"/>
          <c:h val="0.63596058771247643"/>
        </c:manualLayout>
      </c:layout>
      <c:lineChart>
        <c:grouping val="standard"/>
        <c:varyColors val="0"/>
        <c:ser>
          <c:idx val="0"/>
          <c:order val="0"/>
          <c:tx>
            <c:strRef>
              <c:f>Sheet1!$B$1</c:f>
              <c:strCache>
                <c:ptCount val="1"/>
                <c:pt idx="0">
                  <c:v>20-64歳男性</c:v>
                </c:pt>
              </c:strCache>
            </c:strRef>
          </c:tx>
          <c:spPr>
            <a:ln>
              <a:solidFill>
                <a:schemeClr val="tx2">
                  <a:lumMod val="75000"/>
                </a:schemeClr>
              </a:solidFill>
            </a:ln>
          </c:spPr>
          <c:marker>
            <c:spPr>
              <a:solidFill>
                <a:schemeClr val="accent1">
                  <a:lumMod val="75000"/>
                </a:schemeClr>
              </a:solidFill>
            </c:spPr>
          </c:marker>
          <c:dPt>
            <c:idx val="0"/>
            <c:invertIfNegative val="0"/>
            <c:marker/>
            <c:bubble3D val="0"/>
          </c:dPt>
          <c:dPt>
            <c:idx val="1"/>
            <c:invertIfNegative val="0"/>
            <c:marker/>
            <c:bubble3D val="0"/>
          </c:dPt>
          <c:dPt>
            <c:idx val="2"/>
            <c:invertIfNegative val="0"/>
            <c:marker/>
            <c:bubble3D val="0"/>
          </c:dPt>
          <c:dLbls>
            <c:dLbl>
              <c:idx val="0"/>
              <c:layout>
                <c:manualLayout>
                  <c:x val="-7.9266818553807072e-002"/>
                  <c:y val="4.4092323075214532e-002"/>
                </c:manualLayout>
              </c:layout>
              <c:txPr>
                <a:bodyPr/>
                <a:lstStyle/>
                <a:p>
                  <a:pPr>
                    <a:defRPr sz="1053">
                      <a:solidFill>
                        <a:schemeClr val="tx1"/>
                      </a:solidFill>
                    </a:defRPr>
                  </a:pPr>
                  <a:endParaRPr lang="ja-JP" altLang="en-US"/>
                </a:p>
              </c:txPr>
              <c:showLegendKey val="0"/>
              <c:showVal val="1"/>
              <c:showCatName val="0"/>
              <c:showSerName val="0"/>
              <c:showPercent val="0"/>
              <c:showBubbleSize val="0"/>
            </c:dLbl>
            <c:dLbl>
              <c:idx val="1"/>
              <c:layout>
                <c:manualLayout>
                  <c:x val="-0.10410756394829369"/>
                  <c:y val="4.4092323075214532e-002"/>
                </c:manualLayout>
              </c:layout>
              <c:txPr>
                <a:bodyPr/>
                <a:lstStyle/>
                <a:p>
                  <a:pPr>
                    <a:defRPr sz="1053">
                      <a:solidFill>
                        <a:schemeClr val="tx1"/>
                      </a:solidFill>
                    </a:defRPr>
                  </a:pPr>
                  <a:endParaRPr lang="ja-JP" altLang="en-US"/>
                </a:p>
              </c:txPr>
              <c:showLegendKey val="0"/>
              <c:showVal val="1"/>
              <c:showCatName val="0"/>
              <c:showSerName val="0"/>
              <c:showPercent val="0"/>
              <c:showBubbleSize val="0"/>
            </c:dLbl>
            <c:dLbl>
              <c:idx val="2"/>
              <c:layout>
                <c:manualLayout>
                  <c:x val="-9.7127314492443228e-003"/>
                  <c:y val="-7.3487205125356532e-003"/>
                </c:manualLayout>
              </c:layout>
              <c:txPr>
                <a:bodyPr/>
                <a:lstStyle/>
                <a:p>
                  <a:pPr>
                    <a:defRPr sz="1053">
                      <a:solidFill>
                        <a:schemeClr val="tx1"/>
                      </a:solidFill>
                    </a:defRPr>
                  </a:pPr>
                  <a:endParaRPr lang="ja-JP" altLang="en-US"/>
                </a:p>
              </c:txPr>
              <c:showLegendKey val="0"/>
              <c:showVal val="1"/>
              <c:showCatName val="0"/>
              <c:showSerName val="0"/>
              <c:showPercent val="0"/>
              <c:showBubbleSize val="0"/>
            </c:dLbl>
            <c:txPr>
              <a:bodyPr rot="0" horzOverflow="overflow" anchor="ctr" anchorCtr="1"/>
              <a:lstStyle/>
              <a:p>
                <a:pPr algn="ctr" rtl="0">
                  <a:defRPr sz="1053">
                    <a:solidFill>
                      <a:schemeClr val="tx1"/>
                    </a:solidFill>
                  </a:defRPr>
                </a:pPr>
                <a:endParaRPr lang="ja-JP" altLang="en-US"/>
              </a:p>
            </c:txPr>
            <c:dLblPos val="l"/>
            <c:showLegendKey val="0"/>
            <c:showVal val="1"/>
            <c:showCatName val="0"/>
            <c:showSerName val="0"/>
            <c:showPercent val="0"/>
            <c:showBubbleSize val="0"/>
          </c:dLbls>
          <c:cat>
            <c:strRef>
              <c:f>Sheet1!$A$2:$A$4</c:f>
              <c:strCache>
                <c:ptCount val="3"/>
                <c:pt idx="0">
                  <c:v>H18</c:v>
                </c:pt>
                <c:pt idx="1">
                  <c:v>H23</c:v>
                </c:pt>
                <c:pt idx="2">
                  <c:v>H28</c:v>
                </c:pt>
              </c:strCache>
            </c:strRef>
          </c:cat>
          <c:val>
            <c:numRef>
              <c:f>Sheet1!$B$2:$B$4</c:f>
              <c:numCache>
                <c:formatCode>General</c:formatCode>
                <c:ptCount val="3"/>
                <c:pt idx="0">
                  <c:v>22.1</c:v>
                </c:pt>
                <c:pt idx="1">
                  <c:v>25.6</c:v>
                </c:pt>
                <c:pt idx="2">
                  <c:v>20.399999999999999</c:v>
                </c:pt>
              </c:numCache>
            </c:numRef>
          </c:val>
          <c:smooth val="0"/>
        </c:ser>
        <c:ser>
          <c:idx val="3"/>
          <c:order val="1"/>
          <c:tx>
            <c:strRef>
              <c:f>Sheet1!$C$1</c:f>
              <c:strCache>
                <c:ptCount val="1"/>
                <c:pt idx="0">
                  <c:v>65歳以上男性</c:v>
                </c:pt>
              </c:strCache>
            </c:strRef>
          </c:tx>
          <c:spPr>
            <a:ln>
              <a:solidFill>
                <a:srgbClr val="00B0F0"/>
              </a:solidFill>
            </a:ln>
          </c:spPr>
          <c:marker>
            <c:symbol val="triangle"/>
            <c:size val="7"/>
            <c:spPr>
              <a:solidFill>
                <a:srgbClr val="00B0F0"/>
              </a:solidFill>
              <a:ln>
                <a:noFill/>
              </a:ln>
            </c:spPr>
          </c:marker>
          <c:dPt>
            <c:idx val="2"/>
            <c:invertIfNegative val="0"/>
            <c:marker>
              <c:symbol val="triangle"/>
              <c:size val="7"/>
            </c:marker>
            <c:bubble3D val="0"/>
          </c:dPt>
          <c:dLbls>
            <c:dLbl>
              <c:idx val="2"/>
              <c:layout>
                <c:manualLayout>
                  <c:x val="-8.5825753320055067e-003"/>
                  <c:y val="-4.978729215272517e-002"/>
                </c:manualLayout>
              </c:layout>
              <c:txPr>
                <a:bodyPr/>
                <a:lstStyle/>
                <a:p>
                  <a:pPr>
                    <a:defRPr sz="1053">
                      <a:solidFill>
                        <a:schemeClr val="tx1"/>
                      </a:solidFill>
                    </a:defRPr>
                  </a:pPr>
                  <a:endParaRPr lang="ja-JP" altLang="en-US"/>
                </a:p>
              </c:txPr>
              <c:showLegendKey val="0"/>
              <c:showVal val="1"/>
              <c:showCatName val="0"/>
              <c:showSerName val="0"/>
              <c:showPercent val="0"/>
              <c:showBubbleSize val="0"/>
            </c:dLbl>
            <c:txPr>
              <a:bodyPr rot="0" horzOverflow="overflow" anchor="ctr" anchorCtr="1"/>
              <a:lstStyle/>
              <a:p>
                <a:pPr algn="ctr" rtl="0">
                  <a:defRPr sz="1053">
                    <a:solidFill>
                      <a:schemeClr val="tx1"/>
                    </a:solidFill>
                  </a:defRPr>
                </a:pPr>
                <a:endParaRPr lang="ja-JP" altLang="en-US"/>
              </a:p>
            </c:txPr>
            <c:dLblPos val="t"/>
            <c:showLegendKey val="0"/>
            <c:showVal val="1"/>
            <c:showCatName val="0"/>
            <c:showSerName val="0"/>
            <c:showPercent val="0"/>
            <c:showBubbleSize val="0"/>
          </c:dLbls>
          <c:cat>
            <c:strRef>
              <c:f>Sheet1!$A$2:$A$4</c:f>
              <c:strCache>
                <c:ptCount val="3"/>
                <c:pt idx="0">
                  <c:v>H18</c:v>
                </c:pt>
                <c:pt idx="1">
                  <c:v>H23</c:v>
                </c:pt>
                <c:pt idx="2">
                  <c:v>H28</c:v>
                </c:pt>
              </c:strCache>
            </c:strRef>
          </c:cat>
          <c:val>
            <c:numRef>
              <c:f>Sheet1!$C$2:$C$4</c:f>
              <c:numCache>
                <c:formatCode>General</c:formatCode>
                <c:ptCount val="3"/>
                <c:pt idx="0">
                  <c:v>42.5</c:v>
                </c:pt>
                <c:pt idx="1">
                  <c:v>41.4</c:v>
                </c:pt>
                <c:pt idx="2" formatCode="0.0">
                  <c:v>50</c:v>
                </c:pt>
              </c:numCache>
            </c:numRef>
          </c:val>
          <c:smooth val="0"/>
        </c:ser>
        <c:ser>
          <c:idx val="1"/>
          <c:order val="2"/>
          <c:tx>
            <c:strRef>
              <c:f>Sheet1!$D$1</c:f>
              <c:strCache>
                <c:ptCount val="1"/>
                <c:pt idx="0">
                  <c:v>20-64歳女性</c:v>
                </c:pt>
              </c:strCache>
            </c:strRef>
          </c:tx>
          <c:spPr>
            <a:ln>
              <a:solidFill>
                <a:srgbClr val="FF0000"/>
              </a:solidFill>
            </a:ln>
          </c:spPr>
          <c:marker>
            <c:spPr>
              <a:solidFill>
                <a:srgbClr val="FF0000"/>
              </a:solidFill>
              <a:ln>
                <a:noFill/>
              </a:ln>
            </c:spPr>
          </c:marker>
          <c:dPt>
            <c:idx val="0"/>
            <c:invertIfNegative val="0"/>
            <c:marker/>
            <c:bubble3D val="0"/>
          </c:dPt>
          <c:dPt>
            <c:idx val="1"/>
            <c:invertIfNegative val="0"/>
            <c:marker/>
            <c:bubble3D val="0"/>
          </c:dPt>
          <c:dPt>
            <c:idx val="2"/>
            <c:invertIfNegative val="0"/>
            <c:marker/>
            <c:bubble3D val="0"/>
          </c:dPt>
          <c:dLbls>
            <c:dLbl>
              <c:idx val="0"/>
              <c:layout>
                <c:manualLayout>
                  <c:x val="-9.1910757959600686e-002"/>
                  <c:y val="2.9394882050142578e-002"/>
                </c:manualLayout>
              </c:layout>
              <c:txPr>
                <a:bodyPr/>
                <a:lstStyle/>
                <a:p>
                  <a:pPr>
                    <a:defRPr sz="1053">
                      <a:solidFill>
                        <a:schemeClr val="tx1"/>
                      </a:solidFill>
                    </a:defRPr>
                  </a:pPr>
                  <a:endParaRPr lang="ja-JP" altLang="en-US"/>
                </a:p>
              </c:txPr>
              <c:showLegendKey val="0"/>
              <c:showVal val="1"/>
              <c:showCatName val="0"/>
              <c:showSerName val="0"/>
              <c:showPercent val="0"/>
              <c:showBubbleSize val="0"/>
            </c:dLbl>
            <c:dLbl>
              <c:idx val="1"/>
              <c:layout>
                <c:manualLayout>
                  <c:x val="-3.4777043552281409e-002"/>
                  <c:y val="6.6137905973410391e-002"/>
                </c:manualLayout>
              </c:layout>
              <c:txPr>
                <a:bodyPr/>
                <a:lstStyle/>
                <a:p>
                  <a:pPr>
                    <a:defRPr sz="1053">
                      <a:solidFill>
                        <a:schemeClr val="tx1"/>
                      </a:solidFill>
                    </a:defRPr>
                  </a:pPr>
                  <a:endParaRPr lang="ja-JP" altLang="en-US"/>
                </a:p>
              </c:txPr>
              <c:showLegendKey val="0"/>
              <c:showVal val="1"/>
              <c:showCatName val="0"/>
              <c:showSerName val="0"/>
              <c:showPercent val="0"/>
              <c:showBubbleSize val="0"/>
            </c:dLbl>
            <c:dLbl>
              <c:idx val="2"/>
              <c:layout>
                <c:manualLayout>
                  <c:x val="-7.4522236183461165e-003"/>
                  <c:y val="8.083592563789474e-002"/>
                </c:manualLayout>
              </c:layout>
              <c:txPr>
                <a:bodyPr/>
                <a:lstStyle/>
                <a:p>
                  <a:pPr>
                    <a:defRPr sz="1053">
                      <a:solidFill>
                        <a:schemeClr val="tx1"/>
                      </a:solidFill>
                    </a:defRPr>
                  </a:pPr>
                  <a:endParaRPr lang="ja-JP" altLang="en-US"/>
                </a:p>
              </c:txPr>
              <c:showLegendKey val="0"/>
              <c:showVal val="1"/>
              <c:showCatName val="0"/>
              <c:showSerName val="0"/>
              <c:showPercent val="0"/>
              <c:showBubbleSize val="0"/>
            </c:dLbl>
            <c:txPr>
              <a:bodyPr rot="0" horzOverflow="overflow" anchor="ctr" anchorCtr="1"/>
              <a:lstStyle/>
              <a:p>
                <a:pPr algn="ctr" rtl="0">
                  <a:defRPr sz="1053">
                    <a:solidFill>
                      <a:schemeClr val="tx1"/>
                    </a:solidFill>
                  </a:defRPr>
                </a:pPr>
                <a:endParaRPr lang="ja-JP" altLang="en-US"/>
              </a:p>
            </c:txPr>
            <c:dLblPos val="r"/>
            <c:showLegendKey val="0"/>
            <c:showVal val="1"/>
            <c:showCatName val="0"/>
            <c:showSerName val="0"/>
            <c:showPercent val="0"/>
            <c:showBubbleSize val="0"/>
          </c:dLbls>
          <c:cat>
            <c:strRef>
              <c:f>Sheet1!$A$2:$A$4</c:f>
              <c:strCache>
                <c:ptCount val="3"/>
                <c:pt idx="0">
                  <c:v>H18</c:v>
                </c:pt>
                <c:pt idx="1">
                  <c:v>H23</c:v>
                </c:pt>
                <c:pt idx="2">
                  <c:v>H28</c:v>
                </c:pt>
              </c:strCache>
            </c:strRef>
          </c:cat>
          <c:val>
            <c:numRef>
              <c:f>Sheet1!$D$2:$D$4</c:f>
              <c:numCache>
                <c:formatCode>General</c:formatCode>
                <c:ptCount val="3"/>
                <c:pt idx="0">
                  <c:v>28.9</c:v>
                </c:pt>
                <c:pt idx="1">
                  <c:v>23.1</c:v>
                </c:pt>
                <c:pt idx="2" formatCode="0.0">
                  <c:v>19</c:v>
                </c:pt>
              </c:numCache>
            </c:numRef>
          </c:val>
          <c:smooth val="0"/>
        </c:ser>
        <c:ser>
          <c:idx val="2"/>
          <c:order val="3"/>
          <c:tx>
            <c:strRef>
              <c:f>Sheet1!$E$1</c:f>
              <c:strCache>
                <c:ptCount val="1"/>
                <c:pt idx="0">
                  <c:v>65歳以上女性</c:v>
                </c:pt>
              </c:strCache>
            </c:strRef>
          </c:tx>
          <c:spPr>
            <a:ln>
              <a:solidFill>
                <a:srgbClr val="FF7C80"/>
              </a:solidFill>
            </a:ln>
          </c:spPr>
          <c:marker>
            <c:symbol val="circle"/>
            <c:size val="7"/>
            <c:spPr>
              <a:solidFill>
                <a:srgbClr val="FF7C80"/>
              </a:solidFill>
              <a:ln>
                <a:noFill/>
              </a:ln>
            </c:spPr>
          </c:marker>
          <c:dPt>
            <c:idx val="0"/>
            <c:invertIfNegative val="0"/>
            <c:marker>
              <c:symbol val="circle"/>
              <c:size val="7"/>
            </c:marker>
            <c:bubble3D val="0"/>
          </c:dPt>
          <c:dPt>
            <c:idx val="1"/>
            <c:invertIfNegative val="0"/>
            <c:marker>
              <c:symbol val="circle"/>
              <c:size val="7"/>
            </c:marker>
            <c:bubble3D val="0"/>
          </c:dPt>
          <c:dPt>
            <c:idx val="2"/>
            <c:invertIfNegative val="0"/>
            <c:marker>
              <c:symbol val="circle"/>
              <c:size val="7"/>
            </c:marker>
            <c:bubble3D val="0"/>
          </c:dPt>
          <c:dLbls>
            <c:dLbl>
              <c:idx val="0"/>
              <c:layout>
                <c:manualLayout>
                  <c:x val="-9.3041109673260167e-002"/>
                  <c:y val="-5.6949690775099067e-003"/>
                </c:manualLayout>
              </c:layout>
              <c:txPr>
                <a:bodyPr/>
                <a:lstStyle/>
                <a:p>
                  <a:pPr>
                    <a:defRPr sz="1053">
                      <a:solidFill>
                        <a:schemeClr val="tx1"/>
                      </a:solidFill>
                    </a:defRPr>
                  </a:pPr>
                  <a:endParaRPr lang="ja-JP" altLang="en-US"/>
                </a:p>
              </c:txPr>
              <c:showLegendKey val="0"/>
              <c:showVal val="1"/>
              <c:showCatName val="0"/>
              <c:showSerName val="0"/>
              <c:showPercent val="0"/>
              <c:showBubbleSize val="0"/>
            </c:dLbl>
            <c:dLbl>
              <c:idx val="1"/>
              <c:layout>
                <c:manualLayout>
                  <c:x val="-3.7484684800280409e-002"/>
                  <c:y val="-6.4484733177795184e-002"/>
                </c:manualLayout>
              </c:layout>
              <c:tx>
                <c:rich>
                  <a:bodyPr/>
                  <a:lstStyle/>
                  <a:p>
                    <a:pPr>
                      <a:defRPr sz="1053">
                        <a:solidFill>
                          <a:schemeClr val="tx1"/>
                        </a:solidFill>
                      </a:defRPr>
                    </a:pPr>
                    <a:r>
                      <a:rPr lang="en-US" altLang="en-US" sz="1053" dirty="0" smtClean="0">
                        <a:solidFill>
                          <a:schemeClr val="tx1"/>
                        </a:solidFill>
                        <a:latin typeface="ＭＳ Ｐ明朝"/>
                        <a:ea typeface="ＭＳ Ｐ明朝"/>
                      </a:rPr>
                      <a:t>27</a:t>
                    </a:r>
                    <a:r>
                      <a:rPr lang="en-US" altLang="ja-JP" sz="1053" dirty="0" smtClean="0">
                        <a:solidFill>
                          <a:schemeClr val="tx1"/>
                        </a:solidFill>
                        <a:latin typeface="ＭＳ Ｐ明朝"/>
                        <a:ea typeface="ＭＳ Ｐ明朝"/>
                      </a:rPr>
                      <a:t>.0</a:t>
                    </a:r>
                    <a:endParaRPr lang="en-US" altLang="en-US" sz="1053" dirty="0">
                      <a:solidFill>
                        <a:schemeClr val="tx1"/>
                      </a:solidFill>
                      <a:latin typeface="ＭＳ Ｐ明朝"/>
                      <a:ea typeface="ＭＳ Ｐ明朝"/>
                    </a:endParaRPr>
                  </a:p>
                </c:rich>
              </c:tx>
              <c:showLegendKey val="0"/>
              <c:showVal val="1"/>
              <c:showCatName val="1"/>
              <c:showSerName val="0"/>
              <c:showPercent val="0"/>
              <c:showBubbleSize val="0"/>
            </c:dLbl>
            <c:dLbl>
              <c:idx val="2"/>
              <c:layout>
                <c:manualLayout>
                  <c:x val="-8.5825753320055067e-003"/>
                  <c:y val="1.6537514350257647e-003"/>
                </c:manualLayout>
              </c:layout>
              <c:txPr>
                <a:bodyPr/>
                <a:lstStyle/>
                <a:p>
                  <a:pPr>
                    <a:defRPr sz="1053">
                      <a:solidFill>
                        <a:schemeClr val="tx1"/>
                      </a:solidFill>
                    </a:defRPr>
                  </a:pPr>
                  <a:endParaRPr lang="ja-JP" altLang="en-US"/>
                </a:p>
              </c:txPr>
              <c:showLegendKey val="0"/>
              <c:showVal val="1"/>
              <c:showCatName val="0"/>
              <c:showSerName val="0"/>
              <c:showPercent val="0"/>
              <c:showBubbleSize val="0"/>
            </c:dLbl>
            <c:txPr>
              <a:bodyPr rot="0" horzOverflow="overflow" anchor="ctr" anchorCtr="1"/>
              <a:lstStyle/>
              <a:p>
                <a:pPr algn="ctr" rtl="0">
                  <a:defRPr sz="1053">
                    <a:solidFill>
                      <a:schemeClr val="tx1"/>
                    </a:solidFill>
                  </a:defRPr>
                </a:pPr>
                <a:endParaRPr lang="ja-JP" altLang="en-US"/>
              </a:p>
            </c:txPr>
            <c:dLblPos val="t"/>
            <c:showLegendKey val="0"/>
            <c:showVal val="1"/>
            <c:showCatName val="0"/>
            <c:showSerName val="0"/>
            <c:showPercent val="0"/>
            <c:showBubbleSize val="0"/>
          </c:dLbls>
          <c:cat>
            <c:strRef>
              <c:f>Sheet1!$A$2:$A$4</c:f>
              <c:strCache>
                <c:ptCount val="3"/>
                <c:pt idx="0">
                  <c:v>H18</c:v>
                </c:pt>
                <c:pt idx="1">
                  <c:v>H23</c:v>
                </c:pt>
                <c:pt idx="2">
                  <c:v>H28</c:v>
                </c:pt>
              </c:strCache>
            </c:strRef>
          </c:cat>
          <c:val>
            <c:numRef>
              <c:f>Sheet1!$E$2:$E$4</c:f>
              <c:numCache>
                <c:formatCode>General</c:formatCode>
                <c:ptCount val="3"/>
                <c:pt idx="0">
                  <c:v>33.6</c:v>
                </c:pt>
                <c:pt idx="1">
                  <c:v>27</c:v>
                </c:pt>
                <c:pt idx="2">
                  <c:v>38.200000000000003</c:v>
                </c:pt>
              </c:numCache>
            </c:numRef>
          </c:val>
          <c:smooth val="0"/>
        </c:ser>
        <c:dLbls>
          <c:txPr>
            <a:bodyPr rot="0" horzOverflow="overflow" anchor="ctr" anchorCtr="1"/>
            <a:lstStyle/>
            <a:p>
              <a:pPr algn="ctr" rtl="0">
                <a:defRPr sz="1053">
                  <a:solidFill>
                    <a:schemeClr val="tx1"/>
                  </a:solidFill>
                </a:defRPr>
              </a:pPr>
              <a:endParaRPr lang="ja-JP" altLang="en-US"/>
            </a:p>
          </c:txPr>
          <c:showLegendKey val="0"/>
          <c:showVal val="0"/>
          <c:showCatName val="0"/>
          <c:showSerName val="0"/>
          <c:showPercent val="0"/>
          <c:showBubbleSize val="0"/>
        </c:dLbls>
        <c:marker val="1"/>
        <c:smooth val="0"/>
        <c:axId val="1"/>
        <c:axId val="2"/>
      </c:lineChart>
      <c:catAx>
        <c:axId val="1"/>
        <c:scaling>
          <c:orientation val="minMax"/>
        </c:scaling>
        <c:delete val="0"/>
        <c:axPos val="b"/>
        <c:numFmt formatCode="General" sourceLinked="0"/>
        <c:majorTickMark val="in"/>
        <c:minorTickMark val="none"/>
        <c:tickLblPos val="nextTo"/>
        <c:txPr>
          <a:bodyPr horzOverflow="overflow" anchor="ctr" anchorCtr="1"/>
          <a:lstStyle/>
          <a:p>
            <a:pPr algn="ctr" rtl="0">
              <a:defRPr sz="1053">
                <a:solidFill>
                  <a:schemeClr val="tx1"/>
                </a:solidFill>
              </a:defRPr>
            </a:pPr>
            <a:endParaRPr lang="ja-JP" altLang="en-US"/>
          </a:p>
        </c:txPr>
        <c:crossAx val="2"/>
        <c:crosses val="autoZero"/>
        <c:auto val="1"/>
        <c:lblAlgn val="ctr"/>
        <c:lblOffset val="100"/>
        <c:noMultiLvlLbl val="0"/>
      </c:catAx>
      <c:valAx>
        <c:axId val="2"/>
        <c:scaling>
          <c:orientation val="minMax"/>
          <c:max val="60"/>
          <c:min val="0"/>
        </c:scaling>
        <c:delete val="0"/>
        <c:axPos val="l"/>
        <c:majorGridlines/>
        <c:numFmt formatCode="0" sourceLinked="0"/>
        <c:majorTickMark val="in"/>
        <c:minorTickMark val="none"/>
        <c:tickLblPos val="nextTo"/>
        <c:txPr>
          <a:bodyPr horzOverflow="overflow" anchor="ctr" anchorCtr="1"/>
          <a:lstStyle/>
          <a:p>
            <a:pPr algn="ctr" rtl="0">
              <a:defRPr sz="1053">
                <a:solidFill>
                  <a:schemeClr val="tx1"/>
                </a:solidFill>
              </a:defRPr>
            </a:pPr>
            <a:endParaRPr lang="ja-JP" altLang="en-US"/>
          </a:p>
        </c:txPr>
        <c:crossAx val="1"/>
        <c:crosses val="autoZero"/>
        <c:crossBetween val="between"/>
        <c:majorUnit val="10"/>
        <c:minorUnit val="0.2"/>
      </c:valAx>
    </c:plotArea>
    <c:legend>
      <c:legendPos val="r"/>
      <c:layout>
        <c:manualLayout>
          <c:xMode val="edge"/>
          <c:yMode val="edge"/>
          <c:x val="0.73038870457861282"/>
          <c:y val="0.21608936480831512"/>
          <c:w val="0.25664014299914417"/>
          <c:h val="0.56923068937905819"/>
        </c:manualLayout>
      </c:layout>
      <c:overlay val="0"/>
      <c:txPr>
        <a:bodyPr horzOverflow="overflow" anchor="ctr" anchorCtr="1"/>
        <a:lstStyle/>
        <a:p>
          <a:pPr algn="l" rtl="0">
            <a:defRPr sz="1053">
              <a:solidFill>
                <a:schemeClr val="tx1"/>
              </a:solidFill>
            </a:defRPr>
          </a:pPr>
          <a:endParaRPr lang="ja-JP" altLang="en-US"/>
        </a:p>
      </c:txPr>
    </c:legend>
    <c:plotVisOnly val="1"/>
    <c:dispBlanksAs val="gap"/>
    <c:showDLblsOverMax val="0"/>
  </c:chart>
  <c:spPr>
    <a:solidFill>
      <a:schemeClr val="bg1"/>
    </a:solidFill>
    <a:ln>
      <a:noFill/>
    </a:ln>
    <a:effectLst/>
  </c:spPr>
  <c:txPr>
    <a:bodyPr horzOverflow="overflow" anchor="ctr" anchorCtr="1"/>
    <a:lstStyle/>
    <a:p>
      <a:pPr algn="ctr" rtl="0">
        <a:defRPr lang="ja-JP" altLang="en-US" sz="1053">
          <a:solidFill>
            <a:schemeClr val="tx1"/>
          </a:solidFill>
          <a:latin typeface="ＭＳ Ｐ明朝"/>
          <a:ea typeface="ＭＳ Ｐ明朝"/>
        </a:defRPr>
      </a:pPr>
      <a:endParaRPr lang="ja-JP" altLang="en-US"/>
    </a:p>
  </c:txPr>
  <c:externalData r:id="rId1">
    <c:autoUpdate val="0"/>
  </c:externalData>
  <c:userShapes xmlns:c="http://schemas.openxmlformats.org/drawingml/2006/chart" xmlns:r="http://schemas.openxmlformats.org/officeDocument/2006/relationships" r:id="rId2"/>
  <c:extLst>
    <c:ext xmlns:c14="http://schemas.microsoft.com/office/drawing/2007/8/2/chart" uri="{781A3756-C4B2-4CAC-9D66-4F8BD8637D16}"/>
  </c:extLst>
</c:chartSpace>
</file>

<file path=word/charts/chart3.xml><?xml version="1.0" encoding="utf-8"?>
<c:chartSpace xmlns:a="http://schemas.openxmlformats.org/drawingml/2006/main" xmlns:r="http://schemas.openxmlformats.org/officeDocument/2006/relationships" xmlns:c="http://schemas.openxmlformats.org/drawingml/20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horzOverflow="overflow" wrap="square" anchor="t" anchorCtr="1"/>
          <a:lstStyle/>
          <a:p>
            <a:pPr algn="ctr" rtl="0">
              <a:defRPr kumimoji="0" lang="ja-JP" altLang="en-US" sz="1400" b="0" i="0" u="none" strike="noStrike" kern="1200" spc="0" baseline="0">
                <a:solidFill>
                  <a:schemeClr val="tx1">
                    <a:lumMod val="65000"/>
                    <a:lumOff val="35000"/>
                  </a:schemeClr>
                </a:solidFill>
                <a:latin typeface="+mn-lt"/>
                <a:ea typeface="+mn-ea"/>
                <a:cs typeface="+mn-cs"/>
              </a:defRPr>
            </a:pPr>
            <a:r>
              <a:rPr kumimoji="0" lang="ja-JP" altLang="en-US" sz="1400" b="0" i="0" u="none" strike="noStrike" kern="1200" spc="0" baseline="0">
                <a:solidFill>
                  <a:schemeClr val="tx1">
                    <a:lumMod val="65000"/>
                    <a:lumOff val="35000"/>
                  </a:schemeClr>
                </a:solidFill>
                <a:latin typeface="+mn-lt"/>
                <a:ea typeface="+mn-ea"/>
                <a:cs typeface="+mn-cs"/>
              </a:rPr>
              <a:t>入院受療率</a:t>
            </a:r>
            <a:endParaRPr kumimoji="0" lang="ja-JP" altLang="en-US" sz="1400" b="0" i="0" u="none" strike="noStrike" kern="1200" spc="0" baseline="0">
              <a:solidFill>
                <a:schemeClr val="tx1">
                  <a:lumMod val="65000"/>
                  <a:lumOff val="35000"/>
                </a:schemeClr>
              </a:solidFill>
              <a:latin typeface="+mn-lt"/>
              <a:ea typeface="+mn-ea"/>
              <a:cs typeface="+mn-cs"/>
            </a:endParaRPr>
          </a:p>
        </c:rich>
      </c:tx>
      <c:layout>
        <c:manualLayout>
          <c:xMode val="edge"/>
          <c:yMode val="edge"/>
          <c:x val="0.34791630212890057"/>
          <c:y val="2.7777680164859851e-002"/>
        </c:manualLayout>
      </c:layout>
      <c:overlay val="0"/>
      <c:spPr>
        <a:noFill/>
        <a:ln>
          <a:noFill/>
        </a:ln>
        <a:effectLst/>
      </c:spPr>
    </c:title>
    <c:autoTitleDeleted val="0"/>
    <c:plotArea>
      <c:layout/>
      <c:lineChart>
        <c:grouping val="standard"/>
        <c:varyColors val="0"/>
        <c:ser>
          <c:idx val="0"/>
          <c:order val="0"/>
          <c:tx>
            <c:strRef>
              <c:f>'[0]外来･入院受療率'!$A$6</c:f>
              <c:strCache>
                <c:ptCount val="1"/>
                <c:pt idx="0">
                  <c:v>高知県</c:v>
                </c:pt>
              </c:strCache>
            </c:strRef>
          </c:tx>
          <c:spPr>
            <a:noFill/>
            <a:ln w="28575" cap="rnd">
              <a:solidFill>
                <a:schemeClr val="accent1"/>
              </a:solidFill>
              <a:round/>
            </a:ln>
            <a:effectLst/>
          </c:spPr>
          <c:marker>
            <c:symbol val="none"/>
          </c:marker>
          <c:cat>
            <c:strRef>
              <c:f>'[0]外来･入院受療率'!$B$5:$E$5</c:f>
              <c:strCache>
                <c:ptCount val="4"/>
                <c:pt idx="0">
                  <c:v>H20</c:v>
                </c:pt>
                <c:pt idx="1">
                  <c:v>H23</c:v>
                </c:pt>
                <c:pt idx="2">
                  <c:v>H26</c:v>
                </c:pt>
                <c:pt idx="3">
                  <c:v>H29</c:v>
                </c:pt>
              </c:strCache>
            </c:strRef>
          </c:cat>
          <c:val>
            <c:numRef>
              <c:f>'[保健医療計画の改定.xlsx]外来･入院受療率'!$B$6:$E$6</c:f>
              <c:numCache>
                <c:formatCode>General</c:formatCode>
                <c:ptCount val="4"/>
                <c:pt idx="0">
                  <c:v>153</c:v>
                </c:pt>
                <c:pt idx="1">
                  <c:v>163</c:v>
                </c:pt>
                <c:pt idx="2">
                  <c:v>179</c:v>
                </c:pt>
                <c:pt idx="3">
                  <c:v>176</c:v>
                </c:pt>
              </c:numCache>
            </c:numRef>
          </c:val>
          <c:smooth val="0"/>
        </c:ser>
        <c:ser>
          <c:idx val="1"/>
          <c:order val="1"/>
          <c:tx>
            <c:strRef>
              <c:f>'[0]外来･入院受療率'!$A$7</c:f>
              <c:strCache>
                <c:ptCount val="1"/>
                <c:pt idx="0">
                  <c:v>全国</c:v>
                </c:pt>
              </c:strCache>
            </c:strRef>
          </c:tx>
          <c:spPr>
            <a:noFill/>
            <a:ln w="28575" cap="rnd">
              <a:solidFill>
                <a:schemeClr val="accent2"/>
              </a:solidFill>
              <a:round/>
            </a:ln>
            <a:effectLst/>
          </c:spPr>
          <c:marker>
            <c:symbol val="none"/>
          </c:marker>
          <c:cat>
            <c:strRef>
              <c:f>'[0]外来･入院受療率'!$B$5:$E$5</c:f>
              <c:strCache>
                <c:ptCount val="4"/>
                <c:pt idx="0">
                  <c:v>H20</c:v>
                </c:pt>
                <c:pt idx="1">
                  <c:v>H23</c:v>
                </c:pt>
                <c:pt idx="2">
                  <c:v>H26</c:v>
                </c:pt>
                <c:pt idx="3">
                  <c:v>H29</c:v>
                </c:pt>
              </c:strCache>
            </c:strRef>
          </c:cat>
          <c:val>
            <c:numRef>
              <c:f>'[保健医療計画の改定.xlsx]外来･入院受療率'!$B$7:$E$7</c:f>
              <c:numCache>
                <c:formatCode>General</c:formatCode>
                <c:ptCount val="4"/>
                <c:pt idx="0">
                  <c:v>147</c:v>
                </c:pt>
                <c:pt idx="1">
                  <c:v>166</c:v>
                </c:pt>
                <c:pt idx="2">
                  <c:v>175</c:v>
                </c:pt>
                <c:pt idx="3">
                  <c:v>177</c:v>
                </c:pt>
              </c:numCache>
            </c:numRef>
          </c:val>
          <c:smooth val="0"/>
        </c:ser>
        <c:dLbls>
          <c:spPr>
            <a:noFill/>
            <a:ln>
              <a:noFill/>
            </a:ln>
            <a:effectLst/>
          </c:spPr>
          <c:txPr>
            <a:bodyPr rot="0" spcFirstLastPara="1" vertOverflow="ellipsis" horzOverflow="overflow" wrap="square" anchor="ctr" anchorCtr="1">
              <a:spAutoFit/>
            </a:bodyPr>
            <a:lstStyle/>
            <a:p>
              <a:pPr algn="ctr" rtl="0">
                <a:defRPr lang="ja-JP" altLang="en-US" sz="900" kern="1200">
                  <a:solidFill>
                    <a:schemeClr val="tx1">
                      <a:lumMod val="75000"/>
                      <a:lumOff val="25000"/>
                    </a:schemeClr>
                  </a:solidFill>
                  <a:latin typeface="+mn-lt"/>
                  <a:ea typeface="+mn-ea"/>
                  <a:cs typeface="+mn-cs"/>
                </a:defRPr>
              </a:pPr>
              <a:endParaRPr lang="ja-JP" altLang="en-US" sz="900" kern="1200">
                <a:solidFill>
                  <a:schemeClr val="tx1">
                    <a:lumMod val="75000"/>
                    <a:lumOff val="25000"/>
                  </a:schemeClr>
                </a:solidFill>
                <a:latin typeface="+mn-lt"/>
                <a:ea typeface="+mn-ea"/>
                <a:cs typeface="+mn-cs"/>
              </a:endParaRPr>
            </a:p>
          </c:txPr>
          <c:showLegendKey val="0"/>
          <c:showVal val="0"/>
          <c:showCatName val="0"/>
          <c:showSerName val="0"/>
          <c:showPercent val="0"/>
          <c:showBubbleSize val="0"/>
        </c:dLbls>
        <c:marker val="0"/>
        <c:smooth val="0"/>
        <c:axId val="1"/>
        <c:axId val="2"/>
      </c:lineChart>
      <c:catAx>
        <c:axId val="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horzOverflow="overflow" wrap="square" anchor="ctr" anchorCtr="1"/>
          <a:lstStyle/>
          <a:p>
            <a:pPr algn="ctr" rtl="0">
              <a:defRPr lang="ja-JP" altLang="en-US" sz="900" kern="1200">
                <a:solidFill>
                  <a:schemeClr val="tx1">
                    <a:lumMod val="65000"/>
                    <a:lumOff val="35000"/>
                  </a:schemeClr>
                </a:solidFill>
                <a:latin typeface="+mn-lt"/>
                <a:ea typeface="+mn-ea"/>
                <a:cs typeface="+mn-cs"/>
              </a:defRPr>
            </a:pPr>
            <a:endParaRPr lang="ja-JP" altLang="en-US" sz="900" kern="1200">
              <a:solidFill>
                <a:schemeClr val="tx1">
                  <a:lumMod val="65000"/>
                  <a:lumOff val="35000"/>
                </a:schemeClr>
              </a:solidFill>
              <a:latin typeface="+mn-lt"/>
              <a:ea typeface="+mn-ea"/>
              <a:cs typeface="+mn-cs"/>
            </a:endParaRPr>
          </a:p>
        </c:txPr>
        <c:crossAx val="2"/>
        <c:crosses val="autoZero"/>
        <c:auto val="1"/>
        <c:lblAlgn val="ctr"/>
        <c:lblOffset val="100"/>
        <c:noMultiLvlLbl val="0"/>
      </c:catAx>
      <c:valAx>
        <c:axId val="2"/>
        <c:scaling>
          <c:orientation val="minMax"/>
          <c:max val="190"/>
          <c:min val="140"/>
        </c:scaling>
        <c:delete val="0"/>
        <c:axPos val="l"/>
        <c:majorGridlines>
          <c:spPr>
            <a:noFill/>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horzOverflow="overflow" wrap="square" anchor="ctr" anchorCtr="1"/>
          <a:lstStyle/>
          <a:p>
            <a:pPr algn="ctr" rtl="0">
              <a:defRPr lang="ja-JP" altLang="en-US" sz="900" kern="1200">
                <a:solidFill>
                  <a:schemeClr val="tx1">
                    <a:lumMod val="65000"/>
                    <a:lumOff val="35000"/>
                  </a:schemeClr>
                </a:solidFill>
                <a:latin typeface="+mn-lt"/>
                <a:ea typeface="+mn-ea"/>
                <a:cs typeface="+mn-cs"/>
              </a:defRPr>
            </a:pPr>
            <a:endParaRPr lang="ja-JP" altLang="en-US" sz="900" kern="1200">
              <a:solidFill>
                <a:schemeClr val="tx1">
                  <a:lumMod val="65000"/>
                  <a:lumOff val="35000"/>
                </a:schemeClr>
              </a:solidFill>
              <a:latin typeface="+mn-lt"/>
              <a:ea typeface="+mn-ea"/>
              <a:cs typeface="+mn-cs"/>
            </a:endParaRPr>
          </a:p>
        </c:txPr>
        <c:crossAx val="1"/>
        <c:crosses val="autoZero"/>
        <c:crossBetween val="between"/>
      </c:valAx>
      <c:spPr>
        <a:noFill/>
        <a:ln>
          <a:noFill/>
        </a:ln>
        <a:effectLst/>
      </c:spPr>
    </c:plotArea>
    <c:legend>
      <c:legendPos val="r"/>
      <c:layout/>
      <c:overlay val="0"/>
      <c:txPr>
        <a:bodyPr rot="0" spcFirstLastPara="1" vertOverflow="ellipsis" horzOverflow="overflow" wrap="square" anchor="ctr" anchorCtr="1"/>
        <a:lstStyle/>
        <a:p>
          <a:pPr algn="ctr" rtl="0">
            <a:defRPr lang="ja-JP" altLang="en-US" sz="1000" kern="1200">
              <a:solidFill>
                <a:schemeClr val="tx1"/>
              </a:solidFill>
              <a:latin typeface="+mn-lt"/>
              <a:ea typeface="+mn-ea"/>
              <a:cs typeface="+mn-cs"/>
            </a:defRPr>
          </a:pPr>
          <a:endParaRPr lang="ja-JP" altLang="en-US" sz="1000" kern="1200">
            <a:solidFill>
              <a:schemeClr val="tx1"/>
            </a:solidFill>
            <a:latin typeface="+mn-lt"/>
            <a:ea typeface="+mn-ea"/>
            <a:cs typeface="+mn-cs"/>
          </a:endParaRPr>
        </a:p>
      </c:txPr>
    </c:legend>
    <c:plotVisOnly val="1"/>
    <c:dispBlanksAs val="zero"/>
    <c:showDLblsOverMax val="0"/>
  </c:chart>
  <c:spPr>
    <a:solidFill>
      <a:schemeClr val="bg1"/>
    </a:solidFill>
    <a:ln w="9525" cap="flat" cmpd="sng" algn="ctr">
      <a:noFill/>
      <a:round/>
    </a:ln>
    <a:effectLst/>
  </c:spPr>
  <c:txPr>
    <a:bodyPr vertOverflow="overflow" horzOverflow="overflow" anchor="ctr" anchorCtr="1"/>
    <a:lstStyle/>
    <a:p>
      <a:pPr algn="ctr" rtl="0">
        <a:defRPr lang="ja-JP" altLang="en-US"/>
      </a:pPr>
      <a:endParaRPr lang="ja-JP" altLang="en-US"/>
    </a:p>
  </c:txPr>
  <c:externalData r:id="rId1">
    <c:autoUpdate val="0"/>
  </c:externalData>
  <c:extLst>
    <c:ext xmlns:c14="http://schemas.microsoft.com/office/drawing/2007/8/2/chart" uri="{781A3756-C4B2-4CAC-9D66-4F8BD8637D16}"/>
  </c:extLst>
</c:chartSpace>
</file>

<file path=word/charts/chart4.xml><?xml version="1.0" encoding="utf-8"?>
<c:chartSpace xmlns:a="http://schemas.openxmlformats.org/drawingml/2006/main" xmlns:r="http://schemas.openxmlformats.org/officeDocument/2006/relationships" xmlns:c="http://schemas.openxmlformats.org/drawingml/20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horzOverflow="overflow" wrap="square" anchor="t" anchorCtr="1"/>
          <a:lstStyle/>
          <a:p>
            <a:pPr algn="ctr" rtl="0">
              <a:defRPr kumimoji="0" lang="ja-JP" altLang="en-US" sz="1400" b="0" i="0" u="none" strike="noStrike" kern="1200" spc="0" baseline="0">
                <a:solidFill>
                  <a:schemeClr val="tx1">
                    <a:lumMod val="65000"/>
                    <a:lumOff val="35000"/>
                  </a:schemeClr>
                </a:solidFill>
                <a:latin typeface="+mn-lt"/>
                <a:ea typeface="+mn-ea"/>
                <a:cs typeface="+mn-cs"/>
              </a:defRPr>
            </a:pPr>
            <a:r>
              <a:rPr kumimoji="0" lang="ja-JP" altLang="en-US" sz="1400" b="0" i="0" u="none" strike="noStrike" kern="1200" spc="0" baseline="0">
                <a:solidFill>
                  <a:schemeClr val="tx1">
                    <a:lumMod val="65000"/>
                    <a:lumOff val="35000"/>
                  </a:schemeClr>
                </a:solidFill>
                <a:latin typeface="+mn-lt"/>
                <a:ea typeface="+mn-ea"/>
                <a:cs typeface="+mn-cs"/>
              </a:rPr>
              <a:t>外来受療率</a:t>
            </a:r>
            <a:endParaRPr kumimoji="0" lang="ja-JP" altLang="en-US" sz="1400" b="0" i="0" u="none" strike="noStrike" kern="1200" spc="0" baseline="0">
              <a:solidFill>
                <a:schemeClr val="tx1">
                  <a:lumMod val="65000"/>
                  <a:lumOff val="35000"/>
                </a:schemeClr>
              </a:solidFill>
              <a:latin typeface="+mn-lt"/>
              <a:ea typeface="+mn-ea"/>
              <a:cs typeface="+mn-cs"/>
            </a:endParaRPr>
          </a:p>
        </c:rich>
      </c:tx>
      <c:layout>
        <c:manualLayout>
          <c:xMode val="edge"/>
          <c:yMode val="edge"/>
          <c:x val="0.3479175741330206"/>
          <c:y val="2.7777749055169811e-002"/>
        </c:manualLayout>
      </c:layout>
      <c:overlay val="0"/>
      <c:spPr>
        <a:noFill/>
        <a:ln>
          <a:noFill/>
        </a:ln>
        <a:effectLst/>
      </c:spPr>
    </c:title>
    <c:autoTitleDeleted val="0"/>
    <c:plotArea>
      <c:layout/>
      <c:lineChart>
        <c:grouping val="standard"/>
        <c:varyColors val="0"/>
        <c:ser>
          <c:idx val="0"/>
          <c:order val="0"/>
          <c:tx>
            <c:strRef>
              <c:f>'[0]外来･入院受療率'!$A$6</c:f>
              <c:strCache>
                <c:ptCount val="1"/>
                <c:pt idx="0">
                  <c:v>高知県</c:v>
                </c:pt>
              </c:strCache>
            </c:strRef>
          </c:tx>
          <c:spPr>
            <a:noFill/>
            <a:ln w="28575" cap="rnd">
              <a:solidFill>
                <a:schemeClr val="accent1"/>
              </a:solidFill>
              <a:round/>
            </a:ln>
            <a:effectLst/>
          </c:spPr>
          <c:marker>
            <c:symbol val="none"/>
          </c:marker>
          <c:cat>
            <c:strRef>
              <c:f>'[0]外来･入院受療率'!$B$5:$E$5</c:f>
              <c:strCache>
                <c:ptCount val="4"/>
                <c:pt idx="0">
                  <c:v>H20</c:v>
                </c:pt>
                <c:pt idx="1">
                  <c:v>H23</c:v>
                </c:pt>
                <c:pt idx="2">
                  <c:v>H26</c:v>
                </c:pt>
                <c:pt idx="3">
                  <c:v>H29</c:v>
                </c:pt>
              </c:strCache>
            </c:strRef>
          </c:cat>
          <c:val>
            <c:numRef>
              <c:f>'[保健医療計画の改定.xlsx]外来･入院受療率'!$B$6:$E$6</c:f>
              <c:numCache>
                <c:formatCode>General</c:formatCode>
                <c:ptCount val="4"/>
                <c:pt idx="0">
                  <c:v>153</c:v>
                </c:pt>
                <c:pt idx="1">
                  <c:v>163</c:v>
                </c:pt>
                <c:pt idx="2">
                  <c:v>179</c:v>
                </c:pt>
                <c:pt idx="3">
                  <c:v>176</c:v>
                </c:pt>
              </c:numCache>
            </c:numRef>
          </c:val>
          <c:smooth val="0"/>
        </c:ser>
        <c:ser>
          <c:idx val="1"/>
          <c:order val="1"/>
          <c:tx>
            <c:strRef>
              <c:f>'[0]外来･入院受療率'!$A$7</c:f>
              <c:strCache>
                <c:ptCount val="1"/>
                <c:pt idx="0">
                  <c:v>全国</c:v>
                </c:pt>
              </c:strCache>
            </c:strRef>
          </c:tx>
          <c:spPr>
            <a:noFill/>
            <a:ln w="28575" cap="rnd">
              <a:solidFill>
                <a:schemeClr val="accent2"/>
              </a:solidFill>
              <a:round/>
            </a:ln>
            <a:effectLst/>
          </c:spPr>
          <c:marker>
            <c:symbol val="none"/>
          </c:marker>
          <c:cat>
            <c:strRef>
              <c:f>'[0]外来･入院受療率'!$B$5:$E$5</c:f>
              <c:strCache>
                <c:ptCount val="4"/>
                <c:pt idx="0">
                  <c:v>H20</c:v>
                </c:pt>
                <c:pt idx="1">
                  <c:v>H23</c:v>
                </c:pt>
                <c:pt idx="2">
                  <c:v>H26</c:v>
                </c:pt>
                <c:pt idx="3">
                  <c:v>H29</c:v>
                </c:pt>
              </c:strCache>
            </c:strRef>
          </c:cat>
          <c:val>
            <c:numRef>
              <c:f>'[保健医療計画の改定.xlsx]外来･入院受療率'!$B$7:$E$7</c:f>
              <c:numCache>
                <c:formatCode>General</c:formatCode>
                <c:ptCount val="4"/>
                <c:pt idx="0">
                  <c:v>147</c:v>
                </c:pt>
                <c:pt idx="1">
                  <c:v>166</c:v>
                </c:pt>
                <c:pt idx="2">
                  <c:v>175</c:v>
                </c:pt>
                <c:pt idx="3">
                  <c:v>177</c:v>
                </c:pt>
              </c:numCache>
            </c:numRef>
          </c:val>
          <c:smooth val="0"/>
        </c:ser>
        <c:dLbls>
          <c:spPr>
            <a:noFill/>
            <a:ln>
              <a:noFill/>
            </a:ln>
            <a:effectLst/>
          </c:spPr>
          <c:txPr>
            <a:bodyPr rot="0" spcFirstLastPara="1" vertOverflow="ellipsis" horzOverflow="overflow" wrap="square" anchor="ctr" anchorCtr="1">
              <a:spAutoFit/>
            </a:bodyPr>
            <a:lstStyle/>
            <a:p>
              <a:pPr algn="ctr" rtl="0">
                <a:defRPr lang="ja-JP" altLang="en-US" sz="900" kern="1200">
                  <a:solidFill>
                    <a:schemeClr val="tx1">
                      <a:lumMod val="75000"/>
                      <a:lumOff val="25000"/>
                    </a:schemeClr>
                  </a:solidFill>
                  <a:latin typeface="+mn-lt"/>
                  <a:ea typeface="+mn-ea"/>
                  <a:cs typeface="+mn-cs"/>
                </a:defRPr>
              </a:pPr>
              <a:endParaRPr lang="ja-JP" altLang="en-US" sz="900" kern="1200">
                <a:solidFill>
                  <a:schemeClr val="tx1">
                    <a:lumMod val="75000"/>
                    <a:lumOff val="25000"/>
                  </a:schemeClr>
                </a:solidFill>
                <a:latin typeface="+mn-lt"/>
                <a:ea typeface="+mn-ea"/>
                <a:cs typeface="+mn-cs"/>
              </a:endParaRPr>
            </a:p>
          </c:txPr>
          <c:showLegendKey val="0"/>
          <c:showVal val="0"/>
          <c:showCatName val="0"/>
          <c:showSerName val="0"/>
          <c:showPercent val="0"/>
          <c:showBubbleSize val="0"/>
        </c:dLbls>
        <c:marker val="0"/>
        <c:smooth val="0"/>
        <c:axId val="1"/>
        <c:axId val="2"/>
      </c:lineChart>
      <c:catAx>
        <c:axId val="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horzOverflow="overflow" wrap="square" anchor="ctr" anchorCtr="1"/>
          <a:lstStyle/>
          <a:p>
            <a:pPr algn="ctr" rtl="0">
              <a:defRPr lang="ja-JP" altLang="en-US" sz="900" kern="1200">
                <a:solidFill>
                  <a:schemeClr val="tx1">
                    <a:lumMod val="65000"/>
                    <a:lumOff val="35000"/>
                  </a:schemeClr>
                </a:solidFill>
                <a:latin typeface="+mn-lt"/>
                <a:ea typeface="+mn-ea"/>
                <a:cs typeface="+mn-cs"/>
              </a:defRPr>
            </a:pPr>
            <a:endParaRPr lang="ja-JP" altLang="en-US" sz="900" kern="1200">
              <a:solidFill>
                <a:schemeClr val="tx1">
                  <a:lumMod val="65000"/>
                  <a:lumOff val="35000"/>
                </a:schemeClr>
              </a:solidFill>
              <a:latin typeface="+mn-lt"/>
              <a:ea typeface="+mn-ea"/>
              <a:cs typeface="+mn-cs"/>
            </a:endParaRPr>
          </a:p>
        </c:txPr>
        <c:crossAx val="2"/>
        <c:crosses val="autoZero"/>
        <c:auto val="1"/>
        <c:lblAlgn val="ctr"/>
        <c:lblOffset val="100"/>
        <c:noMultiLvlLbl val="0"/>
      </c:catAx>
      <c:valAx>
        <c:axId val="2"/>
        <c:scaling>
          <c:orientation val="minMax"/>
          <c:max val="190"/>
          <c:min val="140"/>
        </c:scaling>
        <c:delete val="0"/>
        <c:axPos val="l"/>
        <c:majorGridlines>
          <c:spPr>
            <a:noFill/>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horzOverflow="overflow" wrap="square" anchor="ctr" anchorCtr="1"/>
          <a:lstStyle/>
          <a:p>
            <a:pPr algn="ctr" rtl="0">
              <a:defRPr lang="ja-JP" altLang="en-US" sz="900" kern="1200">
                <a:solidFill>
                  <a:schemeClr val="tx1">
                    <a:lumMod val="65000"/>
                    <a:lumOff val="35000"/>
                  </a:schemeClr>
                </a:solidFill>
                <a:latin typeface="+mn-lt"/>
                <a:ea typeface="+mn-ea"/>
                <a:cs typeface="+mn-cs"/>
              </a:defRPr>
            </a:pPr>
            <a:endParaRPr lang="ja-JP" altLang="en-US" sz="900" kern="1200">
              <a:solidFill>
                <a:schemeClr val="tx1">
                  <a:lumMod val="65000"/>
                  <a:lumOff val="35000"/>
                </a:schemeClr>
              </a:solidFill>
              <a:latin typeface="+mn-lt"/>
              <a:ea typeface="+mn-ea"/>
              <a:cs typeface="+mn-cs"/>
            </a:endParaRPr>
          </a:p>
        </c:txPr>
        <c:crossAx val="1"/>
        <c:crosses val="autoZero"/>
        <c:crossBetween val="between"/>
      </c:valAx>
      <c:spPr>
        <a:noFill/>
        <a:ln>
          <a:noFill/>
        </a:ln>
        <a:effectLst/>
      </c:spPr>
    </c:plotArea>
    <c:legend>
      <c:legendPos val="r"/>
      <c:layout/>
      <c:overlay val="0"/>
      <c:txPr>
        <a:bodyPr rot="0" spcFirstLastPara="1" vertOverflow="ellipsis" horzOverflow="overflow" wrap="square" anchor="ctr" anchorCtr="1"/>
        <a:lstStyle/>
        <a:p>
          <a:pPr algn="ctr" rtl="0">
            <a:defRPr kumimoji="0" lang="ja-JP" altLang="en-US" sz="800" kern="1200">
              <a:solidFill>
                <a:schemeClr val="tx1"/>
              </a:solidFill>
              <a:latin typeface="+mn-lt"/>
              <a:ea typeface="+mn-ea"/>
              <a:cs typeface="+mn-cs"/>
            </a:defRPr>
          </a:pPr>
          <a:endParaRPr lang="ja-JP" altLang="en-US"/>
        </a:p>
      </c:txPr>
    </c:legend>
    <c:plotVisOnly val="1"/>
    <c:dispBlanksAs val="zero"/>
    <c:showDLblsOverMax val="0"/>
  </c:chart>
  <c:spPr>
    <a:solidFill>
      <a:schemeClr val="bg1"/>
    </a:solidFill>
    <a:ln w="9525" cap="flat" cmpd="sng" algn="ctr">
      <a:noFill/>
      <a:round/>
    </a:ln>
    <a:effectLst/>
  </c:spPr>
  <c:txPr>
    <a:bodyPr vertOverflow="overflow" horzOverflow="overflow" anchor="ctr" anchorCtr="1"/>
    <a:lstStyle/>
    <a:p>
      <a:pPr algn="ctr" rtl="0">
        <a:defRPr lang="ja-JP" altLang="en-US"/>
      </a:pPr>
      <a:endParaRPr lang="ja-JP" altLang="en-US"/>
    </a:p>
  </c:txPr>
  <c:externalData r:id="rId1">
    <c:autoUpdate val="0"/>
  </c:externalData>
  <c:extLst>
    <c:ext xmlns:c14="http://schemas.microsoft.com/office/drawing/2007/8/2/chart" uri="{781A3756-C4B2-4CAC-9D66-4F8BD8637D16}"/>
  </c:extLst>
</c:chartSpace>
</file>

<file path=word/charts/chart5.xml><?xml version="1.0" encoding="utf-8"?>
<c:chartSpace xmlns:a="http://schemas.openxmlformats.org/drawingml/2006/main" xmlns:r="http://schemas.openxmlformats.org/officeDocument/2006/relationships" xmlns:c="http://schemas.openxmlformats.org/drawingml/20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horzOverflow="overflow" wrap="square" anchor="t" anchorCtr="1"/>
          <a:lstStyle/>
          <a:p>
            <a:pPr algn="ctr" rtl="0">
              <a:defRPr kumimoji="0" lang="ja-JP" altLang="en-US" sz="960" b="0" i="0" u="none" strike="noStrike" kern="1200" spc="0" baseline="0">
                <a:solidFill>
                  <a:schemeClr val="tx1">
                    <a:lumMod val="65000"/>
                    <a:lumOff val="35000"/>
                  </a:schemeClr>
                </a:solidFill>
                <a:latin typeface="+mn-lt"/>
                <a:ea typeface="+mn-ea"/>
                <a:cs typeface="+mn-cs"/>
              </a:defRPr>
            </a:pPr>
            <a:r>
              <a:rPr kumimoji="0" lang="ja-JP" altLang="en-US" sz="960" b="0" i="0" u="none" strike="noStrike" kern="1200" spc="0" baseline="0">
                <a:solidFill>
                  <a:schemeClr val="tx1">
                    <a:lumMod val="65000"/>
                    <a:lumOff val="35000"/>
                  </a:schemeClr>
                </a:solidFill>
                <a:latin typeface="+mn-lt"/>
                <a:ea typeface="+mn-ea"/>
                <a:cs typeface="+mn-cs"/>
              </a:rPr>
              <a:t>女性</a:t>
            </a:r>
            <a:endParaRPr kumimoji="0" lang="ja-JP" altLang="en-US" sz="960" b="0" i="0" u="none" strike="noStrike" kern="1200" spc="0" baseline="0">
              <a:solidFill>
                <a:schemeClr val="tx1">
                  <a:lumMod val="65000"/>
                  <a:lumOff val="35000"/>
                </a:schemeClr>
              </a:solidFill>
              <a:latin typeface="+mn-lt"/>
              <a:ea typeface="+mn-ea"/>
              <a:cs typeface="+mn-cs"/>
            </a:endParaRPr>
          </a:p>
        </c:rich>
      </c:tx>
      <c:layout/>
      <c:overlay val="0"/>
      <c:spPr>
        <a:noFill/>
        <a:ln>
          <a:noFill/>
        </a:ln>
        <a:effectLst/>
      </c:spPr>
    </c:title>
    <c:autoTitleDeleted val="0"/>
    <c:plotArea>
      <c:layout>
        <c:manualLayout>
          <c:layoutTarget val="inner"/>
          <c:xMode val="edge"/>
          <c:yMode val="edge"/>
          <c:x val="9.2307692307692313e-002"/>
          <c:y val="0.17050691244239632"/>
          <c:w val="0.86923076923076925"/>
          <c:h val="0.36405529953917048"/>
        </c:manualLayout>
      </c:layout>
      <c:barChart>
        <c:barDir val="col"/>
        <c:grouping val="stacked"/>
        <c:varyColors val="0"/>
        <c:ser>
          <c:idx val="0"/>
          <c:order val="0"/>
          <c:tx>
            <c:strRef>
              <c:f>Sheet2!$L$6</c:f>
              <c:strCache>
                <c:ptCount val="1"/>
                <c:pt idx="0">
                  <c:v>糖尿病が強く疑われる者</c:v>
                </c:pt>
              </c:strCache>
            </c:strRef>
          </c:tx>
          <c:spPr>
            <a:solidFill>
              <a:schemeClr val="accent1"/>
            </a:solidFill>
            <a:ln>
              <a:solidFill>
                <a:srgbClr val="0070C0"/>
              </a:solidFill>
            </a:ln>
            <a:effectLst/>
          </c:spPr>
          <c:invertIfNegative val="0"/>
          <c:dPt>
            <c:idx val="9"/>
            <c:invertIfNegative val="0"/>
            <c:bubble3D val="0"/>
            <c:spPr>
              <a:solidFill>
                <a:schemeClr val="accent1"/>
              </a:solidFill>
              <a:ln>
                <a:solidFill>
                  <a:srgbClr val="0070C0"/>
                </a:solidFill>
              </a:ln>
              <a:effectLst/>
            </c:spPr>
          </c:dPt>
          <c:dPt>
            <c:idx val="12"/>
            <c:invertIfNegative val="0"/>
            <c:bubble3D val="0"/>
            <c:spPr>
              <a:solidFill>
                <a:schemeClr val="accent1"/>
              </a:solidFill>
              <a:ln>
                <a:solidFill>
                  <a:srgbClr val="0070C0"/>
                </a:solidFill>
              </a:ln>
              <a:effectLst/>
            </c:spPr>
          </c:dPt>
          <c:dPt>
            <c:idx val="15"/>
            <c:invertIfNegative val="0"/>
            <c:bubble3D val="0"/>
            <c:spPr>
              <a:solidFill>
                <a:schemeClr val="accent1"/>
              </a:solidFill>
              <a:ln>
                <a:solidFill>
                  <a:srgbClr val="0070C0"/>
                </a:solidFill>
              </a:ln>
              <a:effectLst/>
            </c:spPr>
          </c:dPt>
          <c:dPt>
            <c:idx val="18"/>
            <c:invertIfNegative val="0"/>
            <c:bubble3D val="0"/>
            <c:spPr>
              <a:solidFill>
                <a:schemeClr val="accent1"/>
              </a:solidFill>
              <a:ln>
                <a:solidFill>
                  <a:srgbClr val="0070C0"/>
                </a:solidFill>
              </a:ln>
              <a:effectLst/>
            </c:spPr>
          </c:dPt>
          <c:dPt>
            <c:idx val="22"/>
            <c:invertIfNegative val="0"/>
            <c:bubble3D val="0"/>
            <c:spPr>
              <a:solidFill>
                <a:schemeClr val="accent1"/>
              </a:solidFill>
              <a:ln>
                <a:solidFill>
                  <a:srgbClr val="0070C0"/>
                </a:solidFill>
              </a:ln>
              <a:effectLst/>
            </c:spPr>
          </c:dPt>
          <c:dLbls>
            <c:dLbl>
              <c:idx val="9"/>
              <c:layout/>
              <c:spPr>
                <a:noFill/>
                <a:ln>
                  <a:noFill/>
                </a:ln>
                <a:effectLst/>
              </c:spPr>
              <c:txPr>
                <a:bodyPr rot="0" spcFirstLastPara="1" vertOverflow="ellipsis" horzOverflow="overflow" wrap="square" anchor="ctr" anchorCtr="1">
                  <a:spAutoFit/>
                </a:bodyPr>
                <a:lstStyle/>
                <a:p>
                  <a:pPr algn="ctr" rtl="0">
                    <a:defRPr lang="ja-JP" altLang="en-US" sz="800" kern="1200">
                      <a:solidFill>
                        <a:schemeClr val="tx1">
                          <a:lumMod val="75000"/>
                          <a:lumOff val="25000"/>
                        </a:schemeClr>
                      </a:solidFill>
                      <a:latin typeface="+mn-lt"/>
                      <a:ea typeface="+mn-ea"/>
                      <a:cs typeface="+mn-cs"/>
                    </a:defRPr>
                  </a:pPr>
                  <a:endParaRPr lang="ja-JP" altLang="en-US" sz="800"/>
                </a:p>
              </c:txPr>
              <c:dLblPos val="ctr"/>
              <c:showLegendKey val="0"/>
              <c:showVal val="1"/>
              <c:showCatName val="0"/>
              <c:showSerName val="0"/>
              <c:showPercent val="0"/>
              <c:showBubbleSize val="0"/>
            </c:dLbl>
            <c:dLbl>
              <c:idx val="12"/>
              <c:layout/>
              <c:spPr>
                <a:noFill/>
                <a:ln>
                  <a:noFill/>
                </a:ln>
                <a:effectLst/>
              </c:spPr>
              <c:txPr>
                <a:bodyPr rot="0" spcFirstLastPara="1" vertOverflow="ellipsis" horzOverflow="overflow" wrap="square" anchor="ctr" anchorCtr="1">
                  <a:spAutoFit/>
                </a:bodyPr>
                <a:lstStyle/>
                <a:p>
                  <a:pPr algn="ctr" rtl="0">
                    <a:defRPr lang="ja-JP" altLang="en-US" sz="800" kern="1200">
                      <a:solidFill>
                        <a:schemeClr val="tx1">
                          <a:lumMod val="75000"/>
                          <a:lumOff val="25000"/>
                        </a:schemeClr>
                      </a:solidFill>
                      <a:latin typeface="+mn-lt"/>
                      <a:ea typeface="+mn-ea"/>
                      <a:cs typeface="+mn-cs"/>
                    </a:defRPr>
                  </a:pPr>
                  <a:endParaRPr lang="ja-JP" altLang="en-US" sz="800"/>
                </a:p>
              </c:txPr>
              <c:dLblPos val="ctr"/>
              <c:showLegendKey val="0"/>
              <c:showVal val="1"/>
              <c:showCatName val="0"/>
              <c:showSerName val="0"/>
              <c:showPercent val="0"/>
              <c:showBubbleSize val="0"/>
            </c:dLbl>
            <c:dLbl>
              <c:idx val="15"/>
              <c:layout/>
              <c:spPr>
                <a:noFill/>
                <a:ln>
                  <a:noFill/>
                </a:ln>
                <a:effectLst/>
              </c:spPr>
              <c:txPr>
                <a:bodyPr rot="0" spcFirstLastPara="1" vertOverflow="ellipsis" horzOverflow="overflow" wrap="square" anchor="ctr" anchorCtr="1">
                  <a:spAutoFit/>
                </a:bodyPr>
                <a:lstStyle/>
                <a:p>
                  <a:pPr algn="ctr" rtl="0">
                    <a:defRPr lang="ja-JP" altLang="en-US" sz="800" kern="1200">
                      <a:solidFill>
                        <a:schemeClr val="tx1">
                          <a:lumMod val="75000"/>
                          <a:lumOff val="25000"/>
                        </a:schemeClr>
                      </a:solidFill>
                      <a:latin typeface="+mn-lt"/>
                      <a:ea typeface="+mn-ea"/>
                      <a:cs typeface="+mn-cs"/>
                    </a:defRPr>
                  </a:pPr>
                  <a:endParaRPr lang="ja-JP" altLang="en-US" sz="800"/>
                </a:p>
              </c:txPr>
              <c:dLblPos val="ctr"/>
              <c:showLegendKey val="0"/>
              <c:showVal val="1"/>
              <c:showCatName val="0"/>
              <c:showSerName val="0"/>
              <c:showPercent val="0"/>
              <c:showBubbleSize val="0"/>
            </c:dLbl>
            <c:dLbl>
              <c:idx val="18"/>
              <c:layout/>
              <c:spPr>
                <a:noFill/>
                <a:ln>
                  <a:noFill/>
                </a:ln>
                <a:effectLst/>
              </c:spPr>
              <c:txPr>
                <a:bodyPr rot="0" spcFirstLastPara="1" vertOverflow="ellipsis" horzOverflow="overflow" wrap="square" anchor="ctr" anchorCtr="1">
                  <a:spAutoFit/>
                </a:bodyPr>
                <a:lstStyle/>
                <a:p>
                  <a:pPr algn="ctr" rtl="0">
                    <a:defRPr lang="ja-JP" altLang="en-US" sz="800" kern="1200">
                      <a:solidFill>
                        <a:schemeClr val="tx1">
                          <a:lumMod val="75000"/>
                          <a:lumOff val="25000"/>
                        </a:schemeClr>
                      </a:solidFill>
                      <a:latin typeface="+mn-lt"/>
                      <a:ea typeface="+mn-ea"/>
                      <a:cs typeface="+mn-cs"/>
                    </a:defRPr>
                  </a:pPr>
                  <a:endParaRPr lang="ja-JP" altLang="en-US" sz="800"/>
                </a:p>
              </c:txPr>
              <c:dLblPos val="ctr"/>
              <c:showLegendKey val="0"/>
              <c:showVal val="1"/>
              <c:showCatName val="0"/>
              <c:showSerName val="0"/>
              <c:showPercent val="0"/>
              <c:showBubbleSize val="0"/>
            </c:dLbl>
            <c:dLbl>
              <c:idx val="22"/>
              <c:layout/>
              <c:spPr>
                <a:noFill/>
                <a:ln>
                  <a:noFill/>
                </a:ln>
                <a:effectLst/>
              </c:spPr>
              <c:txPr>
                <a:bodyPr rot="0" spcFirstLastPara="1" vertOverflow="ellipsis" horzOverflow="overflow" wrap="square" anchor="ctr" anchorCtr="1">
                  <a:spAutoFit/>
                </a:bodyPr>
                <a:lstStyle/>
                <a:p>
                  <a:pPr algn="ctr" rtl="0">
                    <a:defRPr lang="ja-JP" altLang="en-US" sz="800" kern="1200">
                      <a:solidFill>
                        <a:schemeClr val="tx1">
                          <a:lumMod val="75000"/>
                          <a:lumOff val="25000"/>
                        </a:schemeClr>
                      </a:solidFill>
                      <a:latin typeface="+mn-lt"/>
                      <a:ea typeface="+mn-ea"/>
                      <a:cs typeface="+mn-cs"/>
                    </a:defRPr>
                  </a:pPr>
                  <a:endParaRPr lang="ja-JP" altLang="en-US" sz="800"/>
                </a:p>
              </c:txPr>
              <c:dLblPos val="ctr"/>
              <c:showLegendKey val="0"/>
              <c:showVal val="1"/>
              <c:showCatName val="0"/>
              <c:showSerName val="0"/>
              <c:showPercent val="0"/>
              <c:showBubbleSize val="0"/>
            </c:dLbl>
            <c:spPr>
              <a:noFill/>
              <a:ln>
                <a:noFill/>
              </a:ln>
              <a:effectLst/>
            </c:spPr>
            <c:txPr>
              <a:bodyPr rot="0" spcFirstLastPara="1" vertOverflow="ellipsis" horzOverflow="overflow" wrap="square" anchor="ctr" anchorCtr="1">
                <a:spAutoFit/>
              </a:bodyPr>
              <a:lstStyle/>
              <a:p>
                <a:pPr algn="ctr" rtl="0">
                  <a:defRPr lang="ja-JP" altLang="en-US" sz="800" kern="1200">
                    <a:solidFill>
                      <a:schemeClr val="tx1">
                        <a:lumMod val="75000"/>
                        <a:lumOff val="25000"/>
                      </a:schemeClr>
                    </a:solidFill>
                    <a:latin typeface="+mn-lt"/>
                    <a:ea typeface="+mn-ea"/>
                    <a:cs typeface="+mn-cs"/>
                  </a:defRPr>
                </a:pPr>
                <a:endParaRPr lang="ja-JP" altLang="en-US" sz="800"/>
              </a:p>
            </c:txPr>
            <c:dLblPos val="ctr"/>
            <c:showLegendKey val="0"/>
            <c:showVal val="1"/>
            <c:showCatName val="0"/>
            <c:showSerName val="0"/>
            <c:showPercent val="0"/>
            <c:showBubbleSize val="0"/>
            <c:extLst>
              <c:ext xmlns:c15="http://schemas.microsoft.com/office/drawing/2012/chart" uri="{CE6537A1-D6FC-4f65-9D91-7224C49458BB}">
                <c15:showLeaderLines val="1"/>
                <c15:leaderLines>
                  <c:spPr>
                    <a:noFill/>
                    <a:ln w="9525" cap="flat" cmpd="sng" algn="ctr">
                      <a:solidFill>
                        <a:schemeClr val="tx1">
                          <a:lumMod val="35000"/>
                          <a:lumOff val="65000"/>
                        </a:schemeClr>
                      </a:solidFill>
                      <a:round/>
                    </a:ln>
                    <a:effectLst/>
                  </c:spPr>
                </c15:leaderLines>
              </c:ext>
            </c:extLst>
          </c:dLbls>
          <c:cat>
            <c:multiLvlStrRef>
              <c:f>Sheet2!$M$2:$AI$3</c:f>
              <c:multiLvlStrCache>
                <c:ptCount val="23"/>
                <c:lvl>
                  <c:pt idx="0">
                    <c:v>H26</c:v>
                  </c:pt>
                  <c:pt idx="1">
                    <c:v>H30</c:v>
                  </c:pt>
                  <c:pt idx="3">
                    <c:v>H26</c:v>
                  </c:pt>
                  <c:pt idx="4">
                    <c:v>H30</c:v>
                  </c:pt>
                  <c:pt idx="6">
                    <c:v>H26</c:v>
                  </c:pt>
                  <c:pt idx="7">
                    <c:v>H30</c:v>
                  </c:pt>
                  <c:pt idx="9">
                    <c:v>H26</c:v>
                  </c:pt>
                  <c:pt idx="10">
                    <c:v>H30</c:v>
                  </c:pt>
                  <c:pt idx="12">
                    <c:v>H26</c:v>
                  </c:pt>
                  <c:pt idx="13">
                    <c:v>H30</c:v>
                  </c:pt>
                  <c:pt idx="15">
                    <c:v>H26</c:v>
                  </c:pt>
                  <c:pt idx="16">
                    <c:v>H30</c:v>
                  </c:pt>
                  <c:pt idx="18">
                    <c:v>H26</c:v>
                  </c:pt>
                  <c:pt idx="19">
                    <c:v>H30</c:v>
                  </c:pt>
                  <c:pt idx="21">
                    <c:v>H26</c:v>
                  </c:pt>
                  <c:pt idx="22">
                    <c:v>H30</c:v>
                  </c:pt>
                </c:lvl>
                <c:lvl>
                  <c:pt idx="0">
                    <c:v>40-44歳</c:v>
                  </c:pt>
                  <c:pt idx="2">
                    <c:v>　</c:v>
                  </c:pt>
                  <c:pt idx="3">
                    <c:v>45-49歳</c:v>
                  </c:pt>
                  <c:pt idx="5">
                    <c:v>　</c:v>
                  </c:pt>
                  <c:pt idx="6">
                    <c:v>50-54歳</c:v>
                  </c:pt>
                  <c:pt idx="8">
                    <c:v>　</c:v>
                  </c:pt>
                  <c:pt idx="9">
                    <c:v>55-59歳</c:v>
                  </c:pt>
                  <c:pt idx="11">
                    <c:v>　</c:v>
                  </c:pt>
                  <c:pt idx="12">
                    <c:v>60-64歳</c:v>
                  </c:pt>
                  <c:pt idx="14">
                    <c:v>　</c:v>
                  </c:pt>
                  <c:pt idx="15">
                    <c:v>65-69歳</c:v>
                  </c:pt>
                  <c:pt idx="17">
                    <c:v>　</c:v>
                  </c:pt>
                  <c:pt idx="18">
                    <c:v>70-74歳</c:v>
                  </c:pt>
                  <c:pt idx="20">
                    <c:v>　</c:v>
                  </c:pt>
                  <c:pt idx="21">
                    <c:v>40-74歳</c:v>
                  </c:pt>
                </c:lvl>
              </c:multiLvlStrCache>
            </c:multiLvlStrRef>
          </c:cat>
          <c:val>
            <c:numRef>
              <c:f>'[図表6-4-7.xlsx]Sheet2'!$M$6:$AI$6</c:f>
              <c:numCache>
                <c:formatCode xml:space="preserve">0.0_ </c:formatCode>
                <c:ptCount val="23"/>
                <c:pt idx="0">
                  <c:v>1.1000000000000001</c:v>
                </c:pt>
                <c:pt idx="1">
                  <c:v>2.1</c:v>
                </c:pt>
                <c:pt idx="3">
                  <c:v>1.7</c:v>
                </c:pt>
                <c:pt idx="4">
                  <c:v>2.4</c:v>
                </c:pt>
                <c:pt idx="6">
                  <c:v>3.3</c:v>
                </c:pt>
                <c:pt idx="7">
                  <c:v>3.8</c:v>
                </c:pt>
                <c:pt idx="9">
                  <c:v>5</c:v>
                </c:pt>
                <c:pt idx="10">
                  <c:v>5.9</c:v>
                </c:pt>
                <c:pt idx="12">
                  <c:v>6.9</c:v>
                </c:pt>
                <c:pt idx="13">
                  <c:v>7.1</c:v>
                </c:pt>
                <c:pt idx="15">
                  <c:v>8.6</c:v>
                </c:pt>
                <c:pt idx="16">
                  <c:v>9.1</c:v>
                </c:pt>
                <c:pt idx="18">
                  <c:v>10</c:v>
                </c:pt>
                <c:pt idx="19">
                  <c:v>11.8</c:v>
                </c:pt>
                <c:pt idx="21">
                  <c:v>7.1</c:v>
                </c:pt>
                <c:pt idx="22">
                  <c:v>8.1</c:v>
                </c:pt>
              </c:numCache>
            </c:numRef>
          </c:val>
        </c:ser>
        <c:ser>
          <c:idx val="1"/>
          <c:order val="1"/>
          <c:tx>
            <c:strRef>
              <c:f>Sheet2!$L$7</c:f>
              <c:strCache>
                <c:ptCount val="1"/>
                <c:pt idx="0">
                  <c:v>糖尿病の可能性を否定できない者</c:v>
                </c:pt>
              </c:strCache>
            </c:strRef>
          </c:tx>
          <c:spPr>
            <a:solidFill>
              <a:schemeClr val="accent2"/>
            </a:solidFill>
            <a:ln>
              <a:solidFill>
                <a:schemeClr val="bg1"/>
              </a:solidFill>
            </a:ln>
            <a:effectLst/>
          </c:spPr>
          <c:invertIfNegative val="0"/>
          <c:dLbls>
            <c:spPr>
              <a:noFill/>
              <a:ln>
                <a:noFill/>
              </a:ln>
              <a:effectLst/>
            </c:spPr>
            <c:txPr>
              <a:bodyPr rot="0" spcFirstLastPara="1" vertOverflow="ellipsis" horzOverflow="overflow" wrap="square" anchor="ctr" anchorCtr="1">
                <a:spAutoFit/>
              </a:bodyPr>
              <a:lstStyle/>
              <a:p>
                <a:pPr algn="ctr" rtl="0">
                  <a:defRPr lang="ja-JP" altLang="en-US" sz="800" kern="1200">
                    <a:solidFill>
                      <a:schemeClr val="tx1">
                        <a:lumMod val="75000"/>
                        <a:lumOff val="25000"/>
                      </a:schemeClr>
                    </a:solidFill>
                    <a:latin typeface="+mn-lt"/>
                    <a:ea typeface="+mn-ea"/>
                    <a:cs typeface="+mn-cs"/>
                  </a:defRPr>
                </a:pPr>
                <a:endParaRPr lang="ja-JP" altLang="en-US" sz="800"/>
              </a:p>
            </c:txPr>
            <c:dLblPos val="ctr"/>
            <c:showLegendKey val="0"/>
            <c:showVal val="1"/>
            <c:showCatName val="0"/>
            <c:showSerName val="0"/>
            <c:showPercent val="0"/>
            <c:showBubbleSize val="0"/>
            <c:extLst>
              <c:ext xmlns:c15="http://schemas.microsoft.com/office/drawing/2012/chart" uri="{CE6537A1-D6FC-4f65-9D91-7224C49458BB}">
                <c15:showLeaderLines val="1"/>
                <c15:leaderLines>
                  <c:spPr>
                    <a:noFill/>
                    <a:ln w="9525" cap="flat" cmpd="sng" algn="ctr">
                      <a:solidFill>
                        <a:schemeClr val="tx1">
                          <a:lumMod val="35000"/>
                          <a:lumOff val="65000"/>
                        </a:schemeClr>
                      </a:solidFill>
                      <a:round/>
                    </a:ln>
                    <a:effectLst/>
                  </c:spPr>
                </c15:leaderLines>
              </c:ext>
            </c:extLst>
          </c:dLbls>
          <c:cat>
            <c:multiLvlStrRef>
              <c:f>Sheet2!$M$2:$AI$3</c:f>
              <c:multiLvlStrCache>
                <c:ptCount val="23"/>
                <c:lvl>
                  <c:pt idx="0">
                    <c:v>H26</c:v>
                  </c:pt>
                  <c:pt idx="1">
                    <c:v>H30</c:v>
                  </c:pt>
                  <c:pt idx="3">
                    <c:v>H26</c:v>
                  </c:pt>
                  <c:pt idx="4">
                    <c:v>H30</c:v>
                  </c:pt>
                  <c:pt idx="6">
                    <c:v>H26</c:v>
                  </c:pt>
                  <c:pt idx="7">
                    <c:v>H30</c:v>
                  </c:pt>
                  <c:pt idx="9">
                    <c:v>H26</c:v>
                  </c:pt>
                  <c:pt idx="10">
                    <c:v>H30</c:v>
                  </c:pt>
                  <c:pt idx="12">
                    <c:v>H26</c:v>
                  </c:pt>
                  <c:pt idx="13">
                    <c:v>H30</c:v>
                  </c:pt>
                  <c:pt idx="15">
                    <c:v>H26</c:v>
                  </c:pt>
                  <c:pt idx="16">
                    <c:v>H30</c:v>
                  </c:pt>
                  <c:pt idx="18">
                    <c:v>H26</c:v>
                  </c:pt>
                  <c:pt idx="19">
                    <c:v>H30</c:v>
                  </c:pt>
                  <c:pt idx="21">
                    <c:v>H26</c:v>
                  </c:pt>
                  <c:pt idx="22">
                    <c:v>H30</c:v>
                  </c:pt>
                </c:lvl>
                <c:lvl>
                  <c:pt idx="0">
                    <c:v>40-44歳</c:v>
                  </c:pt>
                  <c:pt idx="2">
                    <c:v>　</c:v>
                  </c:pt>
                  <c:pt idx="3">
                    <c:v>45-49歳</c:v>
                  </c:pt>
                  <c:pt idx="5">
                    <c:v>　</c:v>
                  </c:pt>
                  <c:pt idx="6">
                    <c:v>50-54歳</c:v>
                  </c:pt>
                  <c:pt idx="8">
                    <c:v>　</c:v>
                  </c:pt>
                  <c:pt idx="9">
                    <c:v>55-59歳</c:v>
                  </c:pt>
                  <c:pt idx="11">
                    <c:v>　</c:v>
                  </c:pt>
                  <c:pt idx="12">
                    <c:v>60-64歳</c:v>
                  </c:pt>
                  <c:pt idx="14">
                    <c:v>　</c:v>
                  </c:pt>
                  <c:pt idx="15">
                    <c:v>65-69歳</c:v>
                  </c:pt>
                  <c:pt idx="17">
                    <c:v>　</c:v>
                  </c:pt>
                  <c:pt idx="18">
                    <c:v>70-74歳</c:v>
                  </c:pt>
                  <c:pt idx="20">
                    <c:v>　</c:v>
                  </c:pt>
                  <c:pt idx="21">
                    <c:v>40-74歳</c:v>
                  </c:pt>
                </c:lvl>
              </c:multiLvlStrCache>
            </c:multiLvlStrRef>
          </c:cat>
          <c:val>
            <c:numRef>
              <c:f>'[図表6-4-7.xlsx]Sheet2'!$M$7:$AI$7</c:f>
              <c:numCache>
                <c:formatCode xml:space="preserve">0.0_ </c:formatCode>
                <c:ptCount val="23"/>
                <c:pt idx="0">
                  <c:v>3</c:v>
                </c:pt>
                <c:pt idx="1">
                  <c:v>3.3</c:v>
                </c:pt>
                <c:pt idx="3">
                  <c:v>3.6</c:v>
                </c:pt>
                <c:pt idx="4">
                  <c:v>5.4</c:v>
                </c:pt>
                <c:pt idx="6">
                  <c:v>7</c:v>
                </c:pt>
                <c:pt idx="7">
                  <c:v>9.6</c:v>
                </c:pt>
                <c:pt idx="9">
                  <c:v>10.7</c:v>
                </c:pt>
                <c:pt idx="10">
                  <c:v>12.5</c:v>
                </c:pt>
                <c:pt idx="12">
                  <c:v>11.3</c:v>
                </c:pt>
                <c:pt idx="13">
                  <c:v>15.4</c:v>
                </c:pt>
                <c:pt idx="15">
                  <c:v>13.4</c:v>
                </c:pt>
                <c:pt idx="16">
                  <c:v>17.100000000000001</c:v>
                </c:pt>
                <c:pt idx="18">
                  <c:v>13.5</c:v>
                </c:pt>
                <c:pt idx="19">
                  <c:v>17.899999999999999</c:v>
                </c:pt>
                <c:pt idx="21">
                  <c:v>11.1</c:v>
                </c:pt>
                <c:pt idx="22">
                  <c:v>14.6</c:v>
                </c:pt>
              </c:numCache>
            </c:numRef>
          </c:val>
        </c:ser>
        <c:dLbls>
          <c:spPr>
            <a:noFill/>
            <a:ln>
              <a:noFill/>
            </a:ln>
            <a:effectLst/>
          </c:spPr>
          <c:txPr>
            <a:bodyPr rot="0" spcFirstLastPara="1" vertOverflow="ellipsis" horzOverflow="overflow" wrap="square" anchor="ctr" anchorCtr="1">
              <a:spAutoFit/>
            </a:bodyPr>
            <a:lstStyle/>
            <a:p>
              <a:pPr algn="ctr" rtl="0">
                <a:defRPr lang="ja-JP" altLang="en-US" sz="800" kern="1200">
                  <a:solidFill>
                    <a:schemeClr val="tx1">
                      <a:lumMod val="75000"/>
                      <a:lumOff val="25000"/>
                    </a:schemeClr>
                  </a:solidFill>
                  <a:latin typeface="+mn-lt"/>
                  <a:ea typeface="+mn-ea"/>
                  <a:cs typeface="+mn-cs"/>
                </a:defRPr>
              </a:pPr>
              <a:endParaRPr lang="ja-JP" altLang="en-US" sz="800" kern="1200">
                <a:solidFill>
                  <a:schemeClr val="tx1">
                    <a:lumMod val="75000"/>
                    <a:lumOff val="25000"/>
                  </a:schemeClr>
                </a:solidFill>
                <a:latin typeface="+mn-lt"/>
                <a:ea typeface="+mn-ea"/>
                <a:cs typeface="+mn-cs"/>
              </a:endParaRPr>
            </a:p>
          </c:txPr>
          <c:showLegendKey val="0"/>
          <c:showVal val="1"/>
          <c:showCatName val="0"/>
          <c:showSerName val="0"/>
          <c:showPercent val="0"/>
          <c:showBubbleSize val="0"/>
        </c:dLbls>
        <c:gapWidth val="10"/>
        <c:overlap val="100"/>
        <c:axId val="1"/>
        <c:axId val="2"/>
      </c:barChart>
      <c:catAx>
        <c:axId val="1"/>
        <c:scaling>
          <c:orientation val="minMax"/>
        </c:scaling>
        <c:delete val="0"/>
        <c:axPos val="b"/>
        <c:numFmt formatCode="0.0_ " sourceLinked="1"/>
        <c:majorTickMark val="none"/>
        <c:minorTickMark val="none"/>
        <c:tickLblPos val="nextTo"/>
        <c:spPr>
          <a:noFill/>
          <a:ln w="9525" cap="flat" cmpd="sng" algn="ctr">
            <a:solidFill>
              <a:schemeClr val="tx1">
                <a:lumMod val="15000"/>
                <a:lumOff val="85000"/>
              </a:schemeClr>
            </a:solidFill>
            <a:round/>
          </a:ln>
          <a:effectLst/>
        </c:spPr>
        <c:txPr>
          <a:bodyPr rot="5400000" spcFirstLastPara="1" vertOverflow="ellipsis" horzOverflow="overflow" wrap="square" anchor="ctr" anchorCtr="1"/>
          <a:lstStyle/>
          <a:p>
            <a:pPr algn="ctr" rtl="0">
              <a:defRPr lang="ja-JP" altLang="en-US" sz="800" kern="1200">
                <a:solidFill>
                  <a:schemeClr val="tx1">
                    <a:lumMod val="65000"/>
                    <a:lumOff val="35000"/>
                  </a:schemeClr>
                </a:solidFill>
                <a:latin typeface="+mn-lt"/>
                <a:ea typeface="+mn-ea"/>
                <a:cs typeface="+mn-cs"/>
              </a:defRPr>
            </a:pPr>
            <a:endParaRPr lang="ja-JP" altLang="en-US" sz="800" kern="1200">
              <a:solidFill>
                <a:schemeClr val="tx1">
                  <a:lumMod val="65000"/>
                  <a:lumOff val="35000"/>
                </a:schemeClr>
              </a:solidFill>
              <a:latin typeface="+mn-lt"/>
              <a:ea typeface="+mn-ea"/>
              <a:cs typeface="+mn-cs"/>
            </a:endParaRPr>
          </a:p>
        </c:txPr>
        <c:crossAx val="2"/>
        <c:crosses val="autoZero"/>
        <c:auto val="1"/>
        <c:lblAlgn val="ctr"/>
        <c:lblOffset val="100"/>
        <c:noMultiLvlLbl val="0"/>
      </c:catAx>
      <c:valAx>
        <c:axId val="2"/>
        <c:scaling>
          <c:orientation val="minMax"/>
          <c:max val="40"/>
        </c:scaling>
        <c:delete val="0"/>
        <c:axPos val="l"/>
        <c:majorGridlines>
          <c:spPr>
            <a:noFill/>
            <a:ln w="9525" cap="flat" cmpd="sng" algn="ctr">
              <a:solidFill>
                <a:schemeClr val="tx1">
                  <a:lumMod val="15000"/>
                  <a:lumOff val="85000"/>
                </a:schemeClr>
              </a:solidFill>
              <a:round/>
            </a:ln>
            <a:effectLst/>
          </c:spPr>
        </c:majorGridlines>
        <c:numFmt formatCode="0_ " sourceLinked="0"/>
        <c:majorTickMark val="none"/>
        <c:minorTickMark val="none"/>
        <c:tickLblPos val="nextTo"/>
        <c:spPr>
          <a:noFill/>
          <a:ln>
            <a:noFill/>
          </a:ln>
          <a:effectLst/>
        </c:spPr>
        <c:txPr>
          <a:bodyPr rot="-60000000" spcFirstLastPara="1" vertOverflow="ellipsis" horzOverflow="overflow" wrap="square" anchor="ctr" anchorCtr="1"/>
          <a:lstStyle/>
          <a:p>
            <a:pPr algn="ctr" rtl="0">
              <a:defRPr kumimoji="0" lang="ja-JP" altLang="en-US" sz="900" kern="1200">
                <a:solidFill>
                  <a:schemeClr val="tx1">
                    <a:lumMod val="65000"/>
                    <a:lumOff val="35000"/>
                  </a:schemeClr>
                </a:solidFill>
                <a:latin typeface="+mn-lt"/>
                <a:ea typeface="+mn-ea"/>
                <a:cs typeface="+mn-cs"/>
              </a:defRPr>
            </a:pPr>
            <a:endParaRPr lang="ja-JP" altLang="en-US"/>
          </a:p>
        </c:txPr>
        <c:crossAx val="1"/>
        <c:crosses val="autoZero"/>
        <c:crossBetween val="between"/>
        <c:majorUnit val="10"/>
      </c:valAx>
      <c:spPr>
        <a:noFill/>
        <a:ln>
          <a:noFill/>
        </a:ln>
        <a:effectLst/>
      </c:spPr>
    </c:plotArea>
    <c:legend>
      <c:legendPos val="b"/>
      <c:layout/>
      <c:overlay val="0"/>
      <c:spPr>
        <a:noFill/>
        <a:ln>
          <a:noFill/>
        </a:ln>
        <a:effectLst/>
      </c:spPr>
      <c:txPr>
        <a:bodyPr rot="0" spcFirstLastPara="1" vertOverflow="ellipsis" horzOverflow="overflow" wrap="square" anchor="ctr" anchorCtr="1"/>
        <a:lstStyle/>
        <a:p>
          <a:pPr algn="l" rtl="0">
            <a:defRPr lang="ja-JP" altLang="en-US" sz="800" kern="1200">
              <a:solidFill>
                <a:schemeClr val="tx1">
                  <a:lumMod val="65000"/>
                  <a:lumOff val="35000"/>
                </a:schemeClr>
              </a:solidFill>
              <a:latin typeface="+mn-lt"/>
              <a:ea typeface="+mn-ea"/>
              <a:cs typeface="+mn-cs"/>
            </a:defRPr>
          </a:pPr>
          <a:endParaRPr lang="ja-JP" altLang="en-US" sz="800" kern="1200">
            <a:solidFill>
              <a:schemeClr val="tx1">
                <a:lumMod val="65000"/>
                <a:lumOff val="35000"/>
              </a:schemeClr>
            </a:solidFill>
            <a:latin typeface="+mn-lt"/>
            <a:ea typeface="+mn-ea"/>
            <a:cs typeface="+mn-cs"/>
          </a:endParaR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vertOverflow="overflow" horzOverflow="overflow" anchor="ctr" anchorCtr="1"/>
    <a:lstStyle/>
    <a:p>
      <a:pPr algn="ctr" rtl="0">
        <a:defRPr lang="ja-JP" altLang="en-US" sz="800"/>
      </a:pPr>
      <a:endParaRPr lang="ja-JP" altLang="en-US" sz="800"/>
    </a:p>
  </c:txPr>
  <c:externalData r:id="rId1">
    <c:autoUpdate val="0"/>
  </c:externalData>
  <c:extLst>
    <c:ext xmlns:c14="http://schemas.microsoft.com/office/drawing/2007/8/2/chart" uri="{781A3756-C4B2-4CAC-9D66-4F8BD8637D16}"/>
  </c:extLst>
</c:chartSpace>
</file>

<file path=word/charts/chart6.xml><?xml version="1.0" encoding="utf-8"?>
<c:chartSpace xmlns:a="http://schemas.openxmlformats.org/drawingml/2006/main" xmlns:r="http://schemas.openxmlformats.org/officeDocument/2006/relationships" xmlns:c="http://schemas.openxmlformats.org/drawingml/20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horzOverflow="overflow" wrap="square" anchor="t" anchorCtr="1"/>
          <a:lstStyle/>
          <a:p>
            <a:pPr algn="ctr" rtl="0">
              <a:defRPr kumimoji="0" lang="ja-JP" altLang="en-US" sz="900" b="0" i="0" u="none" strike="noStrike" kern="1200" spc="0" baseline="0">
                <a:solidFill>
                  <a:schemeClr val="tx1">
                    <a:lumMod val="65000"/>
                    <a:lumOff val="35000"/>
                  </a:schemeClr>
                </a:solidFill>
                <a:latin typeface="+mn-lt"/>
                <a:ea typeface="+mn-ea"/>
                <a:cs typeface="+mn-cs"/>
              </a:defRPr>
            </a:pPr>
            <a:r>
              <a:rPr kumimoji="0" lang="ja-JP" altLang="en-US" sz="900" b="0" i="0" u="none" strike="noStrike" kern="1200" spc="0" baseline="0">
                <a:solidFill>
                  <a:schemeClr val="tx1">
                    <a:lumMod val="65000"/>
                    <a:lumOff val="35000"/>
                  </a:schemeClr>
                </a:solidFill>
                <a:latin typeface="+mn-lt"/>
                <a:ea typeface="+mn-ea"/>
                <a:cs typeface="+mn-cs"/>
              </a:rPr>
              <a:t>男性</a:t>
            </a:r>
            <a:endParaRPr kumimoji="0" lang="ja-JP" altLang="en-US" sz="900" b="0" i="0" u="none" strike="noStrike" kern="1200" spc="0" baseline="0">
              <a:solidFill>
                <a:schemeClr val="tx1">
                  <a:lumMod val="65000"/>
                  <a:lumOff val="35000"/>
                </a:schemeClr>
              </a:solidFill>
              <a:latin typeface="+mn-lt"/>
              <a:ea typeface="+mn-ea"/>
              <a:cs typeface="+mn-cs"/>
            </a:endParaRPr>
          </a:p>
        </c:rich>
      </c:tx>
      <c:layout/>
      <c:overlay val="0"/>
      <c:spPr>
        <a:noFill/>
        <a:ln>
          <a:noFill/>
        </a:ln>
        <a:effectLst/>
      </c:spPr>
    </c:title>
    <c:autoTitleDeleted val="0"/>
    <c:plotArea>
      <c:layout>
        <c:manualLayout>
          <c:layoutTarget val="inner"/>
          <c:xMode val="edge"/>
          <c:yMode val="edge"/>
          <c:x val="8.1578947368421056e-002"/>
          <c:y val="0.13181818181818181"/>
          <c:w val="0.89210526315789473"/>
          <c:h val="0.3954545454545455"/>
        </c:manualLayout>
      </c:layout>
      <c:barChart>
        <c:barDir val="col"/>
        <c:grouping val="stacked"/>
        <c:varyColors val="0"/>
        <c:ser>
          <c:idx val="0"/>
          <c:order val="0"/>
          <c:tx>
            <c:strRef>
              <c:f>Sheet2!$L$4</c:f>
              <c:strCache>
                <c:ptCount val="1"/>
                <c:pt idx="0">
                  <c:v>糖尿病が強く疑われる者</c:v>
                </c:pt>
              </c:strCache>
            </c:strRef>
          </c:tx>
          <c:spPr>
            <a:solidFill>
              <a:srgbClr val="0070C0"/>
            </a:solidFill>
            <a:ln>
              <a:solidFill>
                <a:schemeClr val="bg1"/>
              </a:solidFill>
            </a:ln>
            <a:effectLst/>
          </c:spPr>
          <c:invertIfNegative val="0"/>
          <c:dLbls>
            <c:spPr>
              <a:noFill/>
              <a:ln>
                <a:noFill/>
              </a:ln>
              <a:effectLst/>
            </c:spPr>
            <c:txPr>
              <a:bodyPr rot="0" spcFirstLastPara="1" vertOverflow="ellipsis" horzOverflow="overflow" wrap="square" lIns="36576" tIns="18288" rIns="36576" bIns="18288" anchor="ctr" anchorCtr="1">
                <a:spAutoFit/>
              </a:bodyPr>
              <a:lstStyle/>
              <a:p>
                <a:pPr algn="ctr" rtl="0">
                  <a:defRPr kumimoji="0" lang="ja-JP" altLang="en-US" sz="800" kern="1200">
                    <a:solidFill>
                      <a:schemeClr val="tx1">
                        <a:lumMod val="75000"/>
                        <a:lumOff val="25000"/>
                      </a:schemeClr>
                    </a:solidFill>
                    <a:latin typeface="+mn-lt"/>
                    <a:ea typeface="+mn-ea"/>
                    <a:cs typeface="+mn-cs"/>
                  </a:defRPr>
                </a:pPr>
                <a:endParaRPr lang="ja-JP" altLang="en-US"/>
              </a:p>
            </c:txPr>
            <c:dLblPos val="ctr"/>
            <c:showLegendKey val="0"/>
            <c:showVal val="1"/>
            <c:showCatName val="0"/>
            <c:showSerName val="0"/>
            <c:showPercent val="0"/>
            <c:showBubbleSize val="0"/>
            <c:extLst>
              <c:ext xmlns:c15="http://schemas.microsoft.com/office/drawing/2012/chart" uri="{CE6537A1-D6FC-4f65-9D91-7224C49458BB}">
                <c15:showLeaderLines val="1"/>
                <c15:leaderLines>
                  <c:spPr>
                    <a:noFill/>
                    <a:ln w="9525" cap="flat" cmpd="sng" algn="ctr">
                      <a:solidFill>
                        <a:schemeClr val="tx1">
                          <a:lumMod val="35000"/>
                          <a:lumOff val="65000"/>
                        </a:schemeClr>
                      </a:solidFill>
                      <a:round/>
                    </a:ln>
                    <a:effectLst/>
                  </c:spPr>
                </c15:leaderLines>
              </c:ext>
            </c:extLst>
          </c:dLbls>
          <c:cat>
            <c:multiLvlStrRef>
              <c:f>Sheet2!$M$2:$AI$3</c:f>
              <c:multiLvlStrCache>
                <c:ptCount val="23"/>
                <c:lvl>
                  <c:pt idx="0">
                    <c:v>H26</c:v>
                  </c:pt>
                  <c:pt idx="1">
                    <c:v>H30</c:v>
                  </c:pt>
                  <c:pt idx="3">
                    <c:v>H26</c:v>
                  </c:pt>
                  <c:pt idx="4">
                    <c:v>H30</c:v>
                  </c:pt>
                  <c:pt idx="6">
                    <c:v>H26</c:v>
                  </c:pt>
                  <c:pt idx="7">
                    <c:v>H30</c:v>
                  </c:pt>
                  <c:pt idx="9">
                    <c:v>H26</c:v>
                  </c:pt>
                  <c:pt idx="10">
                    <c:v>H30</c:v>
                  </c:pt>
                  <c:pt idx="12">
                    <c:v>H26</c:v>
                  </c:pt>
                  <c:pt idx="13">
                    <c:v>H30</c:v>
                  </c:pt>
                  <c:pt idx="15">
                    <c:v>H26</c:v>
                  </c:pt>
                  <c:pt idx="16">
                    <c:v>H30</c:v>
                  </c:pt>
                  <c:pt idx="18">
                    <c:v>H26</c:v>
                  </c:pt>
                  <c:pt idx="19">
                    <c:v>H30</c:v>
                  </c:pt>
                  <c:pt idx="21">
                    <c:v>H26</c:v>
                  </c:pt>
                  <c:pt idx="22">
                    <c:v>H30</c:v>
                  </c:pt>
                </c:lvl>
                <c:lvl>
                  <c:pt idx="0">
                    <c:v>40-44歳</c:v>
                  </c:pt>
                  <c:pt idx="2">
                    <c:v>　</c:v>
                  </c:pt>
                  <c:pt idx="3">
                    <c:v>45-49歳</c:v>
                  </c:pt>
                  <c:pt idx="5">
                    <c:v>　</c:v>
                  </c:pt>
                  <c:pt idx="6">
                    <c:v>50-54歳</c:v>
                  </c:pt>
                  <c:pt idx="8">
                    <c:v>　</c:v>
                  </c:pt>
                  <c:pt idx="9">
                    <c:v>55-59歳</c:v>
                  </c:pt>
                  <c:pt idx="11">
                    <c:v>　</c:v>
                  </c:pt>
                  <c:pt idx="12">
                    <c:v>60-64歳</c:v>
                  </c:pt>
                  <c:pt idx="14">
                    <c:v>　</c:v>
                  </c:pt>
                  <c:pt idx="15">
                    <c:v>65-69歳</c:v>
                  </c:pt>
                  <c:pt idx="17">
                    <c:v>　</c:v>
                  </c:pt>
                  <c:pt idx="18">
                    <c:v>70-74歳</c:v>
                  </c:pt>
                  <c:pt idx="20">
                    <c:v>　</c:v>
                  </c:pt>
                  <c:pt idx="21">
                    <c:v>40-74歳</c:v>
                  </c:pt>
                </c:lvl>
              </c:multiLvlStrCache>
            </c:multiLvlStrRef>
          </c:cat>
          <c:val>
            <c:numRef>
              <c:f>'[図表6-4-7.xlsx]Sheet2'!$M$4:$AI$4</c:f>
              <c:numCache>
                <c:formatCode xml:space="preserve">0.0_ </c:formatCode>
                <c:ptCount val="23"/>
                <c:pt idx="0">
                  <c:v>3.9</c:v>
                </c:pt>
                <c:pt idx="1">
                  <c:v>4.0999999999999996</c:v>
                </c:pt>
                <c:pt idx="3">
                  <c:v>6</c:v>
                </c:pt>
                <c:pt idx="4">
                  <c:v>7.1</c:v>
                </c:pt>
                <c:pt idx="6">
                  <c:v>8.9</c:v>
                </c:pt>
                <c:pt idx="7">
                  <c:v>11.1</c:v>
                </c:pt>
                <c:pt idx="9">
                  <c:v>11.1</c:v>
                </c:pt>
                <c:pt idx="10">
                  <c:v>14.1</c:v>
                </c:pt>
                <c:pt idx="12">
                  <c:v>14.3</c:v>
                </c:pt>
                <c:pt idx="13">
                  <c:v>16.7</c:v>
                </c:pt>
                <c:pt idx="15">
                  <c:v>14.9</c:v>
                </c:pt>
                <c:pt idx="16">
                  <c:v>17.3</c:v>
                </c:pt>
                <c:pt idx="18">
                  <c:v>16.899999999999999</c:v>
                </c:pt>
                <c:pt idx="19">
                  <c:v>20</c:v>
                </c:pt>
                <c:pt idx="21">
                  <c:v>13.1</c:v>
                </c:pt>
                <c:pt idx="22">
                  <c:v>15.5</c:v>
                </c:pt>
              </c:numCache>
            </c:numRef>
          </c:val>
        </c:ser>
        <c:ser>
          <c:idx val="1"/>
          <c:order val="1"/>
          <c:tx>
            <c:strRef>
              <c:f>Sheet2!$L$5</c:f>
              <c:strCache>
                <c:ptCount val="1"/>
                <c:pt idx="0">
                  <c:v>糖尿病の可能性を否定できない者</c:v>
                </c:pt>
              </c:strCache>
            </c:strRef>
          </c:tx>
          <c:spPr>
            <a:solidFill>
              <a:schemeClr val="accent2"/>
            </a:solidFill>
            <a:ln>
              <a:solidFill>
                <a:schemeClr val="bg1"/>
              </a:solidFill>
            </a:ln>
            <a:effectLst/>
          </c:spPr>
          <c:invertIfNegative val="0"/>
          <c:dLbls>
            <c:spPr>
              <a:noFill/>
              <a:ln>
                <a:noFill/>
              </a:ln>
              <a:effectLst/>
            </c:spPr>
            <c:txPr>
              <a:bodyPr rot="0" spcFirstLastPara="1" vertOverflow="ellipsis" horzOverflow="overflow" wrap="square" lIns="36576" tIns="18288" rIns="36576" bIns="18288" anchor="ctr" anchorCtr="1">
                <a:spAutoFit/>
              </a:bodyPr>
              <a:lstStyle/>
              <a:p>
                <a:pPr algn="ctr" rtl="0">
                  <a:defRPr kumimoji="0" lang="ja-JP" altLang="en-US" sz="800" b="0" kern="1200">
                    <a:solidFill>
                      <a:schemeClr val="tx1">
                        <a:lumMod val="75000"/>
                        <a:lumOff val="25000"/>
                      </a:schemeClr>
                    </a:solidFill>
                    <a:latin typeface="+mn-lt"/>
                    <a:ea typeface="+mn-ea"/>
                    <a:cs typeface="+mn-cs"/>
                  </a:defRPr>
                </a:pPr>
                <a:endParaRPr lang="ja-JP" altLang="en-US"/>
              </a:p>
            </c:txPr>
            <c:dLblPos val="ctr"/>
            <c:showLegendKey val="0"/>
            <c:showVal val="1"/>
            <c:showCatName val="0"/>
            <c:showSerName val="0"/>
            <c:showPercent val="0"/>
            <c:showBubbleSize val="0"/>
            <c:extLst>
              <c:ext xmlns:c15="http://schemas.microsoft.com/office/drawing/2012/chart" uri="{CE6537A1-D6FC-4f65-9D91-7224C49458BB}">
                <c15:showLeaderLines val="1"/>
                <c15:leaderLines>
                  <c:spPr>
                    <a:noFill/>
                    <a:ln w="9525" cap="flat" cmpd="sng" algn="ctr">
                      <a:solidFill>
                        <a:schemeClr val="tx1">
                          <a:lumMod val="35000"/>
                          <a:lumOff val="65000"/>
                        </a:schemeClr>
                      </a:solidFill>
                      <a:round/>
                    </a:ln>
                    <a:effectLst/>
                  </c:spPr>
                </c15:leaderLines>
              </c:ext>
            </c:extLst>
          </c:dLbls>
          <c:cat>
            <c:multiLvlStrRef>
              <c:f>Sheet2!$M$2:$AI$3</c:f>
              <c:multiLvlStrCache>
                <c:ptCount val="23"/>
                <c:lvl>
                  <c:pt idx="0">
                    <c:v>H26</c:v>
                  </c:pt>
                  <c:pt idx="1">
                    <c:v>H30</c:v>
                  </c:pt>
                  <c:pt idx="3">
                    <c:v>H26</c:v>
                  </c:pt>
                  <c:pt idx="4">
                    <c:v>H30</c:v>
                  </c:pt>
                  <c:pt idx="6">
                    <c:v>H26</c:v>
                  </c:pt>
                  <c:pt idx="7">
                    <c:v>H30</c:v>
                  </c:pt>
                  <c:pt idx="9">
                    <c:v>H26</c:v>
                  </c:pt>
                  <c:pt idx="10">
                    <c:v>H30</c:v>
                  </c:pt>
                  <c:pt idx="12">
                    <c:v>H26</c:v>
                  </c:pt>
                  <c:pt idx="13">
                    <c:v>H30</c:v>
                  </c:pt>
                  <c:pt idx="15">
                    <c:v>H26</c:v>
                  </c:pt>
                  <c:pt idx="16">
                    <c:v>H30</c:v>
                  </c:pt>
                  <c:pt idx="18">
                    <c:v>H26</c:v>
                  </c:pt>
                  <c:pt idx="19">
                    <c:v>H30</c:v>
                  </c:pt>
                  <c:pt idx="21">
                    <c:v>H26</c:v>
                  </c:pt>
                  <c:pt idx="22">
                    <c:v>H30</c:v>
                  </c:pt>
                </c:lvl>
                <c:lvl>
                  <c:pt idx="0">
                    <c:v>40-44歳</c:v>
                  </c:pt>
                  <c:pt idx="2">
                    <c:v>　</c:v>
                  </c:pt>
                  <c:pt idx="3">
                    <c:v>45-49歳</c:v>
                  </c:pt>
                  <c:pt idx="5">
                    <c:v>　</c:v>
                  </c:pt>
                  <c:pt idx="6">
                    <c:v>50-54歳</c:v>
                  </c:pt>
                  <c:pt idx="8">
                    <c:v>　</c:v>
                  </c:pt>
                  <c:pt idx="9">
                    <c:v>55-59歳</c:v>
                  </c:pt>
                  <c:pt idx="11">
                    <c:v>　</c:v>
                  </c:pt>
                  <c:pt idx="12">
                    <c:v>60-64歳</c:v>
                  </c:pt>
                  <c:pt idx="14">
                    <c:v>　</c:v>
                  </c:pt>
                  <c:pt idx="15">
                    <c:v>65-69歳</c:v>
                  </c:pt>
                  <c:pt idx="17">
                    <c:v>　</c:v>
                  </c:pt>
                  <c:pt idx="18">
                    <c:v>70-74歳</c:v>
                  </c:pt>
                  <c:pt idx="20">
                    <c:v>　</c:v>
                  </c:pt>
                  <c:pt idx="21">
                    <c:v>40-74歳</c:v>
                  </c:pt>
                </c:lvl>
              </c:multiLvlStrCache>
            </c:multiLvlStrRef>
          </c:cat>
          <c:val>
            <c:numRef>
              <c:f>'[図表6-4-7.xlsx]Sheet2'!$M$5:$AI$5</c:f>
              <c:numCache>
                <c:formatCode xml:space="preserve">0.0_ </c:formatCode>
                <c:ptCount val="23"/>
                <c:pt idx="0">
                  <c:v>3.7</c:v>
                </c:pt>
                <c:pt idx="1">
                  <c:v>7</c:v>
                </c:pt>
                <c:pt idx="3">
                  <c:v>6.4</c:v>
                </c:pt>
                <c:pt idx="4">
                  <c:v>7.6</c:v>
                </c:pt>
                <c:pt idx="6">
                  <c:v>9.6999999999999993</c:v>
                </c:pt>
                <c:pt idx="7">
                  <c:v>11.5</c:v>
                </c:pt>
                <c:pt idx="9">
                  <c:v>10.9</c:v>
                </c:pt>
                <c:pt idx="10">
                  <c:v>14.2</c:v>
                </c:pt>
                <c:pt idx="12">
                  <c:v>10.3</c:v>
                </c:pt>
                <c:pt idx="13">
                  <c:v>13.9</c:v>
                </c:pt>
                <c:pt idx="15">
                  <c:v>11.9</c:v>
                </c:pt>
                <c:pt idx="16">
                  <c:v>14.4</c:v>
                </c:pt>
                <c:pt idx="18">
                  <c:v>12.2</c:v>
                </c:pt>
                <c:pt idx="19">
                  <c:v>15.1</c:v>
                </c:pt>
                <c:pt idx="21">
                  <c:v>10.5</c:v>
                </c:pt>
                <c:pt idx="22">
                  <c:v>13.2</c:v>
                </c:pt>
              </c:numCache>
            </c:numRef>
          </c:val>
        </c:ser>
        <c:dLbls>
          <c:spPr>
            <a:noFill/>
            <a:ln>
              <a:noFill/>
            </a:ln>
            <a:effectLst/>
          </c:spPr>
          <c:txPr>
            <a:bodyPr rot="0" spcFirstLastPara="1" vertOverflow="ellipsis" horzOverflow="overflow" wrap="square" anchor="ctr" anchorCtr="1">
              <a:spAutoFit/>
            </a:bodyPr>
            <a:lstStyle/>
            <a:p>
              <a:pPr algn="ctr" rtl="0">
                <a:defRPr lang="ja-JP" altLang="en-US" sz="900" kern="1200">
                  <a:solidFill>
                    <a:schemeClr val="tx1">
                      <a:lumMod val="75000"/>
                      <a:lumOff val="25000"/>
                    </a:schemeClr>
                  </a:solidFill>
                  <a:latin typeface="+mn-lt"/>
                  <a:ea typeface="+mn-ea"/>
                  <a:cs typeface="+mn-cs"/>
                </a:defRPr>
              </a:pPr>
              <a:endParaRPr lang="ja-JP" altLang="en-US" sz="900" kern="1200">
                <a:solidFill>
                  <a:schemeClr val="tx1">
                    <a:lumMod val="75000"/>
                    <a:lumOff val="25000"/>
                  </a:schemeClr>
                </a:solidFill>
                <a:latin typeface="+mn-lt"/>
                <a:ea typeface="+mn-ea"/>
                <a:cs typeface="+mn-cs"/>
              </a:endParaRPr>
            </a:p>
          </c:txPr>
          <c:showLegendKey val="0"/>
          <c:showVal val="1"/>
          <c:showCatName val="0"/>
          <c:showSerName val="0"/>
          <c:showPercent val="0"/>
          <c:showBubbleSize val="0"/>
        </c:dLbls>
        <c:gapWidth val="10"/>
        <c:overlap val="100"/>
        <c:axId val="1"/>
        <c:axId val="2"/>
      </c:barChart>
      <c:catAx>
        <c:axId val="1"/>
        <c:scaling>
          <c:orientation val="minMax"/>
        </c:scaling>
        <c:delete val="0"/>
        <c:axPos val="b"/>
        <c:numFmt formatCode="0.0_ "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horzOverflow="overflow" vert="eaVert" wrap="square" anchor="ctr" anchorCtr="1"/>
          <a:lstStyle/>
          <a:p>
            <a:pPr algn="ctr" rtl="0">
              <a:defRPr kumimoji="0" lang="ja-JP" altLang="en-US" sz="800" kern="1200">
                <a:solidFill>
                  <a:schemeClr val="tx1">
                    <a:lumMod val="65000"/>
                    <a:lumOff val="35000"/>
                  </a:schemeClr>
                </a:solidFill>
                <a:latin typeface="+mn-lt"/>
                <a:ea typeface="+mn-ea"/>
                <a:cs typeface="+mn-cs"/>
              </a:defRPr>
            </a:pPr>
            <a:endParaRPr lang="ja-JP" altLang="en-US"/>
          </a:p>
        </c:txPr>
        <c:crossAx val="2"/>
        <c:crosses val="autoZero"/>
        <c:auto val="1"/>
        <c:lblAlgn val="ctr"/>
        <c:lblOffset val="100"/>
        <c:noMultiLvlLbl val="0"/>
      </c:catAx>
      <c:valAx>
        <c:axId val="2"/>
        <c:scaling>
          <c:orientation val="minMax"/>
        </c:scaling>
        <c:delete val="0"/>
        <c:axPos val="l"/>
        <c:majorGridlines>
          <c:spPr>
            <a:noFill/>
            <a:ln w="9525" cap="flat" cmpd="sng" algn="ctr">
              <a:solidFill>
                <a:schemeClr val="tx1">
                  <a:lumMod val="15000"/>
                  <a:lumOff val="85000"/>
                </a:schemeClr>
              </a:solidFill>
              <a:round/>
            </a:ln>
            <a:effectLst/>
          </c:spPr>
        </c:majorGridlines>
        <c:numFmt formatCode="0_ " sourceLinked="0"/>
        <c:majorTickMark val="none"/>
        <c:minorTickMark val="none"/>
        <c:tickLblPos val="nextTo"/>
        <c:spPr>
          <a:noFill/>
          <a:ln>
            <a:noFill/>
          </a:ln>
          <a:effectLst/>
        </c:spPr>
        <c:txPr>
          <a:bodyPr rot="-60000000" spcFirstLastPara="1" vertOverflow="ellipsis" horzOverflow="overflow" wrap="square" anchor="ctr" anchorCtr="1"/>
          <a:lstStyle/>
          <a:p>
            <a:pPr algn="ctr" rtl="0">
              <a:defRPr lang="ja-JP" altLang="en-US" sz="900" kern="1200">
                <a:solidFill>
                  <a:schemeClr val="tx1">
                    <a:lumMod val="65000"/>
                    <a:lumOff val="35000"/>
                  </a:schemeClr>
                </a:solidFill>
                <a:latin typeface="+mn-lt"/>
                <a:ea typeface="+mn-ea"/>
                <a:cs typeface="+mn-cs"/>
              </a:defRPr>
            </a:pPr>
            <a:endParaRPr lang="ja-JP" altLang="en-US" sz="900" kern="1200">
              <a:solidFill>
                <a:schemeClr val="tx1">
                  <a:lumMod val="65000"/>
                  <a:lumOff val="35000"/>
                </a:schemeClr>
              </a:solidFill>
              <a:latin typeface="+mn-lt"/>
              <a:ea typeface="+mn-ea"/>
              <a:cs typeface="+mn-cs"/>
            </a:endParaRPr>
          </a:p>
        </c:txPr>
        <c:crossAx val="1"/>
        <c:crosses val="autoZero"/>
        <c:crossBetween val="between"/>
      </c:valAx>
      <c:spPr>
        <a:noFill/>
        <a:ln>
          <a:noFill/>
        </a:ln>
        <a:effectLst/>
      </c:spPr>
    </c:plotArea>
    <c:legend>
      <c:legendPos val="b"/>
      <c:layout/>
      <c:overlay val="0"/>
      <c:spPr>
        <a:noFill/>
        <a:ln>
          <a:noFill/>
        </a:ln>
        <a:effectLst/>
      </c:spPr>
      <c:txPr>
        <a:bodyPr rot="0" spcFirstLastPara="1" vertOverflow="ellipsis" horzOverflow="overflow" wrap="square" anchor="ctr" anchorCtr="1"/>
        <a:lstStyle/>
        <a:p>
          <a:pPr algn="l" rtl="0">
            <a:defRPr kumimoji="0" lang="ja-JP" altLang="en-US" sz="800" kern="1200">
              <a:solidFill>
                <a:schemeClr val="tx1">
                  <a:lumMod val="65000"/>
                  <a:lumOff val="35000"/>
                </a:schemeClr>
              </a:solidFill>
              <a:latin typeface="+mn-lt"/>
              <a:ea typeface="+mn-ea"/>
              <a:cs typeface="+mn-cs"/>
            </a:defRPr>
          </a:pPr>
          <a:endParaRPr lang="ja-JP" alt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vertOverflow="overflow" horzOverflow="overflow" anchor="ctr" anchorCtr="1"/>
    <a:lstStyle/>
    <a:p>
      <a:pPr algn="ctr" rtl="0">
        <a:defRPr lang="ja-JP" altLang="en-US"/>
      </a:pPr>
      <a:endParaRPr lang="ja-JP" altLang="en-US"/>
    </a:p>
  </c:txPr>
  <c:externalData r:id="rId1">
    <c:autoUpdate val="0"/>
  </c:externalData>
  <c:extLst>
    <c:ext xmlns:c14="http://schemas.microsoft.com/office/drawing/2007/8/2/chart" uri="{781A3756-C4B2-4CAC-9D66-4F8BD8637D16}"/>
  </c:extLst>
</c:chartSpace>
</file>

<file path=word/charts/chart7.xml><?xml version="1.0" encoding="utf-8"?>
<c:chartSpace xmlns:a="http://schemas.openxmlformats.org/drawingml/2006/main" xmlns:r="http://schemas.openxmlformats.org/officeDocument/2006/relationships" xmlns:c="http://schemas.openxmlformats.org/drawingml/20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4166666666666669e-002"/>
          <c:y val="0.15277777777777779"/>
          <c:w val="0.67500000000000004"/>
          <c:h val="0.72222222222222221"/>
        </c:manualLayout>
      </c:layout>
      <c:lineChart>
        <c:grouping val="standard"/>
        <c:varyColors val="0"/>
        <c:ser>
          <c:idx val="0"/>
          <c:order val="0"/>
          <c:tx>
            <c:strRef>
              <c:f>年齢調整死亡率!$A$2</c:f>
              <c:strCache>
                <c:ptCount val="1"/>
                <c:pt idx="0">
                  <c:v>県(男性）</c:v>
                </c:pt>
              </c:strCache>
            </c:strRef>
          </c:tx>
          <c:spPr>
            <a:noFill/>
            <a:ln w="28575" cap="rnd">
              <a:solidFill>
                <a:schemeClr val="accent1"/>
              </a:solidFill>
              <a:round/>
            </a:ln>
            <a:effectLst/>
          </c:spPr>
          <c:marker>
            <c:symbol val="none"/>
          </c:marker>
          <c:cat>
            <c:strRef>
              <c:f>年齢調整死亡率!$B$1:$E$1</c:f>
              <c:strCache>
                <c:ptCount val="4"/>
                <c:pt idx="0">
                  <c:v>H17</c:v>
                </c:pt>
                <c:pt idx="1">
                  <c:v>H22</c:v>
                </c:pt>
                <c:pt idx="2">
                  <c:v>H27</c:v>
                </c:pt>
                <c:pt idx="3">
                  <c:v>R元</c:v>
                </c:pt>
              </c:strCache>
            </c:strRef>
          </c:cat>
          <c:val>
            <c:numRef>
              <c:f>[保健医療計画の改定.xlsx]年齢調整死亡率!$B$2:$E$2</c:f>
              <c:numCache>
                <c:formatCode>General</c:formatCode>
                <c:ptCount val="4"/>
                <c:pt idx="0">
                  <c:v>5.4</c:v>
                </c:pt>
                <c:pt idx="1">
                  <c:v>5.6</c:v>
                </c:pt>
                <c:pt idx="2">
                  <c:v>6.1</c:v>
                </c:pt>
                <c:pt idx="3">
                  <c:v>4.5</c:v>
                </c:pt>
              </c:numCache>
            </c:numRef>
          </c:val>
          <c:smooth val="0"/>
        </c:ser>
        <c:ser>
          <c:idx val="1"/>
          <c:order val="1"/>
          <c:tx>
            <c:strRef>
              <c:f>年齢調整死亡率!$A$3</c:f>
              <c:strCache>
                <c:ptCount val="1"/>
                <c:pt idx="0">
                  <c:v>県(女性）</c:v>
                </c:pt>
              </c:strCache>
            </c:strRef>
          </c:tx>
          <c:spPr>
            <a:noFill/>
            <a:ln w="28575" cap="rnd">
              <a:solidFill>
                <a:srgbClr val="C00000"/>
              </a:solidFill>
              <a:round/>
            </a:ln>
            <a:effectLst/>
          </c:spPr>
          <c:marker>
            <c:symbol val="none"/>
          </c:marker>
          <c:cat>
            <c:strRef>
              <c:f>年齢調整死亡率!$B$1:$E$1</c:f>
              <c:strCache>
                <c:ptCount val="4"/>
                <c:pt idx="0">
                  <c:v>H17</c:v>
                </c:pt>
                <c:pt idx="1">
                  <c:v>H22</c:v>
                </c:pt>
                <c:pt idx="2">
                  <c:v>H27</c:v>
                </c:pt>
                <c:pt idx="3">
                  <c:v>R元</c:v>
                </c:pt>
              </c:strCache>
            </c:strRef>
          </c:cat>
          <c:val>
            <c:numRef>
              <c:f>[保健医療計画の改定.xlsx]年齢調整死亡率!$B$3:$E$3</c:f>
              <c:numCache>
                <c:formatCode>General</c:formatCode>
                <c:ptCount val="4"/>
                <c:pt idx="0">
                  <c:v>3.2</c:v>
                </c:pt>
                <c:pt idx="1">
                  <c:v>3.4</c:v>
                </c:pt>
                <c:pt idx="2">
                  <c:v>2.1</c:v>
                </c:pt>
                <c:pt idx="3">
                  <c:v>2.2000000000000002</c:v>
                </c:pt>
              </c:numCache>
            </c:numRef>
          </c:val>
          <c:smooth val="0"/>
        </c:ser>
        <c:ser>
          <c:idx val="2"/>
          <c:order val="2"/>
          <c:tx>
            <c:strRef>
              <c:f>年齢調整死亡率!$A$4</c:f>
              <c:strCache>
                <c:ptCount val="1"/>
                <c:pt idx="0">
                  <c:v>全国(男性）</c:v>
                </c:pt>
              </c:strCache>
            </c:strRef>
          </c:tx>
          <c:spPr>
            <a:noFill/>
            <a:ln w="28575" cap="rnd">
              <a:solidFill>
                <a:schemeClr val="accent3"/>
              </a:solidFill>
              <a:round/>
            </a:ln>
            <a:effectLst/>
          </c:spPr>
          <c:marker>
            <c:symbol val="none"/>
          </c:marker>
          <c:dPt>
            <c:idx val="3"/>
            <c:invertIfNegative val="0"/>
            <c:marker>
              <c:symbol val="none"/>
            </c:marker>
            <c:bubble3D val="0"/>
            <c:spPr>
              <a:noFill/>
              <a:ln w="28575" cap="rnd">
                <a:solidFill>
                  <a:schemeClr val="accent3"/>
                </a:solidFill>
                <a:round/>
              </a:ln>
              <a:effectLst/>
            </c:spPr>
          </c:dPt>
          <c:cat>
            <c:strRef>
              <c:f>年齢調整死亡率!$B$1:$E$1</c:f>
              <c:strCache>
                <c:ptCount val="4"/>
                <c:pt idx="0">
                  <c:v>H17</c:v>
                </c:pt>
                <c:pt idx="1">
                  <c:v>H22</c:v>
                </c:pt>
                <c:pt idx="2">
                  <c:v>H27</c:v>
                </c:pt>
                <c:pt idx="3">
                  <c:v>R元</c:v>
                </c:pt>
              </c:strCache>
            </c:strRef>
          </c:cat>
          <c:val>
            <c:numRef>
              <c:f>[保健医療計画の改定.xlsx]年齢調整死亡率!$B$4:$E$4</c:f>
              <c:numCache>
                <c:formatCode>General</c:formatCode>
                <c:ptCount val="4"/>
                <c:pt idx="0">
                  <c:v>7.3</c:v>
                </c:pt>
                <c:pt idx="1">
                  <c:v>6.7</c:v>
                </c:pt>
                <c:pt idx="2">
                  <c:v>5.5</c:v>
                </c:pt>
                <c:pt idx="3">
                  <c:v>5.3</c:v>
                </c:pt>
              </c:numCache>
            </c:numRef>
          </c:val>
          <c:smooth val="0"/>
        </c:ser>
        <c:ser>
          <c:idx val="3"/>
          <c:order val="3"/>
          <c:tx>
            <c:strRef>
              <c:f>年齢調整死亡率!$A$5</c:f>
              <c:strCache>
                <c:ptCount val="1"/>
                <c:pt idx="0">
                  <c:v>全国(女性）</c:v>
                </c:pt>
              </c:strCache>
            </c:strRef>
          </c:tx>
          <c:spPr>
            <a:noFill/>
            <a:ln w="28575" cap="rnd">
              <a:solidFill>
                <a:srgbClr val="7030A0"/>
              </a:solidFill>
              <a:round/>
            </a:ln>
            <a:effectLst/>
          </c:spPr>
          <c:marker>
            <c:symbol val="none"/>
          </c:marker>
          <c:cat>
            <c:strRef>
              <c:f>年齢調整死亡率!$B$1:$E$1</c:f>
              <c:strCache>
                <c:ptCount val="4"/>
                <c:pt idx="0">
                  <c:v>H17</c:v>
                </c:pt>
                <c:pt idx="1">
                  <c:v>H22</c:v>
                </c:pt>
                <c:pt idx="2">
                  <c:v>H27</c:v>
                </c:pt>
                <c:pt idx="3">
                  <c:v>R元</c:v>
                </c:pt>
              </c:strCache>
            </c:strRef>
          </c:cat>
          <c:val>
            <c:numRef>
              <c:f>[保健医療計画の改定.xlsx]年齢調整死亡率!$B$5:$E$5</c:f>
              <c:numCache>
                <c:formatCode>General</c:formatCode>
                <c:ptCount val="4"/>
                <c:pt idx="0">
                  <c:v>3.9</c:v>
                </c:pt>
                <c:pt idx="1">
                  <c:v>3.3</c:v>
                </c:pt>
                <c:pt idx="2">
                  <c:v>2.5</c:v>
                </c:pt>
                <c:pt idx="3">
                  <c:v>2.2999999999999998</c:v>
                </c:pt>
              </c:numCache>
            </c:numRef>
          </c:val>
          <c:smooth val="0"/>
        </c:ser>
        <c:dLbls>
          <c:spPr>
            <a:noFill/>
            <a:ln>
              <a:noFill/>
            </a:ln>
            <a:effectLst/>
          </c:spPr>
          <c:txPr>
            <a:bodyPr rot="0" spcFirstLastPara="1" vertOverflow="ellipsis" horzOverflow="overflow" wrap="square" anchor="ctr" anchorCtr="1">
              <a:spAutoFit/>
            </a:bodyPr>
            <a:lstStyle/>
            <a:p>
              <a:pPr algn="ctr" rtl="0">
                <a:defRPr lang="ja-JP" altLang="en-US" sz="900" kern="1200">
                  <a:solidFill>
                    <a:schemeClr val="tx1">
                      <a:lumMod val="75000"/>
                      <a:lumOff val="25000"/>
                    </a:schemeClr>
                  </a:solidFill>
                  <a:latin typeface="+mn-lt"/>
                  <a:ea typeface="+mn-ea"/>
                  <a:cs typeface="+mn-cs"/>
                </a:defRPr>
              </a:pPr>
              <a:endParaRPr lang="ja-JP" altLang="en-US" sz="900" kern="1200">
                <a:solidFill>
                  <a:schemeClr val="tx1">
                    <a:lumMod val="75000"/>
                    <a:lumOff val="25000"/>
                  </a:schemeClr>
                </a:solidFill>
                <a:latin typeface="+mn-lt"/>
                <a:ea typeface="+mn-ea"/>
                <a:cs typeface="+mn-cs"/>
              </a:endParaRPr>
            </a:p>
          </c:txPr>
          <c:showLegendKey val="0"/>
          <c:showVal val="0"/>
          <c:showCatName val="0"/>
          <c:showSerName val="0"/>
          <c:showPercent val="0"/>
          <c:showBubbleSize val="0"/>
        </c:dLbls>
        <c:marker val="0"/>
        <c:smooth val="0"/>
        <c:axId val="1"/>
        <c:axId val="2"/>
      </c:lineChart>
      <c:catAx>
        <c:axId val="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horzOverflow="overflow" wrap="square" anchor="ctr" anchorCtr="1"/>
          <a:lstStyle/>
          <a:p>
            <a:pPr algn="ctr" rtl="0">
              <a:defRPr lang="ja-JP" altLang="en-US" sz="900" kern="1200">
                <a:solidFill>
                  <a:schemeClr val="tx1">
                    <a:lumMod val="65000"/>
                    <a:lumOff val="35000"/>
                  </a:schemeClr>
                </a:solidFill>
                <a:latin typeface="+mn-lt"/>
                <a:ea typeface="+mn-ea"/>
                <a:cs typeface="+mn-cs"/>
              </a:defRPr>
            </a:pPr>
            <a:endParaRPr lang="ja-JP" altLang="en-US" sz="900" kern="1200">
              <a:solidFill>
                <a:schemeClr val="tx1">
                  <a:lumMod val="65000"/>
                  <a:lumOff val="35000"/>
                </a:schemeClr>
              </a:solidFill>
              <a:latin typeface="+mn-lt"/>
              <a:ea typeface="+mn-ea"/>
              <a:cs typeface="+mn-cs"/>
            </a:endParaRPr>
          </a:p>
        </c:txPr>
        <c:crossAx val="2"/>
        <c:crosses val="autoZero"/>
        <c:auto val="1"/>
        <c:lblAlgn val="ctr"/>
        <c:lblOffset val="100"/>
        <c:noMultiLvlLbl val="0"/>
      </c:catAx>
      <c:valAx>
        <c:axId val="2"/>
        <c:scaling>
          <c:orientation val="minMax"/>
        </c:scaling>
        <c:delete val="0"/>
        <c:axPos val="l"/>
        <c:majorGridlines>
          <c:spPr>
            <a:noFill/>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horzOverflow="overflow" wrap="square" anchor="ctr" anchorCtr="1"/>
          <a:lstStyle/>
          <a:p>
            <a:pPr algn="ctr" rtl="0">
              <a:defRPr lang="ja-JP" altLang="en-US" sz="900" kern="1200">
                <a:solidFill>
                  <a:schemeClr val="tx1">
                    <a:lumMod val="65000"/>
                    <a:lumOff val="35000"/>
                  </a:schemeClr>
                </a:solidFill>
                <a:latin typeface="+mn-lt"/>
                <a:ea typeface="+mn-ea"/>
                <a:cs typeface="+mn-cs"/>
              </a:defRPr>
            </a:pPr>
            <a:endParaRPr lang="ja-JP" altLang="en-US" sz="900" kern="1200">
              <a:solidFill>
                <a:schemeClr val="tx1">
                  <a:lumMod val="65000"/>
                  <a:lumOff val="35000"/>
                </a:schemeClr>
              </a:solidFill>
              <a:latin typeface="+mn-lt"/>
              <a:ea typeface="+mn-ea"/>
              <a:cs typeface="+mn-cs"/>
            </a:endParaRPr>
          </a:p>
        </c:txPr>
        <c:crossAx val="1"/>
        <c:crosses val="autoZero"/>
        <c:crossBetween val="between"/>
      </c:valAx>
      <c:spPr>
        <a:noFill/>
        <a:ln>
          <a:noFill/>
        </a:ln>
        <a:effectLst/>
      </c:spPr>
    </c:plotArea>
    <c:legend>
      <c:legendPos val="r"/>
      <c:layout/>
      <c:overlay val="0"/>
      <c:spPr>
        <a:noFill/>
        <a:ln>
          <a:noFill/>
        </a:ln>
        <a:effectLst/>
      </c:spPr>
      <c:txPr>
        <a:bodyPr rot="0" spcFirstLastPara="1" vertOverflow="ellipsis" horzOverflow="overflow" wrap="square" anchor="ctr" anchorCtr="1"/>
        <a:lstStyle/>
        <a:p>
          <a:pPr algn="l" rtl="0">
            <a:defRPr lang="ja-JP" altLang="en-US" sz="900" kern="1200">
              <a:solidFill>
                <a:schemeClr val="tx1">
                  <a:lumMod val="65000"/>
                  <a:lumOff val="35000"/>
                </a:schemeClr>
              </a:solidFill>
              <a:latin typeface="+mn-lt"/>
              <a:ea typeface="+mn-ea"/>
              <a:cs typeface="+mn-cs"/>
            </a:defRPr>
          </a:pPr>
          <a:endParaRPr lang="ja-JP" altLang="en-US" sz="900" kern="1200">
            <a:solidFill>
              <a:schemeClr val="tx1">
                <a:lumMod val="65000"/>
                <a:lumOff val="35000"/>
              </a:schemeClr>
            </a:solidFill>
            <a:latin typeface="+mn-lt"/>
            <a:ea typeface="+mn-ea"/>
            <a:cs typeface="+mn-cs"/>
          </a:endParaR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vertOverflow="overflow" horzOverflow="overflow" anchor="ctr" anchorCtr="1"/>
    <a:lstStyle/>
    <a:p>
      <a:pPr algn="ctr" rtl="0">
        <a:defRPr lang="ja-JP" altLang="en-US"/>
      </a:pPr>
      <a:endParaRPr lang="ja-JP" altLang="en-US"/>
    </a:p>
  </c:txPr>
  <c:externalData r:id="rId1">
    <c:autoUpdate val="0"/>
  </c:externalData>
  <c:extLst>
    <c:ext xmlns:c14="http://schemas.microsoft.com/office/drawing/2007/8/2/chart" uri="{781A3756-C4B2-4CAC-9D66-4F8BD8637D16}"/>
  </c:extLst>
</c:chartSpace>
</file>

<file path=word/charts/chart8.xml><?xml version="1.0" encoding="utf-8"?>
<c:chartSpace xmlns:a="http://schemas.openxmlformats.org/drawingml/2006/main" xmlns:r="http://schemas.openxmlformats.org/officeDocument/2006/relationships" xmlns:c="http://schemas.openxmlformats.org/drawingml/20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horzOverflow="overflow" wrap="square" anchor="t" anchorCtr="1"/>
          <a:lstStyle/>
          <a:p>
            <a:pPr algn="ctr" rtl="0">
              <a:defRPr kumimoji="0" lang="ja-JP" altLang="en-US" sz="1400" b="0" i="0" u="none" strike="noStrike" kern="1200" spc="0" baseline="0">
                <a:solidFill>
                  <a:schemeClr val="tx1">
                    <a:lumMod val="65000"/>
                    <a:lumOff val="35000"/>
                  </a:schemeClr>
                </a:solidFill>
                <a:latin typeface="+mn-lt"/>
                <a:ea typeface="+mn-ea"/>
                <a:cs typeface="+mn-cs"/>
              </a:defRPr>
            </a:pPr>
            <a:r>
              <a:rPr kumimoji="0" lang="ja-JP" altLang="en-US" sz="1400" b="0" i="0" u="none" strike="noStrike" kern="1200" spc="0" baseline="0">
                <a:solidFill>
                  <a:schemeClr val="tx1">
                    <a:lumMod val="65000"/>
                    <a:lumOff val="35000"/>
                  </a:schemeClr>
                </a:solidFill>
                <a:latin typeface="+mn-lt"/>
                <a:ea typeface="+mn-ea"/>
                <a:cs typeface="+mn-cs"/>
              </a:rPr>
              <a:t>糖尿病による実死亡数</a:t>
            </a:r>
            <a:endParaRPr kumimoji="0" lang="ja-JP" altLang="en-US" sz="1400" b="0" i="0" u="none" strike="noStrike" kern="1200" spc="0" baseline="0">
              <a:solidFill>
                <a:schemeClr val="tx1">
                  <a:lumMod val="65000"/>
                  <a:lumOff val="35000"/>
                </a:schemeClr>
              </a:solidFill>
              <a:latin typeface="+mn-lt"/>
              <a:ea typeface="+mn-ea"/>
              <a:cs typeface="+mn-cs"/>
            </a:endParaRPr>
          </a:p>
        </c:rich>
      </c:tx>
      <c:layout/>
      <c:overlay val="0"/>
      <c:spPr>
        <a:noFill/>
        <a:ln>
          <a:noFill/>
        </a:ln>
        <a:effectLst/>
      </c:spPr>
    </c:title>
    <c:autoTitleDeleted val="0"/>
    <c:plotArea>
      <c:layout/>
      <c:barChart>
        <c:barDir val="col"/>
        <c:grouping val="clustered"/>
        <c:varyColors val="0"/>
        <c:ser>
          <c:idx val="0"/>
          <c:order val="0"/>
          <c:tx>
            <c:strRef>
              <c:f>糖尿病による実死亡数!$B$1</c:f>
              <c:strCache>
                <c:ptCount val="1"/>
                <c:pt idx="0">
                  <c:v>H22</c:v>
                </c:pt>
              </c:strCache>
            </c:strRef>
          </c:tx>
          <c:spPr>
            <a:solidFill>
              <a:schemeClr val="accent1"/>
            </a:solidFill>
            <a:ln>
              <a:noFill/>
            </a:ln>
            <a:effectLst/>
          </c:spPr>
          <c:invertIfNegative val="0"/>
          <c:cat>
            <c:strRef>
              <c:f>糖尿病による実死亡数!$A$2:$A$5</c:f>
              <c:strCache>
                <c:ptCount val="4"/>
                <c:pt idx="0">
                  <c:v>安芸</c:v>
                </c:pt>
                <c:pt idx="1">
                  <c:v>中央</c:v>
                </c:pt>
                <c:pt idx="2">
                  <c:v>高幡</c:v>
                </c:pt>
                <c:pt idx="3">
                  <c:v>幡多</c:v>
                </c:pt>
              </c:strCache>
            </c:strRef>
          </c:cat>
          <c:val>
            <c:numRef>
              <c:f>[グラフ.xlsx]糖尿病による実死亡数!$B$2:$B$5</c:f>
              <c:numCache>
                <c:formatCode>General</c:formatCode>
                <c:ptCount val="4"/>
                <c:pt idx="0">
                  <c:v>11</c:v>
                </c:pt>
                <c:pt idx="1">
                  <c:v>68</c:v>
                </c:pt>
                <c:pt idx="2">
                  <c:v>7</c:v>
                </c:pt>
                <c:pt idx="3">
                  <c:v>10</c:v>
                </c:pt>
              </c:numCache>
            </c:numRef>
          </c:val>
        </c:ser>
        <c:ser>
          <c:idx val="1"/>
          <c:order val="1"/>
          <c:tx>
            <c:strRef>
              <c:f>糖尿病による実死亡数!$C$1</c:f>
              <c:strCache>
                <c:ptCount val="1"/>
                <c:pt idx="0">
                  <c:v>H23</c:v>
                </c:pt>
              </c:strCache>
            </c:strRef>
          </c:tx>
          <c:spPr>
            <a:solidFill>
              <a:schemeClr val="accent2"/>
            </a:solidFill>
            <a:ln>
              <a:noFill/>
            </a:ln>
            <a:effectLst/>
          </c:spPr>
          <c:invertIfNegative val="0"/>
          <c:cat>
            <c:strRef>
              <c:f>糖尿病による実死亡数!$A$2:$A$5</c:f>
              <c:strCache>
                <c:ptCount val="4"/>
                <c:pt idx="0">
                  <c:v>安芸</c:v>
                </c:pt>
                <c:pt idx="1">
                  <c:v>中央</c:v>
                </c:pt>
                <c:pt idx="2">
                  <c:v>高幡</c:v>
                </c:pt>
                <c:pt idx="3">
                  <c:v>幡多</c:v>
                </c:pt>
              </c:strCache>
            </c:strRef>
          </c:cat>
          <c:val>
            <c:numRef>
              <c:f>[グラフ.xlsx]糖尿病による実死亡数!$C$2:$C$5</c:f>
              <c:numCache>
                <c:formatCode>General</c:formatCode>
                <c:ptCount val="4"/>
                <c:pt idx="0">
                  <c:v>11</c:v>
                </c:pt>
                <c:pt idx="1">
                  <c:v>80</c:v>
                </c:pt>
                <c:pt idx="2">
                  <c:v>6</c:v>
                </c:pt>
                <c:pt idx="3">
                  <c:v>17</c:v>
                </c:pt>
              </c:numCache>
            </c:numRef>
          </c:val>
        </c:ser>
        <c:ser>
          <c:idx val="2"/>
          <c:order val="2"/>
          <c:tx>
            <c:strRef>
              <c:f>糖尿病による実死亡数!$D$1</c:f>
              <c:strCache>
                <c:ptCount val="1"/>
                <c:pt idx="0">
                  <c:v>H24</c:v>
                </c:pt>
              </c:strCache>
            </c:strRef>
          </c:tx>
          <c:spPr>
            <a:solidFill>
              <a:schemeClr val="accent3"/>
            </a:solidFill>
            <a:ln>
              <a:noFill/>
            </a:ln>
            <a:effectLst/>
          </c:spPr>
          <c:invertIfNegative val="0"/>
          <c:cat>
            <c:strRef>
              <c:f>糖尿病による実死亡数!$A$2:$A$5</c:f>
              <c:strCache>
                <c:ptCount val="4"/>
                <c:pt idx="0">
                  <c:v>安芸</c:v>
                </c:pt>
                <c:pt idx="1">
                  <c:v>中央</c:v>
                </c:pt>
                <c:pt idx="2">
                  <c:v>高幡</c:v>
                </c:pt>
                <c:pt idx="3">
                  <c:v>幡多</c:v>
                </c:pt>
              </c:strCache>
            </c:strRef>
          </c:cat>
          <c:val>
            <c:numRef>
              <c:f>[グラフ.xlsx]糖尿病による実死亡数!$D$2:$D$5</c:f>
              <c:numCache>
                <c:formatCode>General</c:formatCode>
                <c:ptCount val="4"/>
                <c:pt idx="0">
                  <c:v>9</c:v>
                </c:pt>
                <c:pt idx="1">
                  <c:v>86</c:v>
                </c:pt>
                <c:pt idx="2">
                  <c:v>6</c:v>
                </c:pt>
                <c:pt idx="3">
                  <c:v>7</c:v>
                </c:pt>
              </c:numCache>
            </c:numRef>
          </c:val>
        </c:ser>
        <c:ser>
          <c:idx val="3"/>
          <c:order val="3"/>
          <c:tx>
            <c:strRef>
              <c:f>糖尿病による実死亡数!$E$1</c:f>
              <c:strCache>
                <c:ptCount val="1"/>
                <c:pt idx="0">
                  <c:v>H25</c:v>
                </c:pt>
              </c:strCache>
            </c:strRef>
          </c:tx>
          <c:spPr>
            <a:solidFill>
              <a:schemeClr val="accent4"/>
            </a:solidFill>
            <a:ln>
              <a:noFill/>
            </a:ln>
            <a:effectLst/>
          </c:spPr>
          <c:invertIfNegative val="0"/>
          <c:cat>
            <c:strRef>
              <c:f>糖尿病による実死亡数!$A$2:$A$5</c:f>
              <c:strCache>
                <c:ptCount val="4"/>
                <c:pt idx="0">
                  <c:v>安芸</c:v>
                </c:pt>
                <c:pt idx="1">
                  <c:v>中央</c:v>
                </c:pt>
                <c:pt idx="2">
                  <c:v>高幡</c:v>
                </c:pt>
                <c:pt idx="3">
                  <c:v>幡多</c:v>
                </c:pt>
              </c:strCache>
            </c:strRef>
          </c:cat>
          <c:val>
            <c:numRef>
              <c:f>[グラフ.xlsx]糖尿病による実死亡数!$E$2:$E$5</c:f>
              <c:numCache>
                <c:formatCode>General</c:formatCode>
                <c:ptCount val="4"/>
                <c:pt idx="0">
                  <c:v>11</c:v>
                </c:pt>
                <c:pt idx="1">
                  <c:v>72</c:v>
                </c:pt>
                <c:pt idx="2">
                  <c:v>11</c:v>
                </c:pt>
                <c:pt idx="3">
                  <c:v>17</c:v>
                </c:pt>
              </c:numCache>
            </c:numRef>
          </c:val>
        </c:ser>
        <c:ser>
          <c:idx val="4"/>
          <c:order val="4"/>
          <c:tx>
            <c:strRef>
              <c:f>糖尿病による実死亡数!$F$1</c:f>
              <c:strCache>
                <c:ptCount val="1"/>
                <c:pt idx="0">
                  <c:v>H26</c:v>
                </c:pt>
              </c:strCache>
            </c:strRef>
          </c:tx>
          <c:spPr>
            <a:solidFill>
              <a:schemeClr val="accent5"/>
            </a:solidFill>
            <a:ln>
              <a:noFill/>
            </a:ln>
            <a:effectLst/>
          </c:spPr>
          <c:invertIfNegative val="0"/>
          <c:cat>
            <c:strRef>
              <c:f>糖尿病による実死亡数!$A$2:$A$5</c:f>
              <c:strCache>
                <c:ptCount val="4"/>
                <c:pt idx="0">
                  <c:v>安芸</c:v>
                </c:pt>
                <c:pt idx="1">
                  <c:v>中央</c:v>
                </c:pt>
                <c:pt idx="2">
                  <c:v>高幡</c:v>
                </c:pt>
                <c:pt idx="3">
                  <c:v>幡多</c:v>
                </c:pt>
              </c:strCache>
            </c:strRef>
          </c:cat>
          <c:val>
            <c:numRef>
              <c:f>[グラフ.xlsx]糖尿病による実死亡数!$F$2:$F$5</c:f>
              <c:numCache>
                <c:formatCode>General</c:formatCode>
                <c:ptCount val="4"/>
                <c:pt idx="0">
                  <c:v>10</c:v>
                </c:pt>
                <c:pt idx="1">
                  <c:v>67</c:v>
                </c:pt>
                <c:pt idx="2">
                  <c:v>5</c:v>
                </c:pt>
                <c:pt idx="3">
                  <c:v>10</c:v>
                </c:pt>
              </c:numCache>
            </c:numRef>
          </c:val>
        </c:ser>
        <c:ser>
          <c:idx val="5"/>
          <c:order val="5"/>
          <c:tx>
            <c:strRef>
              <c:f>糖尿病による実死亡数!$G$1</c:f>
              <c:strCache>
                <c:ptCount val="1"/>
                <c:pt idx="0">
                  <c:v>H27</c:v>
                </c:pt>
              </c:strCache>
            </c:strRef>
          </c:tx>
          <c:spPr>
            <a:solidFill>
              <a:schemeClr val="accent6"/>
            </a:solidFill>
            <a:ln>
              <a:noFill/>
            </a:ln>
            <a:effectLst/>
          </c:spPr>
          <c:invertIfNegative val="0"/>
          <c:cat>
            <c:strRef>
              <c:f>糖尿病による実死亡数!$A$2:$A$5</c:f>
              <c:strCache>
                <c:ptCount val="4"/>
                <c:pt idx="0">
                  <c:v>安芸</c:v>
                </c:pt>
                <c:pt idx="1">
                  <c:v>中央</c:v>
                </c:pt>
                <c:pt idx="2">
                  <c:v>高幡</c:v>
                </c:pt>
                <c:pt idx="3">
                  <c:v>幡多</c:v>
                </c:pt>
              </c:strCache>
            </c:strRef>
          </c:cat>
          <c:val>
            <c:numRef>
              <c:f>[グラフ.xlsx]糖尿病による実死亡数!$G$2:$G$5</c:f>
              <c:numCache>
                <c:formatCode>General</c:formatCode>
                <c:ptCount val="4"/>
                <c:pt idx="0">
                  <c:v>9</c:v>
                </c:pt>
                <c:pt idx="1">
                  <c:v>50</c:v>
                </c:pt>
                <c:pt idx="2">
                  <c:v>5</c:v>
                </c:pt>
                <c:pt idx="3">
                  <c:v>19</c:v>
                </c:pt>
              </c:numCache>
            </c:numRef>
          </c:val>
        </c:ser>
        <c:ser>
          <c:idx val="6"/>
          <c:order val="6"/>
          <c:tx>
            <c:strRef>
              <c:f>糖尿病による実死亡数!$H$1</c:f>
              <c:strCache>
                <c:ptCount val="1"/>
                <c:pt idx="0">
                  <c:v>H28</c:v>
                </c:pt>
              </c:strCache>
            </c:strRef>
          </c:tx>
          <c:spPr>
            <a:solidFill>
              <a:schemeClr val="accent1">
                <a:lumMod val="60000"/>
              </a:schemeClr>
            </a:solidFill>
            <a:ln>
              <a:noFill/>
            </a:ln>
            <a:effectLst/>
          </c:spPr>
          <c:invertIfNegative val="0"/>
          <c:cat>
            <c:strRef>
              <c:f>糖尿病による実死亡数!$A$2:$A$5</c:f>
              <c:strCache>
                <c:ptCount val="4"/>
                <c:pt idx="0">
                  <c:v>安芸</c:v>
                </c:pt>
                <c:pt idx="1">
                  <c:v>中央</c:v>
                </c:pt>
                <c:pt idx="2">
                  <c:v>高幡</c:v>
                </c:pt>
                <c:pt idx="3">
                  <c:v>幡多</c:v>
                </c:pt>
              </c:strCache>
            </c:strRef>
          </c:cat>
          <c:val>
            <c:numRef>
              <c:f>[グラフ.xlsx]糖尿病による実死亡数!$H$2:$H$5</c:f>
              <c:numCache>
                <c:formatCode>General</c:formatCode>
                <c:ptCount val="4"/>
                <c:pt idx="0">
                  <c:v>13</c:v>
                </c:pt>
                <c:pt idx="1">
                  <c:v>62</c:v>
                </c:pt>
                <c:pt idx="2">
                  <c:v>4</c:v>
                </c:pt>
                <c:pt idx="3">
                  <c:v>14</c:v>
                </c:pt>
              </c:numCache>
            </c:numRef>
          </c:val>
        </c:ser>
        <c:ser>
          <c:idx val="7"/>
          <c:order val="7"/>
          <c:tx>
            <c:strRef>
              <c:f>糖尿病による実死亡数!$I$1</c:f>
              <c:strCache>
                <c:ptCount val="1"/>
                <c:pt idx="0">
                  <c:v>H29</c:v>
                </c:pt>
              </c:strCache>
            </c:strRef>
          </c:tx>
          <c:spPr>
            <a:solidFill>
              <a:schemeClr val="accent2">
                <a:lumMod val="60000"/>
              </a:schemeClr>
            </a:solidFill>
            <a:ln>
              <a:noFill/>
            </a:ln>
            <a:effectLst/>
          </c:spPr>
          <c:invertIfNegative val="0"/>
          <c:cat>
            <c:strRef>
              <c:f>糖尿病による実死亡数!$A$2:$A$5</c:f>
              <c:strCache>
                <c:ptCount val="4"/>
                <c:pt idx="0">
                  <c:v>安芸</c:v>
                </c:pt>
                <c:pt idx="1">
                  <c:v>中央</c:v>
                </c:pt>
                <c:pt idx="2">
                  <c:v>高幡</c:v>
                </c:pt>
                <c:pt idx="3">
                  <c:v>幡多</c:v>
                </c:pt>
              </c:strCache>
            </c:strRef>
          </c:cat>
          <c:val>
            <c:numRef>
              <c:f>[グラフ.xlsx]糖尿病による実死亡数!$I$2:$I$5</c:f>
              <c:numCache>
                <c:formatCode>General</c:formatCode>
                <c:ptCount val="4"/>
                <c:pt idx="0">
                  <c:v>7</c:v>
                </c:pt>
                <c:pt idx="1">
                  <c:v>57</c:v>
                </c:pt>
                <c:pt idx="2">
                  <c:v>8</c:v>
                </c:pt>
                <c:pt idx="3">
                  <c:v>22</c:v>
                </c:pt>
              </c:numCache>
            </c:numRef>
          </c:val>
        </c:ser>
        <c:ser>
          <c:idx val="8"/>
          <c:order val="8"/>
          <c:tx>
            <c:strRef>
              <c:f>糖尿病による実死亡数!$J$1</c:f>
              <c:strCache>
                <c:ptCount val="1"/>
                <c:pt idx="0">
                  <c:v>H30</c:v>
                </c:pt>
              </c:strCache>
            </c:strRef>
          </c:tx>
          <c:spPr>
            <a:solidFill>
              <a:schemeClr val="accent3">
                <a:lumMod val="60000"/>
              </a:schemeClr>
            </a:solidFill>
            <a:ln>
              <a:noFill/>
            </a:ln>
            <a:effectLst/>
          </c:spPr>
          <c:invertIfNegative val="0"/>
          <c:cat>
            <c:strRef>
              <c:f>糖尿病による実死亡数!$A$2:$A$5</c:f>
              <c:strCache>
                <c:ptCount val="4"/>
                <c:pt idx="0">
                  <c:v>安芸</c:v>
                </c:pt>
                <c:pt idx="1">
                  <c:v>中央</c:v>
                </c:pt>
                <c:pt idx="2">
                  <c:v>高幡</c:v>
                </c:pt>
                <c:pt idx="3">
                  <c:v>幡多</c:v>
                </c:pt>
              </c:strCache>
            </c:strRef>
          </c:cat>
          <c:val>
            <c:numRef>
              <c:f>[グラフ.xlsx]糖尿病による実死亡数!$J$2:$J$5</c:f>
              <c:numCache>
                <c:formatCode>General</c:formatCode>
                <c:ptCount val="4"/>
                <c:pt idx="0">
                  <c:v>13</c:v>
                </c:pt>
                <c:pt idx="1">
                  <c:v>78</c:v>
                </c:pt>
                <c:pt idx="2">
                  <c:v>8</c:v>
                </c:pt>
                <c:pt idx="3">
                  <c:v>16</c:v>
                </c:pt>
              </c:numCache>
            </c:numRef>
          </c:val>
        </c:ser>
        <c:ser>
          <c:idx val="9"/>
          <c:order val="9"/>
          <c:tx>
            <c:strRef>
              <c:f>糖尿病による実死亡数!$K$1</c:f>
              <c:strCache>
                <c:ptCount val="1"/>
                <c:pt idx="0">
                  <c:v>R1</c:v>
                </c:pt>
              </c:strCache>
            </c:strRef>
          </c:tx>
          <c:spPr>
            <a:solidFill>
              <a:schemeClr val="accent4">
                <a:lumMod val="60000"/>
              </a:schemeClr>
            </a:solidFill>
            <a:ln>
              <a:noFill/>
            </a:ln>
            <a:effectLst/>
          </c:spPr>
          <c:invertIfNegative val="0"/>
          <c:cat>
            <c:strRef>
              <c:f>糖尿病による実死亡数!$A$2:$A$5</c:f>
              <c:strCache>
                <c:ptCount val="4"/>
                <c:pt idx="0">
                  <c:v>安芸</c:v>
                </c:pt>
                <c:pt idx="1">
                  <c:v>中央</c:v>
                </c:pt>
                <c:pt idx="2">
                  <c:v>高幡</c:v>
                </c:pt>
                <c:pt idx="3">
                  <c:v>幡多</c:v>
                </c:pt>
              </c:strCache>
            </c:strRef>
          </c:cat>
          <c:val>
            <c:numRef>
              <c:f>[グラフ.xlsx]糖尿病による実死亡数!$K$2:$K$5</c:f>
              <c:numCache>
                <c:formatCode>General</c:formatCode>
                <c:ptCount val="4"/>
                <c:pt idx="0">
                  <c:v>7</c:v>
                </c:pt>
                <c:pt idx="1">
                  <c:v>68</c:v>
                </c:pt>
                <c:pt idx="2">
                  <c:v>4</c:v>
                </c:pt>
                <c:pt idx="3">
                  <c:v>12</c:v>
                </c:pt>
              </c:numCache>
            </c:numRef>
          </c:val>
        </c:ser>
        <c:dLbls>
          <c:spPr>
            <a:noFill/>
            <a:ln>
              <a:noFill/>
            </a:ln>
            <a:effectLst/>
          </c:spPr>
          <c:txPr>
            <a:bodyPr rot="0" spcFirstLastPara="1" vertOverflow="ellipsis" horzOverflow="overflow" wrap="square" anchor="ctr" anchorCtr="1">
              <a:spAutoFit/>
            </a:bodyPr>
            <a:lstStyle/>
            <a:p>
              <a:pPr algn="ctr" rtl="0">
                <a:defRPr lang="ja-JP" altLang="en-US" sz="900" kern="1200">
                  <a:solidFill>
                    <a:schemeClr val="tx1">
                      <a:lumMod val="75000"/>
                      <a:lumOff val="25000"/>
                    </a:schemeClr>
                  </a:solidFill>
                  <a:latin typeface="+mn-lt"/>
                  <a:ea typeface="+mn-ea"/>
                  <a:cs typeface="+mn-cs"/>
                </a:defRPr>
              </a:pPr>
              <a:endParaRPr lang="ja-JP" altLang="en-US" sz="900" kern="1200">
                <a:solidFill>
                  <a:schemeClr val="tx1">
                    <a:lumMod val="75000"/>
                    <a:lumOff val="25000"/>
                  </a:schemeClr>
                </a:solidFill>
                <a:latin typeface="+mn-lt"/>
                <a:ea typeface="+mn-ea"/>
                <a:cs typeface="+mn-cs"/>
              </a:endParaRPr>
            </a:p>
          </c:txPr>
          <c:showLegendKey val="0"/>
          <c:showVal val="0"/>
          <c:showCatName val="0"/>
          <c:showSerName val="0"/>
          <c:showPercent val="0"/>
          <c:showBubbleSize val="0"/>
        </c:dLbls>
        <c:gapWidth val="150"/>
        <c:overlap val="0"/>
        <c:axId val="1"/>
        <c:axId val="2"/>
      </c:barChart>
      <c:catAx>
        <c:axId val="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horzOverflow="overflow" wrap="square" anchor="ctr" anchorCtr="1"/>
          <a:lstStyle/>
          <a:p>
            <a:pPr algn="ctr" rtl="0">
              <a:defRPr lang="ja-JP" altLang="en-US" sz="900" kern="1200">
                <a:solidFill>
                  <a:schemeClr val="tx1">
                    <a:lumMod val="65000"/>
                    <a:lumOff val="35000"/>
                  </a:schemeClr>
                </a:solidFill>
                <a:latin typeface="+mn-lt"/>
                <a:ea typeface="+mn-ea"/>
                <a:cs typeface="+mn-cs"/>
              </a:defRPr>
            </a:pPr>
            <a:endParaRPr lang="ja-JP" altLang="en-US" sz="900" kern="1200">
              <a:solidFill>
                <a:schemeClr val="tx1">
                  <a:lumMod val="65000"/>
                  <a:lumOff val="35000"/>
                </a:schemeClr>
              </a:solidFill>
              <a:latin typeface="+mn-lt"/>
              <a:ea typeface="+mn-ea"/>
              <a:cs typeface="+mn-cs"/>
            </a:endParaRPr>
          </a:p>
        </c:txPr>
        <c:crossAx val="2"/>
        <c:crosses val="autoZero"/>
        <c:auto val="1"/>
        <c:lblAlgn val="ctr"/>
        <c:lblOffset val="100"/>
        <c:noMultiLvlLbl val="0"/>
      </c:catAx>
      <c:valAx>
        <c:axId val="2"/>
        <c:scaling>
          <c:orientation val="minMax"/>
        </c:scaling>
        <c:delete val="0"/>
        <c:axPos val="l"/>
        <c:majorGridlines>
          <c:spPr>
            <a:noFill/>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horzOverflow="overflow" wrap="square" anchor="ctr" anchorCtr="1"/>
          <a:lstStyle/>
          <a:p>
            <a:pPr algn="ctr" rtl="0">
              <a:defRPr lang="ja-JP" altLang="en-US" sz="900" kern="1200">
                <a:solidFill>
                  <a:schemeClr val="tx1">
                    <a:lumMod val="65000"/>
                    <a:lumOff val="35000"/>
                  </a:schemeClr>
                </a:solidFill>
                <a:latin typeface="+mn-lt"/>
                <a:ea typeface="+mn-ea"/>
                <a:cs typeface="+mn-cs"/>
              </a:defRPr>
            </a:pPr>
            <a:endParaRPr lang="ja-JP" altLang="en-US" sz="900" kern="1200">
              <a:solidFill>
                <a:schemeClr val="tx1">
                  <a:lumMod val="65000"/>
                  <a:lumOff val="35000"/>
                </a:schemeClr>
              </a:solidFill>
              <a:latin typeface="+mn-lt"/>
              <a:ea typeface="+mn-ea"/>
              <a:cs typeface="+mn-cs"/>
            </a:endParaRPr>
          </a:p>
        </c:txPr>
        <c:crossAx val="1"/>
        <c:crosses val="autoZero"/>
        <c:crossBetween val="between"/>
      </c:valAx>
      <c:spPr>
        <a:noFill/>
        <a:ln>
          <a:noFill/>
        </a:ln>
        <a:effectLst/>
      </c:spPr>
    </c:plotArea>
    <c:legend>
      <c:legendPos val="r"/>
      <c:layout>
        <c:manualLayout>
          <c:xMode val="edge"/>
          <c:yMode val="edge"/>
          <c:x val="0.88749999999999984"/>
          <c:y val="3.4722222222222224e-002"/>
          <c:w val="9.375e-002"/>
          <c:h val="0.93402777777777779"/>
        </c:manualLayout>
      </c:layout>
      <c:overlay val="0"/>
      <c:txPr>
        <a:bodyPr rot="0" spcFirstLastPara="1" vertOverflow="ellipsis" horzOverflow="overflow" wrap="square" anchor="ctr" anchorCtr="1"/>
        <a:lstStyle/>
        <a:p>
          <a:pPr algn="ctr" rtl="0">
            <a:defRPr lang="ja-JP" altLang="en-US" sz="1000" kern="1200">
              <a:solidFill>
                <a:schemeClr val="tx1"/>
              </a:solidFill>
              <a:latin typeface="+mn-lt"/>
              <a:ea typeface="+mn-ea"/>
              <a:cs typeface="+mn-cs"/>
            </a:defRPr>
          </a:pPr>
          <a:endParaRPr lang="ja-JP" altLang="en-US" sz="1000" kern="1200">
            <a:solidFill>
              <a:schemeClr val="tx1"/>
            </a:solidFill>
            <a:latin typeface="+mn-lt"/>
            <a:ea typeface="+mn-ea"/>
            <a:cs typeface="+mn-cs"/>
          </a:endParaR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vertOverflow="overflow" horzOverflow="overflow" anchor="ctr" anchorCtr="1"/>
    <a:lstStyle/>
    <a:p>
      <a:pPr algn="ctr" rtl="0">
        <a:defRPr lang="ja-JP" altLang="en-US"/>
      </a:pPr>
      <a:endParaRPr lang="ja-JP" altLang="en-US"/>
    </a:p>
  </c:txPr>
  <c:externalData r:id="rId1">
    <c:autoUpdate val="0"/>
  </c:externalData>
  <c:extLst>
    <c:ext xmlns:c14="http://schemas.microsoft.com/office/drawing/2007/8/2/chart" uri="{781A3756-C4B2-4CAC-9D66-4F8BD8637D16}"/>
  </c:extLst>
</c:chartSpace>
</file>

<file path=word/charts/colors1.xml><?xml version="1.0" encoding="utf-8"?>
<cs:colorStyle xmlns:a="http://schemas.openxmlformats.org/drawingml/2006/main" xmlns:cs="http://schemas.microsoft.com/office/drawing/2012/chartStyle"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a="http://schemas.openxmlformats.org/drawingml/2006/main" xmlns:cs="http://schemas.microsoft.com/office/drawing/2012/chartStyle"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a="http://schemas.openxmlformats.org/drawingml/2006/main" xmlns:cs="http://schemas.microsoft.com/office/drawing/2012/chartStyle"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a="http://schemas.openxmlformats.org/drawingml/2006/main" xmlns:cs="http://schemas.microsoft.com/office/drawing/2012/chartStyle"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a="http://schemas.openxmlformats.org/drawingml/2006/main" xmlns:cs="http://schemas.microsoft.com/office/drawing/2012/chartStyle"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a="http://schemas.openxmlformats.org/drawingml/2006/main" xmlns:cs="http://schemas.microsoft.com/office/drawing/2012/chartStyle"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a="http://schemas.openxmlformats.org/drawingml/2006/main" xmlns:cs="http://schemas.microsoft.com/office/drawing/2012/chartStyle"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vertOverflow="clip" horzOverflow="clip"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a="http://schemas.openxmlformats.org/drawingml/2006/main" xmlns:cs="http://schemas.microsoft.com/office/drawing/2012/chartStyle"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vertOverflow="clip" horzOverflow="clip"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a="http://schemas.openxmlformats.org/drawingml/2006/main" xmlns:cs="http://schemas.microsoft.com/office/drawing/2012/chartStyle"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vertOverflow="clip" horzOverflow="clip"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a="http://schemas.openxmlformats.org/drawingml/2006/main" xmlns:cs="http://schemas.microsoft.com/office/drawing/2012/chartStyle"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vertOverflow="clip" horzOverflow="clip"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a="http://schemas.openxmlformats.org/drawingml/2006/main" xmlns:cs="http://schemas.microsoft.com/office/drawing/2012/chartStyle"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vertOverflow="clip" horzOverflow="clip"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a="http://schemas.openxmlformats.org/drawingml/2006/main" xmlns:cs="http://schemas.microsoft.com/office/drawing/2012/chartStyle"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vertOverflow="clip" horzOverflow="clip"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3.5999999999999997e-002</cdr:x>
      <cdr:y>3.8249999999999999e-002</cdr:y>
    </cdr:from>
    <cdr:to>
      <cdr:x>0.17175000000000001</cdr:x>
      <cdr:y>0.13925000000000001</cdr:y>
    </cdr:to>
    <cdr:sp macro="" textlink="">
      <cdr:nvSpPr>
        <cdr:cNvPr id="2" name="テキスト ボックス 1"/>
        <cdr:cNvSpPr txBox="1"/>
      </cdr:nvSpPr>
      <cdr:spPr>
        <a:xfrm xmlns:a="http://schemas.openxmlformats.org/drawingml/2006/main">
          <a:off x="183108" y="84889"/>
          <a:ext cx="690472" cy="224151"/>
        </a:xfrm>
        <a:prstGeom xmlns:a="http://schemas.openxmlformats.org/drawingml/2006/main" prst="rect">
          <a:avLst/>
        </a:prstGeom>
      </cdr:spPr>
      <cdr:txBody>
        <a:bodyPr xmlns:a="http://schemas.openxmlformats.org/drawingml/2006/main" vertOverflow="clip" horzOverflow="overflow" wrap="square" rtlCol="0"/>
        <a:lstStyle xmlns:a="http://schemas.openxmlformats.org/drawingml/2006/main"/>
        <a:p xmlns:a="http://schemas.openxmlformats.org/drawingml/2006/main">
          <a:r>
            <a:rPr lang="ja-JP" altLang="en-US" sz="800" dirty="0" smtClean="0">
              <a:latin typeface="ＭＳ Ｐ明朝"/>
              <a:ea typeface="ＭＳ Ｐ明朝"/>
            </a:rPr>
            <a:t>（％）</a:t>
          </a:r>
          <a:endParaRPr lang="ja-JP" altLang="en-US" sz="800" dirty="0">
            <a:latin typeface="ＭＳ Ｐ明朝"/>
            <a:ea typeface="ＭＳ Ｐ明朝"/>
          </a:endParaRPr>
        </a:p>
      </cdr:txBody>
    </cdr:sp>
  </cdr:relSizeAnchor>
</c:userShapes>
</file>

<file path=word/drawings/drawing2.xml><?xml version="1.0" encoding="utf-8"?>
<c:userShapes xmlns:c="http://schemas.openxmlformats.org/drawingml/2006/chart">
  <cdr:relSizeAnchor xmlns:cdr="http://schemas.openxmlformats.org/drawingml/2006/chartDrawing">
    <cdr:from>
      <cdr:x>0</cdr:x>
      <cdr:y>5.0250000000000003e-002</cdr:y>
    </cdr:from>
    <cdr:to>
      <cdr:x>0.14274999999999999</cdr:x>
      <cdr:y>0.17499999999999999</cdr:y>
    </cdr:to>
    <cdr:sp macro="" textlink="">
      <cdr:nvSpPr>
        <cdr:cNvPr id="4" name="テキスト ボックス 1"/>
        <cdr:cNvSpPr txBox="1"/>
      </cdr:nvSpPr>
      <cdr:spPr>
        <a:xfrm xmlns:a="http://schemas.openxmlformats.org/drawingml/2006/main">
          <a:off x="0" y="79452"/>
          <a:ext cx="523482" cy="197248"/>
        </a:xfrm>
        <a:prstGeom xmlns:a="http://schemas.openxmlformats.org/drawingml/2006/main" prst="rect">
          <a:avLst/>
        </a:prstGeom>
      </cdr:spPr>
      <cdr:txBody>
        <a:bodyPr xmlns:a="http://schemas.openxmlformats.org/drawingml/2006/main" vertOverflow="overflow" horzOverflow="overflow"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ja-JP" altLang="en-US" sz="800" dirty="0" smtClean="0">
              <a:latin typeface="ＭＳ Ｐ明朝"/>
              <a:ea typeface="ＭＳ Ｐ明朝"/>
            </a:rPr>
            <a:t>（％）</a:t>
          </a:r>
          <a:endParaRPr lang="ja-JP" altLang="en-US" sz="800" dirty="0">
            <a:latin typeface="ＭＳ Ｐ明朝"/>
            <a:ea typeface="ＭＳ Ｐ明朝"/>
          </a:endParaRPr>
        </a:p>
      </cdr:txBody>
    </cdr:sp>
  </cdr:relSizeAnchor>
</c:userShape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1820</TotalTime>
  <Pages>25</Pages>
  <Words>1245</Words>
  <Characters>19055</Characters>
  <Application>Microsoft Office Word</Application>
  <Lines>33572</Lines>
  <Paragraphs>1328</Paragraphs>
  <CharactersWithSpaces>20625</CharactersWithSpaces>
  <AppVersion>1.20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405142</dc:creator>
  <cp:lastModifiedBy>500489</cp:lastModifiedBy>
  <cp:lastPrinted>2021-12-06T04:57:56Z</cp:lastPrinted>
  <dcterms:created xsi:type="dcterms:W3CDTF">2021-08-03T06:03:00Z</dcterms:created>
  <dcterms:modified xsi:type="dcterms:W3CDTF">2021-12-03T04:42:56Z</dcterms:modified>
  <cp:revision>94</cp:revision>
</cp:coreProperties>
</file>