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right="1171" w:rightChars="650"/>
        <w:jc w:val="center"/>
        <w:outlineLvl w:val="0"/>
        <w:rPr>
          <w:rFonts w:hint="eastAsia" w:ascii="ＭＳ 明朝" w:hAnsi="ＭＳ 明朝"/>
          <w:sz w:val="24"/>
        </w:rPr>
      </w:pPr>
      <w:bookmarkStart w:id="0" w:name="_GoBack"/>
      <w:bookmarkEnd w:id="0"/>
      <w:r>
        <w:rPr>
          <w:rFonts w:hint="eastAsia" w:ascii="ＭＳ 明朝" w:hAnsi="ＭＳ 明朝"/>
          <w:sz w:val="24"/>
        </w:rPr>
        <w:t>高知県木材加工流通施設整備事業</w:t>
      </w:r>
      <w:r>
        <w:rPr>
          <w:rFonts w:hint="eastAsia"/>
          <w:sz w:val="24"/>
        </w:rPr>
        <w:t>事務取扱要領</w:t>
      </w:r>
      <w:r>
        <w:rPr>
          <w:rFonts w:hint="eastAsia" w:ascii="ＭＳ 明朝" w:hAnsi="ＭＳ 明朝"/>
          <w:kern w:val="0"/>
          <w:sz w:val="24"/>
        </w:rPr>
        <w:t>（</w:t>
      </w:r>
      <w:r>
        <w:rPr>
          <w:rFonts w:hint="eastAsia" w:ascii="ＭＳ 明朝" w:hAnsi="ＭＳ 明朝"/>
          <w:sz w:val="24"/>
        </w:rPr>
        <w:t>新旧対照表）</w:t>
      </w:r>
    </w:p>
    <w:tbl>
      <w:tblPr>
        <w:tblStyle w:val="11"/>
        <w:tblW w:w="1514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71"/>
        <w:gridCol w:w="7570"/>
      </w:tblGrid>
      <w:tr>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新</w:t>
            </w: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旧</w:t>
            </w:r>
          </w:p>
        </w:tc>
      </w:tr>
      <w:tr>
        <w:trPr>
          <w:trHeight w:val="8872" w:hRule="atLeast"/>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sz w:val="21"/>
              </w:rPr>
            </w:pPr>
            <w:r>
              <w:rPr>
                <w:rFonts w:hint="eastAsia"/>
                <w:sz w:val="21"/>
              </w:rPr>
              <w:t>高知県木材加工流通施設整備事業事務取扱要領</w:t>
            </w:r>
          </w:p>
          <w:p>
            <w:pPr>
              <w:pStyle w:val="0"/>
              <w:ind w:left="190" w:hanging="190" w:hangingChars="100"/>
              <w:rPr>
                <w:rFonts w:hint="eastAsia"/>
                <w:sz w:val="21"/>
              </w:rPr>
            </w:pPr>
          </w:p>
          <w:p>
            <w:pPr>
              <w:pStyle w:val="0"/>
              <w:ind w:leftChars="0" w:firstLineChars="0"/>
              <w:rPr>
                <w:rFonts w:hint="eastAsia"/>
                <w:sz w:val="21"/>
              </w:rPr>
            </w:pPr>
            <w:r>
              <w:rPr>
                <w:rFonts w:hint="eastAsia"/>
                <w:sz w:val="21"/>
              </w:rPr>
              <w:t>第１　（略）</w:t>
            </w:r>
          </w:p>
          <w:p>
            <w:pPr>
              <w:pStyle w:val="0"/>
              <w:ind w:leftChars="0" w:firstLineChars="0"/>
              <w:rPr>
                <w:rFonts w:hint="eastAsia"/>
                <w:sz w:val="21"/>
              </w:rPr>
            </w:pPr>
            <w:r>
              <w:rPr>
                <w:rFonts w:hint="eastAsia"/>
                <w:sz w:val="21"/>
              </w:rPr>
              <w:t>第２　事業計画の作成</w:t>
            </w:r>
          </w:p>
          <w:p>
            <w:pPr>
              <w:pStyle w:val="0"/>
              <w:ind w:leftChars="0" w:firstLineChars="0"/>
              <w:rPr>
                <w:rFonts w:hint="eastAsia"/>
                <w:sz w:val="21"/>
              </w:rPr>
            </w:pPr>
            <w:r>
              <w:rPr>
                <w:rFonts w:hint="eastAsia"/>
                <w:sz w:val="21"/>
              </w:rPr>
              <w:t>　１　（略）</w:t>
            </w:r>
          </w:p>
          <w:p>
            <w:pPr>
              <w:pStyle w:val="0"/>
              <w:ind w:leftChars="0" w:firstLineChars="0"/>
              <w:rPr>
                <w:rFonts w:hint="eastAsia"/>
                <w:color w:val="auto"/>
                <w:sz w:val="21"/>
              </w:rPr>
            </w:pPr>
          </w:p>
          <w:p>
            <w:pPr>
              <w:pStyle w:val="0"/>
              <w:ind w:left="0" w:leftChars="0" w:firstLine="190" w:firstLineChars="100"/>
              <w:rPr>
                <w:rFonts w:hint="eastAsia"/>
                <w:color w:val="auto"/>
                <w:sz w:val="21"/>
              </w:rPr>
            </w:pPr>
            <w:r>
              <w:rPr>
                <w:rFonts w:hint="eastAsia"/>
                <w:color w:val="auto"/>
                <w:sz w:val="21"/>
              </w:rPr>
              <w:t>２　事業計画書</w:t>
            </w:r>
          </w:p>
          <w:p>
            <w:pPr>
              <w:pStyle w:val="0"/>
              <w:ind w:left="0" w:leftChars="0" w:firstLine="190" w:firstLineChars="100"/>
              <w:rPr>
                <w:rFonts w:hint="eastAsia"/>
                <w:color w:val="auto"/>
                <w:sz w:val="21"/>
              </w:rPr>
            </w:pPr>
            <w:r>
              <w:rPr>
                <w:rFonts w:hint="eastAsia"/>
                <w:color w:val="auto"/>
                <w:sz w:val="21"/>
              </w:rPr>
              <w:t>　</w:t>
            </w:r>
            <w:r>
              <w:rPr>
                <w:rFonts w:hint="eastAsia"/>
                <w:color w:val="auto"/>
                <w:sz w:val="21"/>
              </w:rPr>
              <w:t xml:space="preserve">(1) </w:t>
            </w:r>
            <w:r>
              <w:rPr>
                <w:rFonts w:hint="eastAsia"/>
                <w:color w:val="auto"/>
                <w:sz w:val="21"/>
              </w:rPr>
              <w:t>事業計画書</w:t>
            </w:r>
          </w:p>
          <w:p>
            <w:pPr>
              <w:pStyle w:val="0"/>
              <w:ind w:left="360" w:leftChars="200" w:firstLine="190" w:firstLineChars="100"/>
              <w:rPr>
                <w:rFonts w:hint="eastAsia"/>
                <w:color w:val="auto"/>
                <w:sz w:val="21"/>
              </w:rPr>
            </w:pPr>
            <w:r>
              <w:rPr>
                <w:rFonts w:hint="eastAsia"/>
                <w:color w:val="auto"/>
                <w:sz w:val="21"/>
              </w:rPr>
              <w:t>県要綱第２条に定める補助事業者の長は、事業主体と十分な調整を図り、事業の利害関係者並びに受益範囲の林業関係団体及び関係行政機関等の意見を聴取した上、事業計画書（別記第２号様式）を</w:t>
            </w:r>
            <w:r>
              <w:rPr>
                <w:rFonts w:hint="eastAsia"/>
                <w:color w:val="FF0000"/>
                <w:sz w:val="21"/>
                <w:u w:val="single" w:color="auto"/>
              </w:rPr>
              <w:t>知事の指定する期日までに</w:t>
            </w:r>
            <w:r>
              <w:rPr>
                <w:rFonts w:hint="eastAsia"/>
                <w:color w:val="auto"/>
                <w:sz w:val="21"/>
              </w:rPr>
              <w:t>、所長を経由して知事に提出するものとする。</w:t>
            </w:r>
          </w:p>
          <w:p>
            <w:pPr>
              <w:pStyle w:val="0"/>
              <w:ind w:left="370" w:leftChars="100" w:hanging="190" w:hangingChars="100"/>
              <w:rPr>
                <w:rFonts w:hint="eastAsia"/>
                <w:color w:val="auto"/>
                <w:sz w:val="21"/>
              </w:rPr>
            </w:pPr>
            <w:r>
              <w:rPr>
                <w:rFonts w:hint="eastAsia"/>
                <w:color w:val="auto"/>
                <w:sz w:val="21"/>
              </w:rPr>
              <w:t>　　また、県要綱別表第１の１の項及び２の項の事業の場合は、次の①～③の資料を添付するものとする。</w:t>
            </w:r>
          </w:p>
          <w:p>
            <w:pPr>
              <w:pStyle w:val="0"/>
              <w:ind w:leftChars="0" w:firstLineChars="0"/>
              <w:rPr>
                <w:rFonts w:hint="eastAsia"/>
                <w:color w:val="auto"/>
                <w:sz w:val="21"/>
              </w:rPr>
            </w:pPr>
            <w:r>
              <w:rPr>
                <w:rFonts w:hint="eastAsia"/>
                <w:sz w:val="21"/>
              </w:rPr>
              <w:t>　　</w:t>
            </w:r>
            <w:r>
              <w:rPr>
                <w:rFonts w:hint="eastAsia"/>
                <w:sz w:val="21"/>
              </w:rPr>
              <w:t>(2)</w:t>
            </w:r>
            <w:r>
              <w:rPr>
                <w:rFonts w:hint="eastAsia"/>
                <w:sz w:val="21"/>
              </w:rPr>
              <w:t>～</w:t>
            </w:r>
            <w:r>
              <w:rPr>
                <w:rFonts w:hint="eastAsia"/>
                <w:sz w:val="21"/>
              </w:rPr>
              <w:t>(3)</w:t>
            </w:r>
            <w:r>
              <w:rPr>
                <w:rFonts w:hint="eastAsia"/>
                <w:sz w:val="21"/>
              </w:rPr>
              <w:t>　（略）</w:t>
            </w:r>
          </w:p>
          <w:p>
            <w:pPr>
              <w:pStyle w:val="0"/>
              <w:ind w:leftChars="0" w:firstLineChars="0"/>
              <w:rPr>
                <w:rFonts w:hint="eastAsia"/>
                <w:color w:val="auto"/>
                <w:sz w:val="21"/>
              </w:rPr>
            </w:pPr>
            <w:r>
              <w:rPr>
                <w:rFonts w:hint="eastAsia"/>
                <w:sz w:val="21"/>
              </w:rPr>
              <w:t>　３　（略）</w:t>
            </w:r>
          </w:p>
          <w:p>
            <w:pPr>
              <w:pStyle w:val="0"/>
              <w:ind w:left="630" w:hanging="630" w:hangingChars="300"/>
              <w:jc w:val="both"/>
              <w:rPr>
                <w:rFonts w:hint="eastAsia" w:ascii="ＭＳ 明朝" w:hAnsi="ＭＳ 明朝" w:eastAsia="ＭＳ 明朝"/>
                <w:color w:val="FF0000"/>
                <w:sz w:val="21"/>
                <w:u w:val="single" w:color="auto"/>
              </w:rPr>
            </w:pPr>
            <w:r>
              <w:rPr>
                <w:rFonts w:hint="eastAsia"/>
                <w:sz w:val="21"/>
              </w:rPr>
              <w:t>　</w:t>
            </w:r>
            <w:r>
              <w:rPr>
                <w:rFonts w:hint="eastAsia" w:ascii="ＭＳ 明朝" w:hAnsi="ＭＳ 明朝" w:eastAsia="ＭＳ 明朝"/>
                <w:color w:val="FF0000"/>
                <w:sz w:val="21"/>
                <w:u w:val="single" w:color="auto"/>
              </w:rPr>
              <w:t>４　事業計画の変更</w:t>
            </w:r>
          </w:p>
          <w:p>
            <w:pPr>
              <w:pStyle w:val="0"/>
              <w:ind w:left="0" w:leftChars="0" w:firstLine="380" w:firstLineChars="200"/>
              <w:jc w:val="both"/>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single" w:color="auto"/>
              </w:rPr>
              <w:t>事業実施主体は、必要に応じて事業計画の変更を行うものとする。</w:t>
            </w:r>
          </w:p>
          <w:p>
            <w:pPr>
              <w:pStyle w:val="0"/>
              <w:ind w:left="550" w:leftChars="200" w:hanging="190" w:hangingChars="100"/>
              <w:jc w:val="both"/>
              <w:rPr>
                <w:rFonts w:hint="eastAsia" w:ascii="ＭＳ 明朝" w:hAnsi="ＭＳ 明朝" w:eastAsia="ＭＳ 明朝"/>
                <w:color w:val="FF0000"/>
                <w:sz w:val="21"/>
                <w:u w:val="single" w:color="auto"/>
              </w:rPr>
            </w:pPr>
            <w:r>
              <w:rPr>
                <w:rFonts w:hint="eastAsia" w:ascii="ＭＳ 明朝" w:hAnsi="ＭＳ 明朝" w:eastAsia="ＭＳ 明朝"/>
                <w:color w:val="FF0000"/>
                <w:sz w:val="21"/>
                <w:u w:val="single" w:color="auto"/>
              </w:rPr>
              <w:t>(1)</w:t>
            </w:r>
            <w:r>
              <w:rPr>
                <w:rFonts w:hint="eastAsia" w:ascii="ＭＳ 明朝" w:hAnsi="ＭＳ 明朝" w:eastAsia="ＭＳ 明朝"/>
                <w:color w:val="FF0000"/>
                <w:sz w:val="21"/>
                <w:u w:val="single" w:color="auto"/>
              </w:rPr>
              <w:t>次のいずれかに該当する計画の重要な変更があるときは、その手続きについては、第２の２に準じて行うものとする。</w:t>
            </w:r>
          </w:p>
          <w:p>
            <w:pPr>
              <w:pStyle w:val="0"/>
              <w:ind w:left="541" w:leftChars="300" w:firstLine="190" w:firstLineChars="100"/>
              <w:jc w:val="both"/>
              <w:rPr>
                <w:rFonts w:hint="eastAsia"/>
                <w:color w:val="FF0000"/>
                <w:sz w:val="21"/>
                <w:u w:val="single" w:color="auto"/>
              </w:rPr>
            </w:pPr>
            <w:r>
              <w:rPr>
                <w:rFonts w:hint="eastAsia" w:ascii="ＭＳ 明朝" w:hAnsi="ＭＳ 明朝" w:eastAsia="ＭＳ 明朝"/>
                <w:color w:val="FF0000"/>
                <w:sz w:val="21"/>
                <w:u w:val="single" w:color="auto"/>
              </w:rPr>
              <w:t>ア　補助金額の増額</w:t>
            </w:r>
          </w:p>
          <w:p>
            <w:pPr>
              <w:pStyle w:val="0"/>
              <w:ind w:left="541" w:leftChars="300" w:firstLine="190" w:firstLineChars="100"/>
              <w:jc w:val="both"/>
              <w:rPr>
                <w:rFonts w:hint="eastAsia"/>
                <w:color w:val="FF0000"/>
                <w:sz w:val="21"/>
                <w:u w:val="single" w:color="auto"/>
              </w:rPr>
            </w:pPr>
            <w:r>
              <w:rPr>
                <w:rFonts w:hint="eastAsia" w:ascii="ＭＳ 明朝" w:hAnsi="ＭＳ 明朝" w:eastAsia="ＭＳ 明朝"/>
                <w:color w:val="FF0000"/>
                <w:sz w:val="21"/>
                <w:u w:val="single" w:color="auto"/>
              </w:rPr>
              <w:t>イ　事業種目の新設又は廃止</w:t>
            </w:r>
          </w:p>
          <w:p>
            <w:pPr>
              <w:pStyle w:val="0"/>
              <w:ind w:left="0" w:leftChars="0" w:firstLine="0" w:firstLineChars="0"/>
              <w:rPr>
                <w:rFonts w:hint="eastAsia"/>
                <w:color w:val="FF0000"/>
                <w:sz w:val="21"/>
                <w:u w:val="single" w:color="auto"/>
              </w:rPr>
            </w:pPr>
          </w:p>
          <w:p>
            <w:pPr>
              <w:pStyle w:val="0"/>
              <w:ind w:left="0" w:leftChars="0" w:firstLine="0" w:firstLineChars="0"/>
              <w:rPr>
                <w:rFonts w:hint="eastAsia"/>
                <w:color w:val="FF0000"/>
                <w:sz w:val="21"/>
                <w:u w:val="single" w:color="auto"/>
              </w:rPr>
            </w:pPr>
            <w:r>
              <w:rPr>
                <w:rFonts w:hint="eastAsia"/>
                <w:color w:val="FF0000"/>
                <w:sz w:val="21"/>
                <w:u w:val="single" w:color="auto"/>
              </w:rPr>
              <w:t>附　則</w:t>
            </w:r>
          </w:p>
          <w:p>
            <w:pPr>
              <w:pStyle w:val="0"/>
              <w:ind w:left="0" w:leftChars="0" w:firstLine="190" w:firstLineChars="100"/>
              <w:rPr>
                <w:rFonts w:hint="eastAsia"/>
                <w:color w:val="auto"/>
                <w:sz w:val="21"/>
              </w:rPr>
            </w:pPr>
            <w:r>
              <w:rPr>
                <w:rFonts w:hint="eastAsia"/>
                <w:color w:val="FF0000"/>
                <w:sz w:val="21"/>
                <w:u w:val="single" w:color="auto"/>
              </w:rPr>
              <w:t>１　この要領は、令和４年４月１日から施行する。</w:t>
            </w:r>
          </w:p>
          <w:p>
            <w:pPr>
              <w:pStyle w:val="15"/>
              <w:ind w:left="190" w:hanging="190"/>
              <w:rPr>
                <w:rFonts w:hint="default" w:ascii="ＭＳ 明朝" w:hAnsi="ＭＳ 明朝"/>
                <w:color w:val="auto"/>
                <w:u w:val="single" w:color="auto"/>
              </w:rPr>
            </w:pP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sz w:val="21"/>
              </w:rPr>
            </w:pPr>
            <w:r>
              <w:rPr>
                <w:rFonts w:hint="eastAsia"/>
                <w:sz w:val="21"/>
              </w:rPr>
              <w:t>高知県木材加工流通施設整備事業事務取扱要領</w:t>
            </w:r>
          </w:p>
          <w:p>
            <w:pPr>
              <w:pStyle w:val="0"/>
              <w:ind w:left="190" w:hanging="190" w:hangingChars="100"/>
              <w:rPr>
                <w:rFonts w:hint="eastAsia"/>
                <w:sz w:val="21"/>
              </w:rPr>
            </w:pPr>
          </w:p>
          <w:p>
            <w:pPr>
              <w:pStyle w:val="0"/>
              <w:ind w:leftChars="0" w:firstLineChars="0"/>
              <w:rPr>
                <w:rFonts w:hint="eastAsia"/>
                <w:sz w:val="21"/>
              </w:rPr>
            </w:pPr>
            <w:r>
              <w:rPr>
                <w:rFonts w:hint="eastAsia"/>
                <w:sz w:val="21"/>
              </w:rPr>
              <w:t>第１　（略）</w:t>
            </w:r>
          </w:p>
          <w:p>
            <w:pPr>
              <w:pStyle w:val="0"/>
              <w:ind w:leftChars="0" w:firstLineChars="0"/>
              <w:rPr>
                <w:rFonts w:hint="eastAsia"/>
                <w:sz w:val="21"/>
              </w:rPr>
            </w:pPr>
            <w:r>
              <w:rPr>
                <w:rFonts w:hint="eastAsia"/>
                <w:sz w:val="21"/>
              </w:rPr>
              <w:t>第２　事業計画の作成</w:t>
            </w:r>
          </w:p>
          <w:p>
            <w:pPr>
              <w:pStyle w:val="0"/>
              <w:ind w:leftChars="0" w:firstLineChars="0"/>
              <w:rPr>
                <w:rFonts w:hint="eastAsia"/>
                <w:sz w:val="21"/>
              </w:rPr>
            </w:pPr>
            <w:r>
              <w:rPr>
                <w:rFonts w:hint="eastAsia"/>
                <w:sz w:val="21"/>
              </w:rPr>
              <w:t>　１　（略）</w:t>
            </w:r>
          </w:p>
          <w:p>
            <w:pPr>
              <w:pStyle w:val="0"/>
              <w:ind w:leftChars="0" w:firstLineChars="0"/>
              <w:rPr>
                <w:rFonts w:hint="eastAsia"/>
                <w:color w:val="auto"/>
                <w:sz w:val="21"/>
              </w:rPr>
            </w:pPr>
          </w:p>
          <w:p>
            <w:pPr>
              <w:pStyle w:val="0"/>
              <w:ind w:left="0" w:leftChars="0" w:firstLine="190" w:firstLineChars="100"/>
              <w:rPr>
                <w:rFonts w:hint="eastAsia"/>
                <w:color w:val="auto"/>
                <w:sz w:val="21"/>
              </w:rPr>
            </w:pPr>
            <w:r>
              <w:rPr>
                <w:rFonts w:hint="eastAsia"/>
                <w:color w:val="auto"/>
                <w:sz w:val="21"/>
              </w:rPr>
              <w:t>２　事業計画書</w:t>
            </w:r>
          </w:p>
          <w:p>
            <w:pPr>
              <w:pStyle w:val="0"/>
              <w:ind w:left="0" w:leftChars="0" w:firstLine="190" w:firstLineChars="100"/>
              <w:rPr>
                <w:rFonts w:hint="eastAsia"/>
                <w:color w:val="auto"/>
                <w:sz w:val="21"/>
              </w:rPr>
            </w:pPr>
            <w:r>
              <w:rPr>
                <w:rFonts w:hint="eastAsia"/>
                <w:color w:val="auto"/>
                <w:sz w:val="21"/>
              </w:rPr>
              <w:t>　</w:t>
            </w:r>
            <w:r>
              <w:rPr>
                <w:rFonts w:hint="eastAsia"/>
                <w:color w:val="auto"/>
                <w:sz w:val="21"/>
              </w:rPr>
              <w:t xml:space="preserve">(1) </w:t>
            </w:r>
            <w:r>
              <w:rPr>
                <w:rFonts w:hint="eastAsia"/>
                <w:color w:val="auto"/>
                <w:sz w:val="21"/>
              </w:rPr>
              <w:t>事業計画書</w:t>
            </w:r>
          </w:p>
          <w:p>
            <w:pPr>
              <w:pStyle w:val="0"/>
              <w:ind w:left="360" w:leftChars="200" w:firstLine="190" w:firstLineChars="100"/>
              <w:rPr>
                <w:rFonts w:hint="eastAsia"/>
                <w:color w:val="auto"/>
                <w:sz w:val="21"/>
              </w:rPr>
            </w:pPr>
            <w:r>
              <w:rPr>
                <w:rFonts w:hint="eastAsia"/>
                <w:color w:val="auto"/>
                <w:sz w:val="21"/>
              </w:rPr>
              <w:t>県要綱第２条に定める補助事業者の長は、事業主体と十分な調整を図り、事業の利害関係者並びに受益範囲の林業関係団体及び関係行政機関等の意見を聴取した上、事業計画書（別記第２号様式）を</w:t>
            </w:r>
            <w:r>
              <w:rPr>
                <w:rFonts w:hint="eastAsia"/>
                <w:color w:val="FF0000"/>
                <w:sz w:val="21"/>
                <w:u w:val="single" w:color="auto"/>
              </w:rPr>
              <w:t>事業を実施する年度の４月末日までに</w:t>
            </w:r>
            <w:r>
              <w:rPr>
                <w:rFonts w:hint="eastAsia"/>
                <w:color w:val="auto"/>
                <w:sz w:val="21"/>
              </w:rPr>
              <w:t>、所長を経由して知事に提出するものとする。</w:t>
            </w:r>
          </w:p>
          <w:p>
            <w:pPr>
              <w:pStyle w:val="0"/>
              <w:ind w:left="370" w:leftChars="100" w:hanging="190" w:hangingChars="100"/>
              <w:rPr>
                <w:rFonts w:hint="eastAsia"/>
                <w:color w:val="auto"/>
                <w:sz w:val="21"/>
              </w:rPr>
            </w:pPr>
            <w:r>
              <w:rPr>
                <w:rFonts w:hint="eastAsia"/>
                <w:color w:val="auto"/>
                <w:sz w:val="21"/>
              </w:rPr>
              <w:t>　　また、県要綱別表第１の１の項及び２の項の事業の場合は、次の①～③の資料を添付するものとする。</w:t>
            </w:r>
          </w:p>
          <w:p>
            <w:pPr>
              <w:pStyle w:val="0"/>
              <w:ind w:leftChars="0" w:firstLineChars="0"/>
              <w:rPr>
                <w:rFonts w:hint="eastAsia"/>
                <w:color w:val="auto"/>
                <w:sz w:val="21"/>
              </w:rPr>
            </w:pPr>
            <w:r>
              <w:rPr>
                <w:rFonts w:hint="eastAsia"/>
                <w:sz w:val="21"/>
              </w:rPr>
              <w:t>　</w:t>
            </w:r>
            <w:r>
              <w:rPr>
                <w:rFonts w:hint="eastAsia"/>
                <w:sz w:val="21"/>
              </w:rPr>
              <w:t>(2)</w:t>
            </w:r>
            <w:r>
              <w:rPr>
                <w:rFonts w:hint="eastAsia"/>
                <w:sz w:val="21"/>
              </w:rPr>
              <w:t>～</w:t>
            </w:r>
            <w:r>
              <w:rPr>
                <w:rFonts w:hint="eastAsia"/>
                <w:sz w:val="21"/>
              </w:rPr>
              <w:t>(3)</w:t>
            </w:r>
            <w:r>
              <w:rPr>
                <w:rFonts w:hint="eastAsia"/>
                <w:sz w:val="21"/>
              </w:rPr>
              <w:t>　（略）</w:t>
            </w:r>
          </w:p>
          <w:p>
            <w:pPr>
              <w:pStyle w:val="0"/>
              <w:ind w:leftChars="0" w:firstLineChars="0"/>
              <w:rPr>
                <w:rFonts w:hint="eastAsia"/>
                <w:color w:val="auto"/>
                <w:sz w:val="21"/>
                <w:u w:val="none" w:color="auto"/>
              </w:rPr>
            </w:pPr>
            <w:r>
              <w:rPr>
                <w:rFonts w:hint="eastAsia"/>
                <w:sz w:val="21"/>
              </w:rPr>
              <w:t>　３　（略）</w:t>
            </w:r>
          </w:p>
          <w:p>
            <w:pPr>
              <w:pStyle w:val="0"/>
              <w:rPr>
                <w:rFonts w:hint="default"/>
              </w:rPr>
            </w:pPr>
            <w:r>
              <w:rPr>
                <w:rFonts w:hint="eastAsia"/>
                <w:color w:val="FF0000"/>
                <w:u w:val="single" w:color="auto"/>
              </w:rPr>
              <w:t>（新設）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color w:val="FF0000"/>
                <w:u w:val="single" w:color="auto"/>
              </w:rPr>
              <w:t>（新設）</w:t>
            </w:r>
          </w:p>
        </w:tc>
      </w:tr>
    </w:tbl>
    <w:p>
      <w:pPr>
        <w:pStyle w:val="0"/>
        <w:rPr>
          <w:rFonts w:hint="default" w:ascii="ＭＳ 明朝" w:hAnsi="ＭＳ 明朝"/>
        </w:rPr>
      </w:pPr>
    </w:p>
    <w:sectPr>
      <w:pgSz w:w="16840" w:h="11907" w:orient="landscape"/>
      <w:pgMar w:top="850" w:right="851" w:bottom="454" w:left="851" w:header="851" w:footer="992" w:gutter="0"/>
      <w:cols w:space="720"/>
      <w:textDirection w:val="lrTb"/>
      <w:docGrid w:type="linesAndChars" w:linePitch="283" w:charSpace="-40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rawingGridVerticalSpacing w:val="2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8"/>
    <w:uiPriority w:val="0"/>
    <w:pPr>
      <w:ind w:left="210" w:hanging="210" w:hangingChars="100"/>
    </w:pPr>
    <w:rPr>
      <w:rFonts w:ascii="ＭＳ 明朝" w:hAnsi="ＭＳ 明朝"/>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本文インデント (文字)"/>
    <w:basedOn w:val="10"/>
    <w:next w:val="18"/>
    <w:link w:val="15"/>
    <w:uiPriority w:val="0"/>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font15"/>
    <w:basedOn w:val="10"/>
    <w:next w:val="23"/>
    <w:link w:val="0"/>
    <w:uiPriority w:val="0"/>
    <w:qFormat/>
    <w:rPr>
      <w:rFonts w:ascii="ＭＳ 明朝" w:hAnsi="ＭＳ 明朝" w:eastAsia="ＭＳ 明朝"/>
      <w:color w:val="FF0000"/>
      <w:sz w:val="20"/>
    </w:rPr>
  </w:style>
  <w:style w:type="character" w:styleId="24" w:customStyle="1">
    <w:name w:val="font22"/>
    <w:basedOn w:val="10"/>
    <w:next w:val="24"/>
    <w:link w:val="0"/>
    <w:uiPriority w:val="0"/>
    <w:qFormat/>
    <w:rPr>
      <w:rFonts w:ascii="ＭＳ 明朝" w:hAnsi="ＭＳ 明朝" w:eastAsia="ＭＳ 明朝"/>
      <w:color w:val="000000"/>
      <w:sz w:val="20"/>
    </w:rPr>
  </w:style>
  <w:style w:type="character" w:styleId="25" w:customStyle="1">
    <w:name w:val="font14"/>
    <w:basedOn w:val="10"/>
    <w:next w:val="25"/>
    <w:link w:val="0"/>
    <w:uiPriority w:val="0"/>
    <w:qFormat/>
    <w:rPr>
      <w:rFonts w:ascii="ＭＳ 明朝" w:hAnsi="ＭＳ 明朝" w:eastAsia="ＭＳ 明朝"/>
      <w:color w:val="FF0000"/>
      <w:sz w:val="20"/>
    </w:rPr>
  </w:style>
  <w:style w:type="character" w:styleId="26" w:customStyle="1">
    <w:name w:val="font20"/>
    <w:basedOn w:val="10"/>
    <w:next w:val="26"/>
    <w:link w:val="0"/>
    <w:uiPriority w:val="0"/>
    <w:qFormat/>
    <w:rPr>
      <w:rFonts w:ascii="ＭＳ 明朝" w:hAnsi="ＭＳ 明朝" w:eastAsia="ＭＳ 明朝"/>
      <w:color w:val="000000"/>
      <w:sz w:val="20"/>
    </w:rPr>
  </w:style>
  <w:style w:type="character" w:styleId="27" w:customStyle="1">
    <w:name w:val="font21"/>
    <w:basedOn w:val="10"/>
    <w:next w:val="27"/>
    <w:link w:val="0"/>
    <w:uiPriority w:val="0"/>
    <w:qFormat/>
    <w:rPr>
      <w:rFonts w:ascii="ＭＳ 明朝" w:hAnsi="ＭＳ 明朝" w:eastAsia="ＭＳ 明朝"/>
      <w:color w:val="000000"/>
      <w:sz w:val="20"/>
    </w:rPr>
  </w:style>
  <w:style w:type="character" w:styleId="28" w:customStyle="1">
    <w:name w:val="font16"/>
    <w:basedOn w:val="10"/>
    <w:next w:val="28"/>
    <w:link w:val="0"/>
    <w:uiPriority w:val="0"/>
    <w:qFormat/>
    <w:rPr>
      <w:rFonts w:ascii="ＭＳ 明朝" w:hAnsi="ＭＳ 明朝" w:eastAsia="ＭＳ 明朝"/>
      <w:sz w:val="20"/>
    </w:rPr>
  </w:style>
  <w:style w:type="character" w:styleId="29" w:customStyle="1">
    <w:name w:val="font13"/>
    <w:basedOn w:val="10"/>
    <w:next w:val="29"/>
    <w:link w:val="0"/>
    <w:uiPriority w:val="0"/>
    <w:qFormat/>
    <w:rPr>
      <w:rFonts w:ascii="ＭＳ 明朝" w:hAnsi="ＭＳ 明朝" w:eastAsia="ＭＳ 明朝"/>
      <w:color w:val="000000"/>
      <w:sz w:val="2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500</TotalTime>
  <Pages>1</Pages>
  <Words>7</Words>
  <Characters>649</Characters>
  <Application>JUST Note</Application>
  <Lines>53</Lines>
  <Paragraphs>32</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482936</dc:creator>
  <cp:lastModifiedBy>503864</cp:lastModifiedBy>
  <cp:lastPrinted>2022-01-25T07:15:15Z</cp:lastPrinted>
  <dcterms:created xsi:type="dcterms:W3CDTF">2020-03-02T12:17:00Z</dcterms:created>
  <dcterms:modified xsi:type="dcterms:W3CDTF">2022-01-25T07:15:51Z</dcterms:modified>
  <cp:revision>46</cp:revision>
</cp:coreProperties>
</file>