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firstLine="384" w:firstLineChars="200"/>
        <w:rPr>
          <w:rFonts w:hint="default" w:ascii="ＭＳ 明朝" w:hAnsi="ＭＳ 明朝" w:eastAsia="ＭＳ 明朝"/>
        </w:rPr>
      </w:pPr>
      <w:r>
        <w:rPr>
          <w:rFonts w:hint="eastAsia" w:ascii="ＭＳ 明朝" w:hAnsi="ＭＳ 明朝" w:eastAsia="ＭＳ 明朝"/>
        </w:rPr>
        <w:t>様式第１号</w:t>
      </w:r>
    </w:p>
    <w:p>
      <w:pPr>
        <w:pStyle w:val="0"/>
        <w:spacing w:line="300" w:lineRule="exact"/>
        <w:jc w:val="center"/>
        <w:rPr>
          <w:rFonts w:hint="default" w:ascii="ＭＳ 明朝" w:hAnsi="ＭＳ 明朝" w:eastAsia="ＭＳ 明朝"/>
        </w:rPr>
      </w:pPr>
      <w:r>
        <w:rPr>
          <w:rFonts w:hint="eastAsia" w:ascii="ＭＳ 明朝" w:hAnsi="ＭＳ 明朝" w:eastAsia="ＭＳ 明朝"/>
          <w:sz w:val="28"/>
        </w:rPr>
        <w:t>自己評価票</w:t>
      </w:r>
    </w:p>
    <w:tbl>
      <w:tblPr>
        <w:tblStyle w:val="21"/>
        <w:tblW w:w="0" w:type="auto"/>
        <w:tblInd w:w="0" w:type="dxa"/>
        <w:tblLayout w:type="fixed"/>
        <w:tblLook w:firstRow="1" w:lastRow="0" w:firstColumn="1" w:lastColumn="0" w:noHBand="0" w:noVBand="1" w:val="04A0"/>
      </w:tblPr>
      <w:tblGrid>
        <w:gridCol w:w="1332"/>
        <w:gridCol w:w="2483"/>
        <w:gridCol w:w="955"/>
        <w:gridCol w:w="1146"/>
        <w:gridCol w:w="1146"/>
        <w:gridCol w:w="2865"/>
      </w:tblGrid>
      <w:tr>
        <w:trPr>
          <w:trHeight w:val="510" w:hRule="atLeast"/>
        </w:trPr>
        <w:tc>
          <w:tcPr>
            <w:tcW w:w="1332"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市町村名</w:t>
            </w:r>
          </w:p>
        </w:tc>
        <w:tc>
          <w:tcPr>
            <w:tcW w:w="2483" w:type="dxa"/>
            <w:vAlign w:val="center"/>
          </w:tcPr>
          <w:p>
            <w:pPr>
              <w:pStyle w:val="0"/>
              <w:spacing w:line="300" w:lineRule="exact"/>
              <w:jc w:val="center"/>
              <w:rPr>
                <w:rFonts w:hint="default" w:ascii="ＭＳ 明朝" w:hAnsi="ＭＳ 明朝" w:eastAsia="ＭＳ 明朝"/>
              </w:rPr>
            </w:pPr>
          </w:p>
        </w:tc>
        <w:tc>
          <w:tcPr>
            <w:tcW w:w="955"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園名</w:t>
            </w:r>
          </w:p>
        </w:tc>
        <w:tc>
          <w:tcPr>
            <w:tcW w:w="5157" w:type="dxa"/>
            <w:gridSpan w:val="3"/>
            <w:vAlign w:val="center"/>
          </w:tcPr>
          <w:p>
            <w:pPr>
              <w:pStyle w:val="0"/>
              <w:spacing w:line="300" w:lineRule="exact"/>
              <w:jc w:val="center"/>
              <w:rPr>
                <w:rFonts w:hint="default" w:ascii="ＭＳ 明朝" w:hAnsi="ＭＳ 明朝" w:eastAsia="ＭＳ 明朝"/>
              </w:rPr>
            </w:pPr>
          </w:p>
        </w:tc>
      </w:tr>
      <w:tr>
        <w:trPr>
          <w:trHeight w:val="510" w:hRule="atLeast"/>
        </w:trPr>
        <w:tc>
          <w:tcPr>
            <w:tcW w:w="1332"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所属長名</w:t>
            </w:r>
          </w:p>
        </w:tc>
        <w:tc>
          <w:tcPr>
            <w:tcW w:w="2483" w:type="dxa"/>
            <w:vAlign w:val="center"/>
          </w:tcPr>
          <w:p>
            <w:pPr>
              <w:pStyle w:val="0"/>
              <w:spacing w:line="300" w:lineRule="exact"/>
              <w:jc w:val="right"/>
              <w:rPr>
                <w:rFonts w:hint="default" w:ascii="ＭＳ 明朝" w:hAnsi="ＭＳ 明朝" w:eastAsia="ＭＳ 明朝"/>
              </w:rPr>
            </w:pPr>
            <w:r>
              <w:rPr>
                <w:rFonts w:hint="eastAsia" w:ascii="ＭＳ 明朝" w:hAnsi="ＭＳ 明朝" w:eastAsia="ＭＳ 明朝"/>
              </w:rPr>
              <w:t>　　　　　　　　　　　　　　　　　　　　　　　　　</w:t>
            </w:r>
          </w:p>
        </w:tc>
        <w:tc>
          <w:tcPr>
            <w:tcW w:w="955"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受講者番号</w:t>
            </w:r>
          </w:p>
        </w:tc>
        <w:tc>
          <w:tcPr>
            <w:tcW w:w="1146" w:type="dxa"/>
            <w:vAlign w:val="center"/>
          </w:tcPr>
          <w:p>
            <w:pPr>
              <w:pStyle w:val="0"/>
              <w:spacing w:line="300" w:lineRule="exact"/>
              <w:jc w:val="center"/>
              <w:rPr>
                <w:rFonts w:hint="default" w:ascii="ＭＳ 明朝" w:hAnsi="ＭＳ 明朝" w:eastAsia="ＭＳ 明朝"/>
              </w:rPr>
            </w:pPr>
          </w:p>
        </w:tc>
        <w:tc>
          <w:tcPr>
            <w:tcW w:w="1146"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受講者名</w:t>
            </w:r>
          </w:p>
        </w:tc>
        <w:tc>
          <w:tcPr>
            <w:tcW w:w="2865" w:type="dxa"/>
            <w:vAlign w:val="center"/>
          </w:tcPr>
          <w:p>
            <w:pPr>
              <w:pStyle w:val="0"/>
              <w:spacing w:line="300" w:lineRule="exact"/>
              <w:jc w:val="center"/>
              <w:rPr>
                <w:rFonts w:hint="default" w:ascii="ＭＳ 明朝" w:hAnsi="ＭＳ 明朝" w:eastAsia="ＭＳ 明朝"/>
              </w:rPr>
            </w:pPr>
          </w:p>
        </w:tc>
      </w:tr>
    </w:tbl>
    <w:p>
      <w:pPr>
        <w:pStyle w:val="0"/>
        <w:spacing w:line="300" w:lineRule="exact"/>
        <w:ind w:firstLine="384" w:firstLineChars="200"/>
        <w:rPr>
          <w:rFonts w:hint="default" w:ascii="ＭＳ 明朝" w:hAnsi="ＭＳ 明朝" w:eastAsia="ＭＳ 明朝"/>
        </w:rPr>
      </w:pPr>
    </w:p>
    <w:p>
      <w:pPr>
        <w:pStyle w:val="0"/>
        <w:spacing w:line="300" w:lineRule="exact"/>
        <w:rPr>
          <w:rFonts w:hint="default" w:ascii="ＭＳ 明朝" w:hAnsi="ＭＳ 明朝" w:eastAsia="ＭＳ 明朝"/>
        </w:rPr>
      </w:pPr>
      <w:r>
        <w:rPr>
          <w:rFonts w:hint="eastAsia" w:ascii="ＭＳ 明朝" w:hAnsi="ＭＳ 明朝" w:eastAsia="ＭＳ 明朝"/>
        </w:rPr>
        <w:t>　『保育者育成指標』（Ｐ８、９参照）に対する「自己の達成規準」を作成し、４段階で評価して自己の保育実践を振り返りましょう。　※作成した自己の達成規準が（４：十分できている）になった場合は、状況に応じて、次のステージ【中堅保育者（</w:t>
      </w:r>
      <w:r>
        <w:rPr>
          <w:rFonts w:hint="eastAsia" w:ascii="ＭＳ 明朝" w:hAnsi="ＭＳ 明朝" w:eastAsia="ＭＳ 明朝"/>
        </w:rPr>
        <w:t>10</w:t>
      </w:r>
      <w:r>
        <w:rPr>
          <w:rFonts w:hint="eastAsia" w:ascii="ＭＳ 明朝" w:hAnsi="ＭＳ 明朝" w:eastAsia="ＭＳ 明朝"/>
        </w:rPr>
        <w:t>年以上）】を意識して、達成規準を作成してみましょう。</w:t>
      </w:r>
    </w:p>
    <w:tbl>
      <w:tblPr>
        <w:tblStyle w:val="21"/>
        <w:tblpPr w:leftFromText="0" w:rightFromText="0" w:topFromText="0" w:bottomFromText="0" w:vertAnchor="text" w:horzAnchor="margin" w:tblpX="2" w:tblpY="173"/>
        <w:tblOverlap w:val="never"/>
        <w:tblW w:w="0" w:type="auto"/>
        <w:tblLayout w:type="fixed"/>
        <w:tblLook w:firstRow="1" w:lastRow="0" w:firstColumn="1" w:lastColumn="0" w:noHBand="0" w:noVBand="1" w:val="04A0"/>
      </w:tblPr>
      <w:tblGrid>
        <w:gridCol w:w="3055"/>
        <w:gridCol w:w="6876"/>
      </w:tblGrid>
      <w:tr>
        <w:trPr>
          <w:trHeight w:val="436" w:hRule="atLeast"/>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キャリアステージ</w:t>
            </w:r>
          </w:p>
        </w:tc>
        <w:tc>
          <w:tcPr>
            <w:tcW w:w="6876"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中堅ステージ</w:t>
            </w:r>
          </w:p>
        </w:tc>
      </w:tr>
      <w:tr>
        <w:trPr/>
        <w:tc>
          <w:tcPr>
            <w:tcW w:w="3055" w:type="dxa"/>
            <w:shd w:val="clear" w:color="auto" w:themeFill="background1" w:themeFillTint="FF" w:themeFillShade="F3"/>
            <w:vAlign w:val="center"/>
          </w:tcPr>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高知県が各ステージ終了までに</w:t>
            </w:r>
          </w:p>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求める姿</w:t>
            </w:r>
          </w:p>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【５年～</w:t>
            </w:r>
            <w:r>
              <w:rPr>
                <w:rFonts w:hint="eastAsia" w:ascii="ＭＳ 明朝" w:hAnsi="ＭＳ 明朝" w:eastAsia="ＭＳ 明朝"/>
                <w:b w:val="1"/>
              </w:rPr>
              <w:t>10</w:t>
            </w:r>
            <w:r>
              <w:rPr>
                <w:rFonts w:hint="eastAsia" w:ascii="ＭＳ 明朝" w:hAnsi="ＭＳ 明朝" w:eastAsia="ＭＳ 明朝"/>
                <w:b w:val="1"/>
              </w:rPr>
              <w:t>年未満の保育者】</w:t>
            </w:r>
          </w:p>
        </w:tc>
        <w:tc>
          <w:tcPr>
            <w:tcW w:w="6876"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【保育者としての資質を磨く】</w:t>
            </w:r>
          </w:p>
          <w:p>
            <w:pPr>
              <w:pStyle w:val="0"/>
              <w:spacing w:line="300" w:lineRule="exact"/>
              <w:jc w:val="center"/>
              <w:rPr>
                <w:rFonts w:hint="default" w:ascii="ＭＳ 明朝" w:hAnsi="ＭＳ 明朝" w:eastAsia="ＭＳ 明朝"/>
              </w:rPr>
            </w:pPr>
            <w:r>
              <w:rPr>
                <w:rFonts w:hint="eastAsia" w:ascii="ＭＳ 明朝" w:hAnsi="ＭＳ 明朝" w:eastAsia="ＭＳ 明朝"/>
              </w:rPr>
              <w:t>身につけた知識や技術を生かし、実践力を高める工夫をする</w:t>
            </w:r>
          </w:p>
        </w:tc>
      </w:tr>
    </w:tbl>
    <w:p>
      <w:pPr>
        <w:pStyle w:val="0"/>
        <w:spacing w:line="300" w:lineRule="exact"/>
        <w:ind w:firstLine="384" w:firstLineChars="200"/>
        <w:rPr>
          <w:rFonts w:hint="default" w:ascii="ＭＳ 明朝" w:hAnsi="ＭＳ 明朝" w:eastAsia="ＭＳ 明朝"/>
        </w:rPr>
      </w:pPr>
    </w:p>
    <w:p>
      <w:pPr>
        <w:pStyle w:val="0"/>
        <w:spacing w:line="300" w:lineRule="exact"/>
        <w:jc w:val="center"/>
        <w:rPr>
          <w:rFonts w:hint="default" w:ascii="ＭＳ 明朝" w:hAnsi="ＭＳ 明朝" w:eastAsia="ＭＳ 明朝"/>
        </w:rPr>
      </w:pPr>
      <w:r>
        <w:rPr>
          <w:rFonts w:hint="eastAsia" w:ascii="ＭＳ 明朝" w:hAnsi="ＭＳ 明朝" w:eastAsia="ＭＳ 明朝"/>
          <w:b w:val="1"/>
        </w:rPr>
        <w:t>評価　４：十分できている</w:t>
      </w:r>
      <w:r>
        <w:rPr>
          <w:rFonts w:hint="eastAsia" w:ascii="ＭＳ 明朝" w:hAnsi="ＭＳ 明朝" w:eastAsia="ＭＳ 明朝"/>
          <w:b w:val="1"/>
        </w:rPr>
        <w:t xml:space="preserve">  </w:t>
      </w:r>
      <w:r>
        <w:rPr>
          <w:rFonts w:hint="eastAsia" w:ascii="ＭＳ 明朝" w:hAnsi="ＭＳ 明朝" w:eastAsia="ＭＳ 明朝"/>
          <w:b w:val="1"/>
        </w:rPr>
        <w:t>　３：だいたいできている　　２：あまりできていない　　１：できていない</w:t>
      </w:r>
    </w:p>
    <w:p>
      <w:pPr>
        <w:pStyle w:val="0"/>
        <w:spacing w:line="300" w:lineRule="exact"/>
        <w:jc w:val="center"/>
        <w:rPr>
          <w:rFonts w:hint="default" w:ascii="ＭＳ 明朝" w:hAnsi="ＭＳ 明朝" w:eastAsia="ＭＳ 明朝"/>
        </w:rPr>
      </w:pPr>
    </w:p>
    <w:p>
      <w:pPr>
        <w:pStyle w:val="0"/>
        <w:spacing w:line="300" w:lineRule="exact"/>
        <w:ind w:left="364" w:right="-484" w:rightChars="-252" w:hanging="364" w:hangingChars="200"/>
        <w:rPr>
          <w:rFonts w:hint="default" w:ascii="ＭＳ 明朝" w:hAnsi="ＭＳ 明朝" w:eastAsia="ＭＳ 明朝"/>
        </w:rPr>
      </w:pPr>
      <w:r>
        <w:rPr>
          <w:rFonts w:hint="eastAsia" w:ascii="ＭＳ 明朝" w:hAnsi="ＭＳ 明朝" w:eastAsia="ＭＳ 明朝"/>
          <w:sz w:val="20"/>
        </w:rPr>
        <w:t>※「自己の達成基準」は</w:t>
      </w:r>
      <w:r>
        <w:rPr>
          <w:rFonts w:hint="eastAsia" w:ascii="ＭＳ 明朝" w:hAnsi="ＭＳ 明朝" w:eastAsia="ＭＳ 明朝"/>
          <w:sz w:val="20"/>
          <w:u w:val="single" w:color="auto"/>
        </w:rPr>
        <w:t>『高知県教育・保育の質向上ガイドライン【改訂版】（令和４年）』の「５年～</w:t>
      </w:r>
      <w:r>
        <w:rPr>
          <w:rFonts w:hint="eastAsia" w:ascii="ＭＳ 明朝" w:hAnsi="ＭＳ 明朝" w:eastAsia="ＭＳ 明朝"/>
          <w:sz w:val="20"/>
          <w:u w:val="single" w:color="auto"/>
        </w:rPr>
        <w:t>10</w:t>
      </w:r>
      <w:r>
        <w:rPr>
          <w:rFonts w:hint="eastAsia" w:ascii="ＭＳ 明朝" w:hAnsi="ＭＳ 明朝" w:eastAsia="ＭＳ 明朝"/>
          <w:sz w:val="20"/>
          <w:u w:val="single" w:color="auto"/>
        </w:rPr>
        <w:t>年未満の保育者」</w:t>
      </w:r>
      <w:r>
        <w:rPr>
          <w:rFonts w:hint="eastAsia" w:ascii="ＭＳ 明朝" w:hAnsi="ＭＳ 明朝" w:eastAsia="ＭＳ 明朝"/>
          <w:sz w:val="20"/>
        </w:rPr>
        <w:t>な</w:t>
      </w:r>
      <w:bookmarkStart w:id="0" w:name="_GoBack"/>
      <w:bookmarkEnd w:id="0"/>
      <w:r>
        <w:rPr>
          <w:rFonts w:hint="eastAsia" w:ascii="ＭＳ 明朝" w:hAnsi="ＭＳ 明朝" w:eastAsia="ＭＳ 明朝"/>
          <w:sz w:val="20"/>
        </w:rPr>
        <w:t>どを参考に作成しましょう。</w:t>
      </w:r>
    </w:p>
    <w:tbl>
      <w:tblPr>
        <w:tblStyle w:val="21"/>
        <w:tblW w:w="0" w:type="auto"/>
        <w:tblInd w:w="0" w:type="dxa"/>
        <w:tblLayout w:type="fixed"/>
        <w:tblLook w:firstRow="1" w:lastRow="0" w:firstColumn="1" w:lastColumn="0" w:noHBand="0" w:noVBand="1" w:val="04A0"/>
      </w:tblPr>
      <w:tblGrid>
        <w:gridCol w:w="638"/>
        <w:gridCol w:w="503"/>
        <w:gridCol w:w="2292"/>
        <w:gridCol w:w="4475"/>
        <w:gridCol w:w="737"/>
        <w:gridCol w:w="737"/>
        <w:gridCol w:w="736"/>
      </w:tblGrid>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資質・指導力</w:t>
            </w:r>
          </w:p>
        </w:tc>
        <w:tc>
          <w:tcPr>
            <w:tcW w:w="4475"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保育者育成指標の行動目標</w:t>
            </w:r>
          </w:p>
          <w:p>
            <w:pPr>
              <w:pStyle w:val="0"/>
              <w:spacing w:line="300" w:lineRule="exact"/>
              <w:jc w:val="center"/>
              <w:rPr>
                <w:rFonts w:hint="default" w:ascii="ＭＳ 明朝" w:hAnsi="ＭＳ 明朝" w:eastAsia="ＭＳ 明朝"/>
              </w:rPr>
            </w:pPr>
            <w:r>
              <w:rPr>
                <w:rFonts w:hint="eastAsia" w:ascii="ＭＳ 明朝" w:hAnsi="ＭＳ 明朝" w:eastAsia="ＭＳ 明朝"/>
              </w:rPr>
              <w:t>並びに指標に対する「自己の達成規準」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所属長</w:t>
            </w:r>
          </w:p>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評価</w:t>
            </w:r>
          </w:p>
          <w:p>
            <w:pPr>
              <w:pStyle w:val="0"/>
              <w:spacing w:line="300" w:lineRule="exact"/>
              <w:jc w:val="center"/>
              <w:rPr>
                <w:rFonts w:hint="default" w:ascii="ＭＳ 明朝" w:hAnsi="ＭＳ 明朝" w:eastAsia="ＭＳ 明朝"/>
              </w:rPr>
            </w:pPr>
            <w:r>
              <w:rPr>
                <w:rFonts w:hint="eastAsia" w:ascii="ＭＳ 明朝" w:hAnsi="ＭＳ 明朝" w:eastAsia="ＭＳ 明朝"/>
                <w:sz w:val="16"/>
              </w:rPr>
              <w:t>(</w:t>
            </w:r>
            <w:r>
              <w:rPr>
                <w:rFonts w:hint="eastAsia" w:ascii="ＭＳ 明朝" w:hAnsi="ＭＳ 明朝" w:eastAsia="ＭＳ 明朝"/>
                <w:sz w:val="16"/>
              </w:rPr>
              <w:t>２月</w:t>
            </w:r>
            <w:r>
              <w:rPr>
                <w:rFonts w:hint="eastAsia" w:ascii="ＭＳ 明朝" w:hAnsi="ＭＳ 明朝" w:eastAsia="ＭＳ 明朝"/>
                <w:sz w:val="16"/>
              </w:rPr>
              <w:t>)</w:t>
            </w:r>
          </w:p>
        </w:tc>
      </w:tr>
      <w:tr>
        <w:trPr/>
        <w:tc>
          <w:tcPr>
            <w:tcW w:w="3433" w:type="dxa"/>
            <w:gridSpan w:val="3"/>
            <w:vMerge w:val="continue"/>
            <w:shd w:val="clear" w:color="auto" w:themeFill="background1" w:themeFillTint="FF" w:themeFillShade="F3"/>
            <w:vAlign w:val="center"/>
          </w:tcPr>
          <w:p>
            <w:pPr>
              <w:pStyle w:val="0"/>
              <w:rPr>
                <w:rFonts w:hint="default"/>
              </w:rPr>
            </w:pPr>
          </w:p>
        </w:tc>
        <w:tc>
          <w:tcPr>
            <w:tcW w:w="4475" w:type="dxa"/>
            <w:vMerge w:val="continue"/>
            <w:shd w:val="clear" w:color="auto" w:themeFill="background1" w:themeFillTint="FF" w:themeFillShade="F3"/>
            <w:vAlign w:val="center"/>
          </w:tcPr>
          <w:p>
            <w:pPr>
              <w:pStyle w:val="0"/>
              <w:rPr>
                <w:rFonts w:hint="default"/>
              </w:rPr>
            </w:pP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５月</w:t>
            </w:r>
            <w:r>
              <w:rPr>
                <w:rFonts w:hint="eastAsia" w:ascii="ＭＳ 明朝" w:hAnsi="ＭＳ 明朝" w:eastAsia="ＭＳ 明朝"/>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２月</w:t>
            </w:r>
            <w:r>
              <w:rPr>
                <w:rFonts w:hint="eastAsia" w:ascii="ＭＳ 明朝" w:hAnsi="ＭＳ 明朝" w:eastAsia="ＭＳ 明朝"/>
                <w:sz w:val="16"/>
              </w:rPr>
              <w:t>)</w:t>
            </w:r>
          </w:p>
        </w:tc>
        <w:tc>
          <w:tcPr>
            <w:tcW w:w="736" w:type="dxa"/>
            <w:vMerge w:val="continue"/>
            <w:shd w:val="clear" w:color="auto" w:themeFill="background1" w:themeFillTint="FF" w:themeFillShade="F3"/>
            <w:vAlign w:val="center"/>
          </w:tcPr>
          <w:p>
            <w:pPr>
              <w:pStyle w:val="0"/>
              <w:rPr>
                <w:rFonts w:hint="default"/>
              </w:rPr>
            </w:pPr>
          </w:p>
        </w:tc>
      </w:tr>
      <w:tr>
        <w:trPr>
          <w:trHeight w:val="567" w:hRule="atLeast"/>
        </w:trPr>
        <w:tc>
          <w:tcPr>
            <w:tcW w:w="638" w:type="dxa"/>
            <w:vMerge w:val="restart"/>
            <w:textDirection w:val="tbRlV"/>
            <w:vAlign w:val="center"/>
          </w:tcPr>
          <w:p>
            <w:pPr>
              <w:pStyle w:val="0"/>
              <w:spacing w:line="300" w:lineRule="exact"/>
              <w:ind w:left="113" w:right="113"/>
              <w:jc w:val="center"/>
              <w:rPr>
                <w:rFonts w:hint="default" w:ascii="ＭＳ 明朝" w:hAnsi="ＭＳ 明朝" w:eastAsia="ＭＳ 明朝"/>
                <w:sz w:val="22"/>
              </w:rPr>
            </w:pPr>
            <w:r>
              <w:rPr>
                <w:rFonts w:hint="eastAsia" w:ascii="ＭＳ 明朝" w:hAnsi="ＭＳ 明朝" w:eastAsia="ＭＳ 明朝"/>
                <w:sz w:val="22"/>
              </w:rPr>
              <w:t>Ａ　指導力向上に向けての自己診断</w:t>
            </w:r>
          </w:p>
        </w:tc>
        <w:tc>
          <w:tcPr>
            <w:tcW w:w="503" w:type="dxa"/>
            <w:vMerge w:val="restart"/>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①</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子どもの主体的な学びを保障するための環境構成を行う力</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（環境の構成）</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いろいろな環境を生かしながら、実践を展開することを楽しんで行う</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②</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一人一人の子どもの特性や発達、ねらい等に適した援助を行う力</w:t>
            </w:r>
          </w:p>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（援助）</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個と集団の育ちを意識して、一人一人の特性や発達を捉え、必要な援助を行う</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6" w:type="dxa"/>
            <w:vAlign w:val="center"/>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③</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ねらいに沿って指導を適切に展開し、改善する力</w:t>
            </w:r>
          </w:p>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（指導計画の作成と保育展開・評価）</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日々の実践を通して、年間指導計画のねらいや内容、環境の構成、援助を見直していく</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④</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地域の資源を活用し、指導の充実を図る力</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（地域との連携）</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地域の資源を生かし、自らの保育を豊かにしていく</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⑤</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保護者や必要な機関と連携を取りながら一人一人の育ちを支える力</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（関係諸機関との連携）</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記録や評価を的確に行い、実態に応じた対応・学級経営・協力体制づくりを行うため、専門的知識をもって関係機関と連携する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eastAsia"/>
              </w:rPr>
            </w:pPr>
          </w:p>
        </w:tc>
        <w:tc>
          <w:tcPr>
            <w:tcW w:w="503" w:type="dxa"/>
            <w:vMerge w:val="restart"/>
            <w:vAlign w:val="center"/>
          </w:tcPr>
          <w:p>
            <w:pPr>
              <w:pStyle w:val="0"/>
              <w:spacing w:line="200" w:lineRule="exact"/>
              <w:jc w:val="center"/>
              <w:rPr>
                <w:rFonts w:hint="default" w:ascii="ＭＳ 明朝" w:hAnsi="ＭＳ 明朝" w:eastAsia="ＭＳ 明朝"/>
              </w:rPr>
            </w:pPr>
            <w:r>
              <w:rPr>
                <w:rFonts w:hint="eastAsia" w:ascii="ＭＳ 明朝" w:hAnsi="ＭＳ 明朝" w:eastAsia="ＭＳ 明朝"/>
              </w:rPr>
              <w:t>⑥</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発達や学びの連続性を見通し、指導する力</w:t>
            </w:r>
          </w:p>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（保幼小の連携・接続）</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小学校等との円滑な接続の必要性を理解し、学びや発達を見通した計画及び実践を行う</w:t>
            </w:r>
          </w:p>
        </w:tc>
      </w:tr>
      <w:tr>
        <w:trPr>
          <w:trHeight w:val="567" w:hRule="atLeast"/>
        </w:trPr>
        <w:tc>
          <w:tcPr>
            <w:tcW w:w="638" w:type="dxa"/>
            <w:vMerge w:val="continue"/>
            <w:textDirection w:val="tbRlV"/>
            <w:vAlign w:val="center"/>
          </w:tcPr>
          <w:p>
            <w:pPr>
              <w:pStyle w:val="0"/>
              <w:rPr>
                <w:rFonts w:hint="eastAsia"/>
              </w:rPr>
            </w:pPr>
          </w:p>
        </w:tc>
        <w:tc>
          <w:tcPr>
            <w:tcW w:w="503" w:type="dxa"/>
            <w:vMerge w:val="continue"/>
            <w:vAlign w:val="center"/>
          </w:tcPr>
          <w:p>
            <w:pPr>
              <w:pStyle w:val="0"/>
              <w:rPr>
                <w:rFonts w:hint="eastAsia"/>
              </w:rPr>
            </w:pPr>
          </w:p>
        </w:tc>
        <w:tc>
          <w:tcPr>
            <w:tcW w:w="2292" w:type="dxa"/>
            <w:vMerge w:val="continue"/>
            <w:vAlign w:val="center"/>
          </w:tcPr>
          <w:p>
            <w:pPr>
              <w:pStyle w:val="0"/>
              <w:rPr>
                <w:rFonts w:hint="eastAsia"/>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r>
        <w:trPr>
          <w:trHeight w:val="582" w:hRule="atLeast"/>
        </w:trPr>
        <w:tc>
          <w:tcPr>
            <w:tcW w:w="3433" w:type="dxa"/>
            <w:gridSpan w:val="3"/>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資質・指導力</w:t>
            </w:r>
          </w:p>
        </w:tc>
        <w:tc>
          <w:tcPr>
            <w:tcW w:w="4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保育者育成指標の行動目標</w:t>
            </w:r>
          </w:p>
          <w:p>
            <w:pPr>
              <w:pStyle w:val="0"/>
              <w:spacing w:line="300" w:lineRule="exact"/>
              <w:jc w:val="center"/>
              <w:rPr>
                <w:rFonts w:hint="default" w:ascii="ＭＳ 明朝" w:hAnsi="ＭＳ 明朝" w:eastAsia="ＭＳ 明朝"/>
              </w:rPr>
            </w:pPr>
            <w:r>
              <w:rPr>
                <w:rFonts w:hint="eastAsia" w:ascii="ＭＳ 明朝" w:hAnsi="ＭＳ 明朝" w:eastAsia="ＭＳ 明朝"/>
              </w:rPr>
              <w:t>並びに指標に対する「自己の達成規準」</w:t>
            </w:r>
          </w:p>
        </w:tc>
        <w:tc>
          <w:tcPr>
            <w:tcW w:w="1474" w:type="dxa"/>
            <w:gridSpan w:val="2"/>
            <w:shd w:val="clear" w:color="auto" w:themeFill="background1" w:themeFillTint="FF" w:themeFillShade="F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自己評価</w:t>
            </w:r>
          </w:p>
        </w:tc>
        <w:tc>
          <w:tcPr>
            <w:tcW w:w="736" w:type="dxa"/>
            <w:vMerge w:val="restart"/>
            <w:shd w:val="clear" w:color="auto" w:themeFill="background1" w:themeFillTint="FF" w:themeFillShade="F3"/>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所属長</w:t>
            </w:r>
          </w:p>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評価</w:t>
            </w:r>
          </w:p>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２月</w:t>
            </w:r>
            <w:r>
              <w:rPr>
                <w:rFonts w:hint="eastAsia" w:ascii="ＭＳ 明朝" w:hAnsi="ＭＳ 明朝" w:eastAsia="ＭＳ 明朝"/>
                <w:sz w:val="16"/>
              </w:rPr>
              <w:t>)</w:t>
            </w:r>
          </w:p>
        </w:tc>
      </w:tr>
      <w:tr>
        <w:trPr/>
        <w:tc>
          <w:tcPr>
            <w:tcW w:w="3433" w:type="dxa"/>
            <w:gridSpan w:val="3"/>
            <w:vMerge w:val="continue"/>
            <w:shd w:val="clear" w:color="auto" w:themeFill="background1" w:themeFillTint="FF" w:themeFillShade="F3"/>
            <w:vAlign w:val="center"/>
          </w:tcPr>
          <w:p>
            <w:pPr>
              <w:pStyle w:val="0"/>
              <w:rPr>
                <w:rFonts w:hint="default"/>
              </w:rPr>
            </w:pPr>
          </w:p>
        </w:tc>
        <w:tc>
          <w:tcPr>
            <w:tcW w:w="4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default"/>
              </w:rPr>
            </w:pPr>
          </w:p>
        </w:tc>
        <w:tc>
          <w:tcPr>
            <w:tcW w:w="7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５月</w:t>
            </w:r>
            <w:r>
              <w:rPr>
                <w:rFonts w:hint="eastAsia" w:ascii="ＭＳ 明朝" w:hAnsi="ＭＳ 明朝" w:eastAsia="ＭＳ 明朝"/>
                <w:sz w:val="16"/>
              </w:rPr>
              <w:t>)</w:t>
            </w:r>
          </w:p>
        </w:tc>
        <w:tc>
          <w:tcPr>
            <w:tcW w:w="737" w:type="dxa"/>
            <w:shd w:val="clear" w:color="auto" w:themeFill="background1" w:themeFillTint="FF" w:themeFillShade="F3"/>
            <w:vAlign w:val="center"/>
          </w:tcPr>
          <w:p>
            <w:pPr>
              <w:pStyle w:val="0"/>
              <w:spacing w:line="30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２月</w:t>
            </w:r>
            <w:r>
              <w:rPr>
                <w:rFonts w:hint="eastAsia" w:ascii="ＭＳ 明朝" w:hAnsi="ＭＳ 明朝" w:eastAsia="ＭＳ 明朝"/>
                <w:sz w:val="16"/>
              </w:rPr>
              <w:t>)</w:t>
            </w:r>
          </w:p>
        </w:tc>
        <w:tc>
          <w:tcPr>
            <w:tcW w:w="736" w:type="dxa"/>
            <w:vMerge w:val="continue"/>
            <w:shd w:val="clear" w:color="auto" w:themeFill="background1" w:themeFillTint="FF" w:themeFillShade="F3"/>
            <w:vAlign w:val="center"/>
          </w:tcPr>
          <w:p>
            <w:pPr>
              <w:pStyle w:val="0"/>
              <w:rPr>
                <w:rFonts w:hint="default"/>
              </w:rPr>
            </w:pPr>
          </w:p>
        </w:tc>
      </w:tr>
      <w:tr>
        <w:trPr>
          <w:trHeight w:val="582" w:hRule="atLeast"/>
        </w:trPr>
        <w:tc>
          <w:tcPr>
            <w:tcW w:w="638" w:type="dxa"/>
            <w:vMerge w:val="restart"/>
            <w:textDirection w:val="tbRlV"/>
            <w:vAlign w:val="center"/>
          </w:tcPr>
          <w:p>
            <w:pPr>
              <w:pStyle w:val="0"/>
              <w:spacing w:line="260" w:lineRule="exact"/>
              <w:ind w:right="113"/>
              <w:jc w:val="center"/>
              <w:rPr>
                <w:rFonts w:hint="default" w:ascii="ＭＳ 明朝" w:hAnsi="ＭＳ 明朝" w:eastAsia="ＭＳ 明朝"/>
                <w:sz w:val="22"/>
              </w:rPr>
            </w:pPr>
            <w:r>
              <w:rPr>
                <w:rFonts w:hint="eastAsia" w:ascii="ＭＳ 明朝" w:hAnsi="ＭＳ 明朝" w:eastAsia="ＭＳ 明朝"/>
                <w:sz w:val="22"/>
              </w:rPr>
              <w:t>Ｂ　親育ち支援力に</w:t>
            </w:r>
          </w:p>
          <w:p>
            <w:pPr>
              <w:pStyle w:val="0"/>
              <w:spacing w:line="260" w:lineRule="exact"/>
              <w:ind w:right="113"/>
              <w:jc w:val="center"/>
              <w:rPr>
                <w:rFonts w:hint="default" w:ascii="ＭＳ 明朝" w:hAnsi="ＭＳ 明朝" w:eastAsia="ＭＳ 明朝"/>
                <w:sz w:val="22"/>
              </w:rPr>
            </w:pPr>
            <w:r>
              <w:rPr>
                <w:rFonts w:hint="eastAsia" w:ascii="ＭＳ 明朝" w:hAnsi="ＭＳ 明朝" w:eastAsia="ＭＳ 明朝"/>
                <w:sz w:val="22"/>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rPr>
            </w:pPr>
            <w:r>
              <w:rPr>
                <w:rFonts w:hint="eastAsia" w:ascii="ＭＳ 明朝" w:hAnsi="ＭＳ 明朝" w:eastAsia="ＭＳ 明朝"/>
              </w:rPr>
              <w:t>⑦</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在園児の保護者に対して子育てを支援する力</w:t>
            </w:r>
            <w:r>
              <w:rPr>
                <w:rFonts w:hint="eastAsia" w:ascii="ＭＳ 明朝" w:hAnsi="ＭＳ 明朝" w:eastAsia="ＭＳ 明朝"/>
                <w:sz w:val="20"/>
              </w:rPr>
              <w:br w:type="textWrapping" w:clear="none"/>
            </w:r>
            <w:r>
              <w:rPr>
                <w:rFonts w:hint="eastAsia" w:ascii="ＭＳ 明朝" w:hAnsi="ＭＳ 明朝" w:eastAsia="ＭＳ 明朝"/>
                <w:sz w:val="20"/>
              </w:rPr>
              <w:t>（保護者への支援）</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保護者の相談を受容的に受け止め、適切な助言をする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ind w:left="0" w:leftChars="-98" w:hanging="188" w:hangingChars="98"/>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rPr>
            </w:pPr>
            <w:r>
              <w:rPr>
                <w:rFonts w:hint="eastAsia" w:ascii="ＭＳ 明朝" w:hAnsi="ＭＳ 明朝" w:eastAsia="ＭＳ 明朝"/>
              </w:rPr>
              <w:t>⑧</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地域の子育て家庭等を支援する力</w:t>
            </w:r>
            <w:r>
              <w:rPr>
                <w:rFonts w:hint="eastAsia" w:ascii="ＭＳ 明朝" w:hAnsi="ＭＳ 明朝" w:eastAsia="ＭＳ 明朝"/>
                <w:sz w:val="20"/>
              </w:rPr>
              <w:br w:type="textWrapping" w:clear="none"/>
            </w:r>
            <w:r>
              <w:rPr>
                <w:rFonts w:hint="eastAsia" w:ascii="ＭＳ 明朝" w:hAnsi="ＭＳ 明朝" w:eastAsia="ＭＳ 明朝"/>
                <w:sz w:val="20"/>
              </w:rPr>
              <w:t>（地域における子育て支援）</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園を訪れる地域の保護者等に対して、親しみをもって応じ、気持ちよく利用できるような雰囲気づくりをする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6" w:type="dxa"/>
            <w:vAlign w:val="center"/>
          </w:tcPr>
          <w:p>
            <w:pPr>
              <w:pStyle w:val="0"/>
              <w:spacing w:line="300" w:lineRule="exact"/>
              <w:rPr>
                <w:rFonts w:hint="default" w:ascii="ＭＳ 明朝" w:hAnsi="ＭＳ 明朝" w:eastAsia="ＭＳ 明朝"/>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Ｃ　園の運営力・組織貢献力に</w:t>
            </w:r>
          </w:p>
          <w:p>
            <w:pPr>
              <w:pStyle w:val="0"/>
              <w:spacing w:line="260" w:lineRule="exact"/>
              <w:jc w:val="center"/>
              <w:rPr>
                <w:rFonts w:hint="default" w:ascii="ＭＳ 明朝" w:hAnsi="ＭＳ 明朝" w:eastAsia="ＭＳ 明朝"/>
              </w:rPr>
            </w:pPr>
            <w:r>
              <w:rPr>
                <w:rFonts w:hint="eastAsia" w:ascii="ＭＳ 明朝" w:hAnsi="ＭＳ 明朝" w:eastAsia="ＭＳ 明朝"/>
              </w:rPr>
              <w:t>関する自己診断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rPr>
            </w:pPr>
            <w:r>
              <w:rPr>
                <w:rFonts w:hint="eastAsia" w:ascii="ＭＳ 明朝" w:hAnsi="ＭＳ 明朝" w:eastAsia="ＭＳ 明朝"/>
              </w:rPr>
              <w:t>⑨</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学級経営に関わる事務を的確に処理する力</w:t>
            </w:r>
            <w:r>
              <w:rPr>
                <w:rFonts w:hint="eastAsia" w:ascii="ＭＳ 明朝" w:hAnsi="ＭＳ 明朝" w:eastAsia="ＭＳ 明朝"/>
                <w:sz w:val="20"/>
              </w:rPr>
              <w:br w:type="textWrapping" w:clear="none"/>
            </w:r>
            <w:r>
              <w:rPr>
                <w:rFonts w:hint="eastAsia" w:ascii="ＭＳ 明朝" w:hAnsi="ＭＳ 明朝" w:eastAsia="ＭＳ 明朝"/>
                <w:sz w:val="20"/>
              </w:rPr>
              <w:t>（学級経営）</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担任としての学級経営に関する責任を果たすとともに、他の職員の相談にのり、助言をする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7" w:type="dxa"/>
            <w:vAlign w:val="center"/>
          </w:tcPr>
          <w:p>
            <w:pPr>
              <w:pStyle w:val="0"/>
              <w:spacing w:line="300" w:lineRule="exact"/>
              <w:rPr>
                <w:rFonts w:hint="default" w:ascii="ＭＳ 明朝" w:hAnsi="ＭＳ 明朝" w:eastAsia="ＭＳ 明朝"/>
              </w:rPr>
            </w:pPr>
          </w:p>
        </w:tc>
        <w:tc>
          <w:tcPr>
            <w:tcW w:w="736" w:type="dxa"/>
            <w:vAlign w:val="center"/>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rPr>
            </w:pPr>
            <w:r>
              <w:rPr>
                <w:rFonts w:hint="eastAsia" w:ascii="ＭＳ 明朝" w:hAnsi="ＭＳ 明朝" w:eastAsia="ＭＳ 明朝"/>
              </w:rPr>
              <w:t>⑩</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園務分掌とその内容を理解し、企画・立案する力</w:t>
            </w:r>
            <w:r>
              <w:rPr>
                <w:rFonts w:hint="eastAsia" w:ascii="ＭＳ 明朝" w:hAnsi="ＭＳ 明朝" w:eastAsia="ＭＳ 明朝"/>
                <w:sz w:val="20"/>
              </w:rPr>
              <w:br w:type="textWrapping" w:clear="none"/>
            </w:r>
            <w:r>
              <w:rPr>
                <w:rFonts w:hint="eastAsia" w:ascii="ＭＳ 明朝" w:hAnsi="ＭＳ 明朝" w:eastAsia="ＭＳ 明朝"/>
                <w:sz w:val="20"/>
              </w:rPr>
              <w:t>（園務分掌）</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園務についての理解を深め、後輩の指導をしながら組織の一員として園務の遂行に努める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r>
      <w:tr>
        <w:trPr>
          <w:trHeight w:val="567"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rPr>
            </w:pPr>
            <w:r>
              <w:rPr>
                <w:rFonts w:hint="eastAsia" w:ascii="ＭＳ 明朝" w:hAnsi="ＭＳ 明朝" w:eastAsia="ＭＳ 明朝"/>
              </w:rPr>
              <w:t>⑪</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上司や同僚と協働して、円滑に園務を遂行できる力</w:t>
            </w:r>
            <w:r>
              <w:rPr>
                <w:rFonts w:hint="eastAsia" w:ascii="ＭＳ 明朝" w:hAnsi="ＭＳ 明朝" w:eastAsia="ＭＳ 明朝"/>
                <w:sz w:val="20"/>
              </w:rPr>
              <w:br w:type="textWrapping" w:clear="none"/>
            </w:r>
            <w:r>
              <w:rPr>
                <w:rFonts w:hint="eastAsia" w:ascii="ＭＳ 明朝" w:hAnsi="ＭＳ 明朝" w:eastAsia="ＭＳ 明朝"/>
                <w:sz w:val="20"/>
              </w:rPr>
              <w:t>（職員間の連携）</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同僚からの相談に応じて、適切な助言をする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7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Ｄ　危機管理に関する</w:t>
            </w:r>
          </w:p>
          <w:p>
            <w:pPr>
              <w:pStyle w:val="0"/>
              <w:spacing w:line="260" w:lineRule="exact"/>
              <w:jc w:val="center"/>
              <w:rPr>
                <w:rFonts w:hint="default" w:ascii="ＭＳ 明朝" w:hAnsi="ＭＳ 明朝" w:eastAsia="ＭＳ 明朝"/>
              </w:rPr>
            </w:pPr>
            <w:r>
              <w:rPr>
                <w:rFonts w:hint="eastAsia" w:ascii="ＭＳ 明朝" w:hAnsi="ＭＳ 明朝" w:eastAsia="ＭＳ 明朝"/>
              </w:rPr>
              <w:t>自己診断</w:t>
            </w:r>
          </w:p>
        </w:tc>
        <w:tc>
          <w:tcPr>
            <w:tcW w:w="503" w:type="dxa"/>
            <w:vMerge w:val="restart"/>
            <w:textDirection w:val="tbRlV"/>
            <w:vAlign w:val="center"/>
          </w:tcPr>
          <w:p>
            <w:pPr>
              <w:pStyle w:val="0"/>
              <w:spacing w:line="300" w:lineRule="exact"/>
              <w:ind w:left="113" w:right="113"/>
              <w:jc w:val="center"/>
              <w:rPr>
                <w:rFonts w:hint="default" w:ascii="ＭＳ 明朝" w:hAnsi="ＭＳ 明朝" w:eastAsia="ＭＳ 明朝"/>
              </w:rPr>
            </w:pPr>
            <w:r>
              <w:rPr>
                <w:rFonts w:hint="eastAsia" w:ascii="ＭＳ 明朝" w:hAnsi="ＭＳ 明朝" w:eastAsia="ＭＳ 明朝"/>
              </w:rPr>
              <w:t>⑫</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子どもが安心して過ごす事ができる施設や遊具等の安全な環境を整える力</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（安全管理）</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園全体の危機管理を理解し、より安心して、より安全に生活できる環境を工夫し、改善に努める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r>
        <w:trPr>
          <w:trHeight w:val="582"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⑬</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家庭や地域と連携し、子どもが危険から身を守り、安全に行動できるように指導する力（安全教育）</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家庭や地域と連携を図りながら、安全や命を守るために指導を行う</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r>
        <w:trPr>
          <w:trHeight w:val="582" w:hRule="atLeast"/>
        </w:trPr>
        <w:tc>
          <w:tcPr>
            <w:tcW w:w="638" w:type="dxa"/>
            <w:vMerge w:val="restart"/>
            <w:textDirection w:val="tbRlV"/>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Ｅ　保育者としての</w:t>
            </w:r>
          </w:p>
          <w:p>
            <w:pPr>
              <w:pStyle w:val="0"/>
              <w:spacing w:line="260" w:lineRule="exact"/>
              <w:jc w:val="center"/>
              <w:rPr>
                <w:rFonts w:hint="default" w:ascii="ＭＳ 明朝" w:hAnsi="ＭＳ 明朝" w:eastAsia="ＭＳ 明朝"/>
              </w:rPr>
            </w:pPr>
            <w:r>
              <w:rPr>
                <w:rFonts w:hint="eastAsia" w:ascii="ＭＳ 明朝" w:hAnsi="ＭＳ 明朝" w:eastAsia="ＭＳ 明朝"/>
              </w:rPr>
              <w:t>姿勢</w:t>
            </w:r>
          </w:p>
        </w:tc>
        <w:tc>
          <w:tcPr>
            <w:tcW w:w="503" w:type="dxa"/>
            <w:vMerge w:val="restart"/>
            <w:textDirection w:val="tbRlV"/>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⑭</w:t>
            </w:r>
          </w:p>
        </w:tc>
        <w:tc>
          <w:tcPr>
            <w:tcW w:w="2292" w:type="dxa"/>
            <w:vMerge w:val="restart"/>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保育者として自分の課題を発見し、自己研鑽していく力</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（自己研鑽）</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自己課題をもって研修に参加するとともに、園内研修において後輩と園長等の考えをつなぐ</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r>
        <w:trPr>
          <w:trHeight w:val="582" w:hRule="atLeast"/>
        </w:trPr>
        <w:tc>
          <w:tcPr>
            <w:tcW w:w="638" w:type="dxa"/>
            <w:vMerge w:val="continue"/>
            <w:textDirection w:val="tbRlV"/>
            <w:vAlign w:val="center"/>
          </w:tcPr>
          <w:p>
            <w:pPr>
              <w:pStyle w:val="0"/>
              <w:rPr>
                <w:rFonts w:hint="default"/>
              </w:rPr>
            </w:pPr>
          </w:p>
        </w:tc>
        <w:tc>
          <w:tcPr>
            <w:tcW w:w="503" w:type="dxa"/>
            <w:vMerge w:val="restart"/>
            <w:textDirection w:val="tbRlV"/>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⑮</w:t>
            </w:r>
          </w:p>
        </w:tc>
        <w:tc>
          <w:tcPr>
            <w:tcW w:w="2292" w:type="dxa"/>
            <w:vMerge w:val="restart"/>
            <w:vAlign w:val="center"/>
          </w:tcPr>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乳幼児期の発達や学びを踏まえた教材の研究をする力</w:t>
            </w:r>
          </w:p>
          <w:p>
            <w:pPr>
              <w:pStyle w:val="0"/>
              <w:shd w:val="clear" w:color="auto" w:fill="FFFFFF"/>
              <w:spacing w:line="300" w:lineRule="exact"/>
              <w:rPr>
                <w:rFonts w:hint="default" w:ascii="ＭＳ 明朝" w:hAnsi="ＭＳ 明朝" w:eastAsia="ＭＳ 明朝"/>
                <w:sz w:val="20"/>
              </w:rPr>
            </w:pPr>
            <w:r>
              <w:rPr>
                <w:rFonts w:hint="eastAsia" w:ascii="ＭＳ 明朝" w:hAnsi="ＭＳ 明朝" w:eastAsia="ＭＳ 明朝"/>
                <w:sz w:val="20"/>
              </w:rPr>
              <w:t>（教材研究）</w:t>
            </w:r>
          </w:p>
        </w:tc>
        <w:tc>
          <w:tcPr>
            <w:tcW w:w="6685" w:type="dxa"/>
            <w:gridSpan w:val="4"/>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個々の育ちに応じた保育が展開されるための教材の準備をするとともに、後輩の相談にも応じる</w:t>
            </w:r>
          </w:p>
        </w:tc>
      </w:tr>
      <w:tr>
        <w:trPr>
          <w:trHeight w:val="567" w:hRule="atLeast"/>
        </w:trPr>
        <w:tc>
          <w:tcPr>
            <w:tcW w:w="638" w:type="dxa"/>
            <w:vMerge w:val="continue"/>
            <w:textDirection w:val="tbRlV"/>
            <w:vAlign w:val="center"/>
          </w:tcPr>
          <w:p>
            <w:pPr>
              <w:pStyle w:val="0"/>
              <w:rPr>
                <w:rFonts w:hint="default"/>
              </w:rPr>
            </w:pPr>
          </w:p>
        </w:tc>
        <w:tc>
          <w:tcPr>
            <w:tcW w:w="503" w:type="dxa"/>
            <w:vMerge w:val="continue"/>
            <w:textDirection w:val="tbRlV"/>
            <w:vAlign w:val="center"/>
          </w:tcPr>
          <w:p>
            <w:pPr>
              <w:pStyle w:val="0"/>
              <w:rPr>
                <w:rFonts w:hint="default"/>
              </w:rPr>
            </w:pPr>
          </w:p>
        </w:tc>
        <w:tc>
          <w:tcPr>
            <w:tcW w:w="2292" w:type="dxa"/>
            <w:vMerge w:val="continue"/>
            <w:vAlign w:val="center"/>
          </w:tcPr>
          <w:p>
            <w:pPr>
              <w:pStyle w:val="0"/>
              <w:rPr>
                <w:rFonts w:hint="default"/>
              </w:rPr>
            </w:pPr>
          </w:p>
        </w:tc>
        <w:tc>
          <w:tcPr>
            <w:tcW w:w="4475"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7" w:type="dxa"/>
            <w:vAlign w:val="top"/>
          </w:tcPr>
          <w:p>
            <w:pPr>
              <w:pStyle w:val="0"/>
              <w:spacing w:line="300" w:lineRule="exact"/>
              <w:rPr>
                <w:rFonts w:hint="default" w:ascii="ＭＳ 明朝" w:hAnsi="ＭＳ 明朝" w:eastAsia="ＭＳ 明朝"/>
              </w:rPr>
            </w:pPr>
          </w:p>
        </w:tc>
        <w:tc>
          <w:tcPr>
            <w:tcW w:w="736" w:type="dxa"/>
            <w:vAlign w:val="top"/>
          </w:tcPr>
          <w:p>
            <w:pPr>
              <w:pStyle w:val="0"/>
              <w:spacing w:line="300" w:lineRule="exact"/>
              <w:rPr>
                <w:rFonts w:hint="default" w:ascii="ＭＳ 明朝" w:hAnsi="ＭＳ 明朝" w:eastAsia="ＭＳ 明朝"/>
              </w:rPr>
            </w:pPr>
          </w:p>
        </w:tc>
      </w:tr>
    </w:tbl>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r>
        <w:rPr>
          <w:rFonts w:hint="eastAsia" w:ascii="ＭＳ 明朝" w:hAnsi="ＭＳ 明朝" w:eastAsia="ＭＳ 明朝"/>
          <w:b w:val="1"/>
          <w:sz w:val="22"/>
        </w:rPr>
        <w:t>所属長所見（２月に記入）</w:t>
      </w:r>
    </w:p>
    <w:tbl>
      <w:tblPr>
        <w:tblStyle w:val="21"/>
        <w:tblW w:w="0" w:type="auto"/>
        <w:tblInd w:w="0" w:type="dxa"/>
        <w:tblLayout w:type="fixed"/>
        <w:tblLook w:firstRow="1" w:lastRow="0" w:firstColumn="1" w:lastColumn="0" w:noHBand="0" w:noVBand="1" w:val="04A0"/>
      </w:tblPr>
      <w:tblGrid>
        <w:gridCol w:w="9921"/>
      </w:tblGrid>
      <w:tr>
        <w:trPr/>
        <w:tc>
          <w:tcPr>
            <w:tcW w:w="9921" w:type="dxa"/>
            <w:vAlign w:val="top"/>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wordWrap w:val="0"/>
              <w:spacing w:line="300" w:lineRule="exact"/>
              <w:jc w:val="right"/>
              <w:rPr>
                <w:rFonts w:hint="default" w:ascii="ＭＳ 明朝" w:hAnsi="ＭＳ 明朝" w:eastAsia="ＭＳ 明朝"/>
              </w:rPr>
            </w:pPr>
            <w:r>
              <w:rPr>
                <w:rFonts w:hint="eastAsia" w:ascii="ＭＳ 明朝" w:hAnsi="ＭＳ 明朝" w:eastAsia="ＭＳ 明朝"/>
              </w:rPr>
              <w:t>印　</w:t>
            </w:r>
          </w:p>
          <w:p>
            <w:pPr>
              <w:pStyle w:val="0"/>
              <w:spacing w:line="300" w:lineRule="exact"/>
              <w:rPr>
                <w:rFonts w:hint="default" w:ascii="ＭＳ 明朝" w:hAnsi="ＭＳ 明朝" w:eastAsia="ＭＳ 明朝"/>
              </w:rPr>
            </w:pPr>
          </w:p>
        </w:tc>
      </w:tr>
    </w:tbl>
    <w:p>
      <w:pPr>
        <w:pStyle w:val="0"/>
        <w:spacing w:line="300" w:lineRule="exact"/>
        <w:ind w:left="384" w:hanging="384" w:hangingChars="200"/>
        <w:rPr>
          <w:rFonts w:hint="default" w:ascii="UD デジタル 教科書体 NK-R" w:hAnsi="UD デジタル 教科書体 NK-R" w:eastAsia="UD デジタル 教科書体 NK-R"/>
          <w:sz w:val="22"/>
        </w:rPr>
      </w:pPr>
    </w:p>
    <w:sectPr>
      <w:footerReference r:id="rId5" w:type="default"/>
      <w:pgSz w:w="11906" w:h="16838"/>
      <w:pgMar w:top="1134" w:right="1134" w:bottom="1134" w:left="1134" w:header="0" w:footer="57" w:gutter="0"/>
      <w:pgNumType w:fmt="numberInDash" w:start="60"/>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807292318"/>
      <w:docPartObj>
        <w:docPartGallery w:val="Page Numbers (Bottom of Page)"/>
        <w:docPartUnique/>
      </w:docPartObj>
    </w:sdtPr>
    <w:sdtEndPr>
      <w:rPr>
        <w:rFonts w:hint="default"/>
      </w:rPr>
    </w:sdtEndPr>
    <w:sdtContent>
      <w:p>
        <w:pPr>
          <w:pStyle w:val="0"/>
          <w:jc w:val="center"/>
          <w:rPr>
            <w:rFonts w:hint="default"/>
          </w:rPr>
        </w:pPr>
      </w:p>
      <w:p>
        <w:pPr>
          <w:pStyle w:val="0"/>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customStyle="1">
    <w:name w:val="font18"/>
    <w:next w:val="18"/>
    <w:link w:val="0"/>
    <w:uiPriority w:val="0"/>
    <w:qFormat/>
    <w:rPr>
      <w:rFonts w:ascii="ＭＳ Ｐゴシック" w:hAnsi="ＭＳ Ｐゴシック" w:eastAsia="ＭＳ Ｐゴシック"/>
      <w:sz w:val="22"/>
    </w:rPr>
  </w:style>
  <w:style w:type="character" w:styleId="19">
    <w:name w:val="page number"/>
    <w:basedOn w:val="10"/>
    <w:next w:val="19"/>
    <w:link w:val="0"/>
    <w:uiPriority w:val="0"/>
  </w:style>
  <w:style w:type="paragraph" w:styleId="20">
    <w:name w:val="List Paragraph"/>
    <w:basedOn w:val="0"/>
    <w:next w:val="20"/>
    <w:link w:val="0"/>
    <w:uiPriority w:val="0"/>
    <w:qFormat/>
    <w:pPr>
      <w:ind w:left="400" w:leftChars="400"/>
    </w:pPr>
    <w:rPr>
      <w:rFonts w:ascii="Century" w:hAnsi="Century"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Words>
  <Characters>1627</Characters>
  <Application>JUST Note</Application>
  <Lines>1073</Lines>
  <Paragraphs>98</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488224</cp:lastModifiedBy>
  <cp:lastPrinted>2022-02-08T01:31:00Z</cp:lastPrinted>
  <dcterms:created xsi:type="dcterms:W3CDTF">2022-02-16T06:00:00Z</dcterms:created>
  <dcterms:modified xsi:type="dcterms:W3CDTF">2022-03-11T07:17:08Z</dcterms:modified>
  <cp:revision>2</cp:revision>
</cp:coreProperties>
</file>