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left" w:tblpY="1156"/>
        <w:tblW w:w="14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305"/>
        <w:gridCol w:w="7305"/>
      </w:tblGrid>
      <w:tr>
        <w:trPr>
          <w:trHeight w:val="428" w:hRule="atLeast"/>
        </w:trPr>
        <w:tc>
          <w:tcPr>
            <w:tcW w:w="73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rPr>
            </w:pPr>
            <w:r>
              <w:rPr>
                <w:rFonts w:hint="eastAsia"/>
              </w:rPr>
              <w:t>新</w:t>
            </w:r>
          </w:p>
        </w:tc>
        <w:tc>
          <w:tcPr>
            <w:tcW w:w="73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旧</w:t>
            </w:r>
          </w:p>
        </w:tc>
      </w:tr>
      <w:tr>
        <w:trPr>
          <w:trHeight w:val="7886" w:hRule="atLeast"/>
        </w:trPr>
        <w:tc>
          <w:tcPr>
            <w:tcW w:w="73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22"/>
              <w:jc w:val="center"/>
              <w:rPr>
                <w:rFonts w:hint="eastAsia"/>
              </w:rPr>
            </w:pPr>
            <w:r>
              <w:rPr>
                <w:rFonts w:hint="eastAsia"/>
              </w:rPr>
              <w:t>高知県沿岸漁業等経営育成資金融資要綱</w:t>
            </w:r>
          </w:p>
          <w:p>
            <w:pPr>
              <w:pStyle w:val="22"/>
              <w:rPr>
                <w:rFonts w:hint="default"/>
              </w:rPr>
            </w:pPr>
            <w:r>
              <w:rPr>
                <w:rFonts w:hint="eastAsia"/>
              </w:rPr>
              <w:t>第１条～第６条</w:t>
            </w:r>
            <w:r>
              <w:rPr>
                <w:rFonts w:hint="eastAsia"/>
              </w:rPr>
              <w:t xml:space="preserve"> </w:t>
            </w:r>
            <w:r>
              <w:rPr>
                <w:rFonts w:hint="eastAsia"/>
              </w:rPr>
              <w:t>（略）</w:t>
            </w:r>
          </w:p>
          <w:p>
            <w:pPr>
              <w:pStyle w:val="22"/>
              <w:rPr>
                <w:rFonts w:hint="default"/>
              </w:rPr>
            </w:pPr>
          </w:p>
          <w:p>
            <w:pPr>
              <w:pStyle w:val="22"/>
              <w:rPr>
                <w:rFonts w:hint="default"/>
              </w:rPr>
            </w:pPr>
            <w:r>
              <w:rPr>
                <w:rFonts w:hint="eastAsia"/>
              </w:rPr>
              <w:t>（貸付限度額、貸付期間及び貸付利率）</w:t>
            </w:r>
          </w:p>
          <w:p>
            <w:pPr>
              <w:pStyle w:val="22"/>
              <w:ind w:left="186" w:hanging="186" w:hangingChars="100"/>
              <w:rPr>
                <w:rFonts w:hint="default"/>
              </w:rPr>
            </w:pPr>
            <w:r>
              <w:rPr>
                <w:rFonts w:hint="eastAsia"/>
              </w:rPr>
              <w:t>第７条　</w:t>
            </w:r>
            <w:r>
              <w:rPr>
                <w:rFonts w:hint="eastAsia"/>
              </w:rPr>
              <w:t>(</w:t>
            </w:r>
            <w:r>
              <w:rPr>
                <w:rFonts w:hint="eastAsia"/>
              </w:rPr>
              <w:t>略</w:t>
            </w:r>
            <w:r>
              <w:rPr>
                <w:rFonts w:hint="eastAsia"/>
              </w:rPr>
              <w:t>)</w:t>
            </w:r>
          </w:p>
          <w:p>
            <w:pPr>
              <w:pStyle w:val="0"/>
              <w:adjustRightInd w:val="1"/>
              <w:spacing w:line="240" w:lineRule="auto"/>
              <w:ind w:left="0" w:leftChars="0" w:hanging="372" w:hangingChars="200"/>
              <w:rPr>
                <w:rFonts w:hint="default"/>
                <w:sz w:val="18"/>
                <w:shd w:val="clear" w:color="auto" w:fill="auto"/>
              </w:rPr>
            </w:pPr>
            <w:r>
              <w:rPr>
                <w:rFonts w:hint="eastAsia"/>
              </w:rPr>
              <w:drawing>
                <wp:inline distT="0" distB="0" distL="203200" distR="203200">
                  <wp:extent cx="4572635" cy="237680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rcRect t="57697"/>
                          <a:stretch>
                            <a:fillRect/>
                          </a:stretch>
                        </pic:blipFill>
                        <pic:spPr>
                          <a:xfrm>
                            <a:off x="0" y="0"/>
                            <a:ext cx="4572635" cy="2376805"/>
                          </a:xfrm>
                          <a:prstGeom prst="rect"/>
                        </pic:spPr>
                      </pic:pic>
                    </a:graphicData>
                  </a:graphic>
                </wp:inline>
              </w:drawing>
            </w:r>
          </w:p>
          <w:p>
            <w:pPr>
              <w:pStyle w:val="22"/>
              <w:rPr>
                <w:rFonts w:hint="default"/>
              </w:rPr>
            </w:pPr>
          </w:p>
          <w:p>
            <w:pPr>
              <w:pStyle w:val="22"/>
              <w:ind w:left="372" w:hanging="372" w:hangingChars="200"/>
              <w:rPr>
                <w:rFonts w:hint="default"/>
              </w:rPr>
            </w:pPr>
            <w:r>
              <w:rPr>
                <w:rFonts w:hint="eastAsia"/>
                <w:sz w:val="18"/>
                <w:shd w:val="clear" w:color="auto" w:fill="auto"/>
              </w:rPr>
              <w:t>２　各資金の貸付期間は、経営安定資金は貸付けの日から１年以内の期間</w:t>
            </w:r>
            <w:r>
              <w:rPr>
                <w:rFonts w:hint="eastAsia"/>
                <w:color w:val="000000" w:themeColor="text1"/>
                <w:sz w:val="18"/>
                <w:u w:val="single" w:color="auto"/>
                <w:shd w:val="clear" w:color="auto" w:fill="auto"/>
              </w:rPr>
              <w:t>（ただし、会社設立登記後３か月以内に借入申込みを行った定置漁業経営体への貸付けについては、</w:t>
            </w:r>
            <w:r>
              <w:rPr>
                <w:rFonts w:hint="eastAsia"/>
                <w:color w:val="000000" w:themeColor="text1"/>
                <w:sz w:val="18"/>
                <w:u w:val="single" w:color="auto"/>
                <w:shd w:val="clear" w:color="auto" w:fill="auto"/>
              </w:rPr>
              <w:t>1</w:t>
            </w:r>
            <w:r>
              <w:rPr>
                <w:rFonts w:hint="eastAsia"/>
                <w:color w:val="000000" w:themeColor="text1"/>
                <w:sz w:val="18"/>
                <w:u w:val="single" w:color="auto"/>
                <w:shd w:val="clear" w:color="auto" w:fill="auto"/>
              </w:rPr>
              <w:t>年以内の据置期間を含み、貸付けの日から３年以内の期間）</w:t>
            </w:r>
            <w:r>
              <w:rPr>
                <w:rFonts w:hint="eastAsia"/>
                <w:sz w:val="18"/>
                <w:shd w:val="clear" w:color="auto" w:fill="auto"/>
              </w:rPr>
              <w:t>とし、経営維持資金は２年以内の据置期間を含み、貸付けの日から５年以内の期間とする。</w:t>
            </w:r>
          </w:p>
          <w:p>
            <w:pPr>
              <w:pStyle w:val="22"/>
              <w:rPr>
                <w:rFonts w:hint="default"/>
              </w:rPr>
            </w:pPr>
          </w:p>
          <w:p>
            <w:pPr>
              <w:pStyle w:val="22"/>
              <w:rPr>
                <w:rFonts w:hint="default"/>
              </w:rPr>
            </w:pPr>
            <w:r>
              <w:rPr>
                <w:rFonts w:hint="eastAsia"/>
              </w:rPr>
              <w:t>３　</w:t>
            </w:r>
            <w:r>
              <w:rPr>
                <w:rFonts w:hint="eastAsia"/>
              </w:rPr>
              <w:t>(</w:t>
            </w:r>
            <w:r>
              <w:rPr>
                <w:rFonts w:hint="eastAsia"/>
              </w:rPr>
              <w:t>略</w:t>
            </w:r>
            <w:r>
              <w:rPr>
                <w:rFonts w:hint="eastAsia"/>
              </w:rPr>
              <w:t>)</w:t>
            </w:r>
          </w:p>
          <w:p>
            <w:pPr>
              <w:pStyle w:val="22"/>
              <w:rPr>
                <w:rFonts w:hint="default"/>
                <w:u w:val="none" w:color="auto"/>
              </w:rPr>
            </w:pPr>
          </w:p>
          <w:p>
            <w:pPr>
              <w:pStyle w:val="22"/>
              <w:rPr>
                <w:rFonts w:hint="default"/>
                <w:u w:val="none" w:color="auto"/>
              </w:rPr>
            </w:pPr>
            <w:r>
              <w:rPr>
                <w:rFonts w:hint="eastAsia"/>
                <w:u w:val="none" w:color="auto"/>
              </w:rPr>
              <w:t>第８条～第</w:t>
            </w:r>
            <w:r>
              <w:rPr>
                <w:rFonts w:hint="eastAsia"/>
                <w:u w:val="none" w:color="auto"/>
              </w:rPr>
              <w:t>13</w:t>
            </w:r>
            <w:r>
              <w:rPr>
                <w:rFonts w:hint="eastAsia"/>
                <w:u w:val="none" w:color="auto"/>
              </w:rPr>
              <w:t>条　</w:t>
            </w:r>
            <w:r>
              <w:rPr>
                <w:rFonts w:hint="eastAsia"/>
              </w:rPr>
              <w:t>(</w:t>
            </w:r>
            <w:r>
              <w:rPr>
                <w:rFonts w:hint="eastAsia"/>
              </w:rPr>
              <w:t>略</w:t>
            </w:r>
            <w:r>
              <w:rPr>
                <w:rFonts w:hint="eastAsia"/>
              </w:rPr>
              <w:t>)</w:t>
            </w:r>
          </w:p>
          <w:p>
            <w:pPr>
              <w:pStyle w:val="22"/>
              <w:ind w:leftChars="0" w:hanging="87" w:hangingChars="47"/>
              <w:rPr>
                <w:rFonts w:hint="default"/>
                <w:u w:val="none" w:color="auto"/>
              </w:rPr>
            </w:pPr>
          </w:p>
          <w:p>
            <w:pPr>
              <w:pStyle w:val="22"/>
              <w:ind w:leftChars="0" w:hanging="87" w:hangingChars="47"/>
              <w:rPr>
                <w:rFonts w:hint="default"/>
                <w:u w:val="none" w:color="auto"/>
              </w:rPr>
            </w:pPr>
            <w:r>
              <w:rPr>
                <w:rFonts w:hint="eastAsia"/>
                <w:u w:val="none" w:color="auto"/>
              </w:rPr>
              <w:t>附則　</w:t>
            </w:r>
            <w:r>
              <w:rPr>
                <w:rFonts w:hint="eastAsia"/>
              </w:rPr>
              <w:t>(</w:t>
            </w:r>
            <w:r>
              <w:rPr>
                <w:rFonts w:hint="eastAsia"/>
              </w:rPr>
              <w:t>略</w:t>
            </w:r>
            <w:r>
              <w:rPr>
                <w:rFonts w:hint="eastAsia"/>
              </w:rPr>
              <w:t>)</w:t>
            </w:r>
          </w:p>
          <w:p>
            <w:pPr>
              <w:pStyle w:val="22"/>
              <w:ind w:leftChars="0" w:hanging="87" w:hangingChars="47"/>
              <w:rPr>
                <w:rFonts w:hint="default"/>
                <w:u w:val="none" w:color="auto"/>
              </w:rPr>
            </w:pPr>
            <w:r>
              <w:rPr>
                <w:rFonts w:hint="eastAsia"/>
                <w:u w:val="single" w:color="auto"/>
              </w:rPr>
              <w:t>附則　この要綱は、令和５年４月１日から施行する。</w:t>
            </w: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r>
              <w:rPr>
                <w:rFonts w:hint="eastAsia"/>
                <w:u w:val="none" w:color="auto"/>
              </w:rPr>
              <w:t>１号様式</w:t>
            </w:r>
          </w:p>
          <w:p>
            <w:pPr>
              <w:pStyle w:val="22"/>
              <w:ind w:leftChars="0" w:hanging="87" w:hangingChars="47"/>
              <w:rPr>
                <w:rFonts w:hint="default"/>
                <w:u w:val="single" w:color="auto"/>
              </w:rPr>
            </w:pPr>
            <w:r>
              <w:rPr>
                <w:rFonts w:hint="eastAsia"/>
              </w:rPr>
              <w:drawing>
                <wp:anchor distT="0" distB="0" distL="203200" distR="203200" simplePos="0" relativeHeight="25" behindDoc="0" locked="0" layoutInCell="1" hidden="0" allowOverlap="1">
                  <wp:simplePos x="0" y="0"/>
                  <wp:positionH relativeFrom="column">
                    <wp:posOffset>33020</wp:posOffset>
                  </wp:positionH>
                  <wp:positionV relativeFrom="paragraph">
                    <wp:posOffset>20955</wp:posOffset>
                  </wp:positionV>
                  <wp:extent cx="3383280" cy="5519420"/>
                  <wp:effectExtent l="0" t="0" r="0" b="0"/>
                  <wp:wrapSquare wrapText="bothSides"/>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3383280" cy="5519420"/>
                          </a:xfrm>
                          <a:prstGeom prst="rect"/>
                        </pic:spPr>
                      </pic:pic>
                    </a:graphicData>
                  </a:graphic>
                </wp:anchor>
              </w:drawing>
            </w: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bookmarkStart w:id="0" w:name="_GoBack"/>
            <w:bookmarkEnd w:id="0"/>
          </w:p>
          <w:p>
            <w:pPr>
              <w:pStyle w:val="22"/>
              <w:ind w:leftChars="0" w:hanging="87" w:hangingChars="47"/>
              <w:rPr>
                <w:rFonts w:hint="default"/>
                <w:u w:val="single" w:color="auto"/>
              </w:rPr>
            </w:pPr>
          </w:p>
          <w:p>
            <w:pPr>
              <w:pStyle w:val="22"/>
              <w:ind w:leftChars="0" w:hanging="87" w:hangingChars="47"/>
              <w:rPr>
                <w:rFonts w:hint="default"/>
                <w:u w:val="single" w:color="auto"/>
              </w:rPr>
            </w:pPr>
            <w:r>
              <w:rPr>
                <w:rFonts w:hint="eastAsia"/>
                <w:u w:val="none" w:color="auto"/>
              </w:rPr>
              <w:t>２号様式～別紙　（略）</w:t>
            </w: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tc>
        <w:tc>
          <w:tcPr>
            <w:tcW w:w="73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22"/>
              <w:jc w:val="center"/>
              <w:rPr>
                <w:rFonts w:hint="default"/>
              </w:rPr>
            </w:pPr>
            <w:r>
              <w:rPr>
                <w:rFonts w:hint="eastAsia"/>
              </w:rPr>
              <w:t>高知県沿岸漁業等経営育成資金融資要綱</w:t>
            </w:r>
          </w:p>
          <w:p>
            <w:pPr>
              <w:pStyle w:val="22"/>
              <w:rPr>
                <w:rFonts w:hint="default"/>
              </w:rPr>
            </w:pPr>
            <w:r>
              <w:rPr>
                <w:rFonts w:hint="eastAsia"/>
              </w:rPr>
              <w:t>第１条～第６条</w:t>
            </w:r>
            <w:r>
              <w:rPr>
                <w:rFonts w:hint="eastAsia"/>
              </w:rPr>
              <w:t xml:space="preserve"> </w:t>
            </w:r>
            <w:r>
              <w:rPr>
                <w:rFonts w:hint="eastAsia"/>
              </w:rPr>
              <w:t>（略）</w:t>
            </w:r>
          </w:p>
          <w:p>
            <w:pPr>
              <w:pStyle w:val="22"/>
              <w:rPr>
                <w:rFonts w:hint="default"/>
              </w:rPr>
            </w:pPr>
          </w:p>
          <w:p>
            <w:pPr>
              <w:pStyle w:val="22"/>
              <w:rPr>
                <w:rFonts w:hint="default"/>
              </w:rPr>
            </w:pPr>
            <w:r>
              <w:rPr>
                <w:rFonts w:hint="eastAsia"/>
              </w:rPr>
              <w:t>（貸付限度額、貸付期間及び貸付利率）</w:t>
            </w:r>
          </w:p>
          <w:p>
            <w:pPr>
              <w:pStyle w:val="22"/>
              <w:ind w:left="186" w:hanging="186" w:hangingChars="100"/>
              <w:rPr>
                <w:rFonts w:hint="default"/>
              </w:rPr>
            </w:pPr>
            <w:r>
              <w:rPr>
                <w:rFonts w:hint="eastAsia"/>
              </w:rPr>
              <w:t>第７条　</w:t>
            </w:r>
            <w:r>
              <w:rPr>
                <w:rFonts w:hint="eastAsia"/>
              </w:rPr>
              <w:t>(</w:t>
            </w:r>
            <w:r>
              <w:rPr>
                <w:rFonts w:hint="eastAsia"/>
              </w:rPr>
              <w:t>略</w:t>
            </w:r>
            <w:r>
              <w:rPr>
                <w:rFonts w:hint="eastAsia"/>
              </w:rPr>
              <w:t>)</w:t>
            </w:r>
          </w:p>
          <w:p>
            <w:pPr>
              <w:pStyle w:val="22"/>
              <w:ind w:left="372" w:hanging="372" w:hangingChars="200"/>
              <w:rPr>
                <w:rFonts w:hint="default"/>
              </w:rPr>
            </w:pPr>
            <w:r>
              <w:rPr>
                <w:rFonts w:hint="eastAsia"/>
              </w:rPr>
              <mc:AlternateContent>
                <mc:Choice Requires="wps">
                  <w:drawing>
                    <wp:anchor distT="0" distB="0" distL="203200" distR="203200" simplePos="0" relativeHeight="1" behindDoc="0" locked="0" layoutInCell="1" hidden="0" allowOverlap="1">
                      <wp:simplePos x="0" y="0"/>
                      <wp:positionH relativeFrom="column">
                        <wp:posOffset>4384040</wp:posOffset>
                      </wp:positionH>
                      <wp:positionV relativeFrom="paragraph">
                        <wp:posOffset>34925</wp:posOffset>
                      </wp:positionV>
                      <wp:extent cx="0" cy="2026920"/>
                      <wp:effectExtent l="635" t="0" r="29845" b="10160"/>
                      <wp:wrapNone/>
                      <wp:docPr id="1028" name="オブジェクト 0"/>
                      <a:graphic xmlns:a="http://schemas.openxmlformats.org/drawingml/2006/main">
                        <a:graphicData uri="http://schemas.microsoft.com/office/word/2010/wordprocessingShape">
                          <wps:wsp>
                            <wps:cNvPr id="1028" name="オブジェクト 0"/>
                            <wps:cNvSpPr/>
                            <wps:spPr>
                              <a:xfrm>
                                <a:off x="0" y="0"/>
                                <a:ext cx="0" cy="2026920"/>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 o:spid="_x0000_s1028" o:allowincell="t" o:allowoverlap="t" filled="f" stroked="t" strokecolor="#000000 [3213]" strokeweight="0.75pt" o:spt="20" from="345.20000000000005pt,2.75pt" to="345.20000000000005pt,162.35000000000002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 behindDoc="0" locked="0" layoutInCell="1" hidden="0" allowOverlap="1">
                      <wp:simplePos x="0" y="0"/>
                      <wp:positionH relativeFrom="column">
                        <wp:posOffset>0</wp:posOffset>
                      </wp:positionH>
                      <wp:positionV relativeFrom="paragraph">
                        <wp:posOffset>48895</wp:posOffset>
                      </wp:positionV>
                      <wp:extent cx="0" cy="2026920"/>
                      <wp:effectExtent l="635" t="0" r="29845" b="10160"/>
                      <wp:wrapNone/>
                      <wp:docPr id="1029" name="オブジェクト 0"/>
                      <a:graphic xmlns:a="http://schemas.openxmlformats.org/drawingml/2006/main">
                        <a:graphicData uri="http://schemas.microsoft.com/office/word/2010/wordprocessingShape">
                          <wps:wsp>
                            <wps:cNvPr id="1029" name="オブジェクト 0"/>
                            <wps:cNvSpPr/>
                            <wps:spPr>
                              <a:xfrm>
                                <a:off x="0" y="0"/>
                                <a:ext cx="0" cy="2026920"/>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 o:spid="_x0000_s1029" o:allowincell="t" o:allowoverlap="t" filled="f" stroked="t" strokecolor="#000000 [3213]" strokeweight="0.75pt" o:spt="20" from="0pt,3.85pt" to="0pt,163.45000000000002pt">
                      <v:fill/>
                      <v:stroke linestyle="single" endcap="flat" dashstyle="solid" filltype="solid"/>
                      <v:textbox style="layout-flow:horizontal;"/>
                      <v:imagedata o:title=""/>
                      <w10:wrap type="none" anchorx="text" anchory="text"/>
                    </v:line>
                  </w:pict>
                </mc:Fallback>
              </mc:AlternateContent>
            </w:r>
            <w:r>
              <w:rPr>
                <w:rFonts w:hint="eastAsia"/>
              </w:rPr>
              <w:drawing>
                <wp:inline distT="0" distB="0" distL="203200" distR="203200">
                  <wp:extent cx="4403725" cy="206057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8"/>
                          <a:srcRect t="61247"/>
                          <a:stretch>
                            <a:fillRect/>
                          </a:stretch>
                        </pic:blipFill>
                        <pic:spPr>
                          <a:xfrm>
                            <a:off x="0" y="0"/>
                            <a:ext cx="4403725" cy="2060575"/>
                          </a:xfrm>
                          <a:prstGeom prst="rect">
                            <a:avLst/>
                          </a:prstGeom>
                        </pic:spPr>
                      </pic:pic>
                    </a:graphicData>
                  </a:graphic>
                </wp:inline>
              </w:drawing>
            </w:r>
          </w:p>
          <w:p>
            <w:pPr>
              <w:pStyle w:val="22"/>
              <w:ind w:left="372" w:hanging="372" w:hangingChars="200"/>
              <w:rPr>
                <w:rFonts w:hint="default"/>
              </w:rPr>
            </w:pPr>
          </w:p>
          <w:p>
            <w:pPr>
              <w:pStyle w:val="22"/>
              <w:ind w:left="372" w:hanging="372" w:hangingChars="200"/>
              <w:rPr>
                <w:rFonts w:hint="default"/>
              </w:rPr>
            </w:pPr>
          </w:p>
          <w:p>
            <w:pPr>
              <w:pStyle w:val="22"/>
              <w:ind w:left="372" w:hanging="372" w:hangingChars="200"/>
              <w:rPr>
                <w:rFonts w:hint="default"/>
              </w:rPr>
            </w:pPr>
            <w:r>
              <w:rPr>
                <w:rFonts w:hint="eastAsia"/>
              </w:rPr>
              <w:t>２　各資金の貸付期間は、経営安定資金は貸付けの日から１年以内の期間とし、経営維持資金は２年以内の据置期間を含み、貸付けの日から５年以内の期間とする。</w:t>
            </w:r>
          </w:p>
          <w:p>
            <w:pPr>
              <w:pStyle w:val="22"/>
              <w:rPr>
                <w:rFonts w:hint="default"/>
              </w:rPr>
            </w:pPr>
          </w:p>
          <w:p>
            <w:pPr>
              <w:pStyle w:val="22"/>
              <w:rPr>
                <w:rFonts w:hint="default"/>
              </w:rPr>
            </w:pPr>
          </w:p>
          <w:p>
            <w:pPr>
              <w:pStyle w:val="22"/>
              <w:rPr>
                <w:rFonts w:hint="default"/>
              </w:rPr>
            </w:pPr>
          </w:p>
          <w:p>
            <w:pPr>
              <w:pStyle w:val="22"/>
              <w:rPr>
                <w:rFonts w:hint="default"/>
                <w:u w:val="none" w:color="auto"/>
              </w:rPr>
            </w:pPr>
            <w:r>
              <w:rPr>
                <w:rFonts w:hint="eastAsia"/>
              </w:rPr>
              <w:t>３　</w:t>
            </w:r>
            <w:r>
              <w:rPr>
                <w:rFonts w:hint="eastAsia"/>
              </w:rPr>
              <w:t>(</w:t>
            </w:r>
            <w:r>
              <w:rPr>
                <w:rFonts w:hint="eastAsia"/>
              </w:rPr>
              <w:t>略</w:t>
            </w:r>
            <w:r>
              <w:rPr>
                <w:rFonts w:hint="eastAsia"/>
              </w:rPr>
              <w:t>)</w:t>
            </w:r>
          </w:p>
          <w:p>
            <w:pPr>
              <w:pStyle w:val="22"/>
              <w:rPr>
                <w:rFonts w:hint="default"/>
                <w:u w:val="none" w:color="auto"/>
              </w:rPr>
            </w:pPr>
          </w:p>
          <w:p>
            <w:pPr>
              <w:pStyle w:val="22"/>
              <w:rPr>
                <w:rFonts w:hint="default"/>
                <w:u w:val="none" w:color="auto"/>
              </w:rPr>
            </w:pPr>
            <w:r>
              <w:rPr>
                <w:rFonts w:hint="eastAsia"/>
                <w:u w:val="none" w:color="auto"/>
              </w:rPr>
              <w:t>第８条～第</w:t>
            </w:r>
            <w:r>
              <w:rPr>
                <w:rFonts w:hint="eastAsia"/>
                <w:u w:val="none" w:color="auto"/>
              </w:rPr>
              <w:t>13</w:t>
            </w:r>
            <w:r>
              <w:rPr>
                <w:rFonts w:hint="eastAsia"/>
                <w:u w:val="none" w:color="auto"/>
              </w:rPr>
              <w:t>条　</w:t>
            </w:r>
            <w:r>
              <w:rPr>
                <w:rFonts w:hint="eastAsia"/>
              </w:rPr>
              <w:t>(</w:t>
            </w:r>
            <w:r>
              <w:rPr>
                <w:rFonts w:hint="eastAsia"/>
              </w:rPr>
              <w:t>略</w:t>
            </w:r>
            <w:r>
              <w:rPr>
                <w:rFonts w:hint="eastAsia"/>
              </w:rPr>
              <w:t>)</w:t>
            </w:r>
          </w:p>
          <w:p>
            <w:pPr>
              <w:pStyle w:val="22"/>
              <w:ind w:leftChars="0" w:hanging="87" w:hangingChars="47"/>
              <w:rPr>
                <w:rFonts w:hint="default"/>
                <w:u w:val="none" w:color="auto"/>
              </w:rPr>
            </w:pPr>
          </w:p>
          <w:p>
            <w:pPr>
              <w:pStyle w:val="22"/>
              <w:ind w:leftChars="0" w:hanging="87" w:hangingChars="47"/>
              <w:rPr>
                <w:rFonts w:hint="default"/>
                <w:u w:val="single" w:color="auto"/>
              </w:rPr>
            </w:pPr>
            <w:r>
              <w:rPr>
                <w:rFonts w:hint="eastAsia"/>
                <w:u w:val="none" w:color="auto"/>
              </w:rPr>
              <w:t>附則　</w:t>
            </w:r>
            <w:r>
              <w:rPr>
                <w:rFonts w:hint="eastAsia"/>
              </w:rPr>
              <w:t>(</w:t>
            </w:r>
            <w:r>
              <w:rPr>
                <w:rFonts w:hint="eastAsia"/>
              </w:rPr>
              <w:t>略</w:t>
            </w:r>
            <w:r>
              <w:rPr>
                <w:rFonts w:hint="eastAsia"/>
              </w:rPr>
              <w:t>)</w:t>
            </w:r>
          </w:p>
          <w:p>
            <w:pPr>
              <w:pStyle w:val="22"/>
              <w:ind w:leftChars="0" w:hanging="87" w:hangingChars="47"/>
              <w:rPr>
                <w:rFonts w:hint="default"/>
                <w:u w:val="singl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r>
              <w:rPr>
                <w:rFonts w:hint="eastAsia"/>
                <w:u w:val="none" w:color="auto"/>
              </w:rPr>
              <w:t>１号様式</w:t>
            </w:r>
          </w:p>
          <w:p>
            <w:pPr>
              <w:pStyle w:val="22"/>
              <w:ind w:leftChars="0" w:hanging="87" w:hangingChars="47"/>
              <w:rPr>
                <w:rFonts w:hint="eastAsia"/>
                <w:u w:val="none" w:color="auto"/>
              </w:rPr>
            </w:pPr>
            <w:r>
              <w:rPr>
                <w:rFonts w:hint="eastAsia"/>
              </w:rPr>
              <w:drawing>
                <wp:anchor distT="0" distB="0" distL="203200" distR="203200" simplePos="0" relativeHeight="1" behindDoc="0" locked="0" layoutInCell="1" hidden="0" allowOverlap="1">
                  <wp:simplePos x="0" y="0"/>
                  <wp:positionH relativeFrom="column">
                    <wp:posOffset>66040</wp:posOffset>
                  </wp:positionH>
                  <wp:positionV relativeFrom="paragraph">
                    <wp:posOffset>20955</wp:posOffset>
                  </wp:positionV>
                  <wp:extent cx="3308350" cy="5405120"/>
                  <wp:effectExtent l="0" t="0" r="0" b="0"/>
                  <wp:wrapSquare wrapText="bothSides"/>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9"/>
                          <a:stretch>
                            <a:fillRect/>
                          </a:stretch>
                        </pic:blipFill>
                        <pic:spPr>
                          <a:xfrm>
                            <a:off x="0" y="0"/>
                            <a:ext cx="3308350" cy="5405120"/>
                          </a:xfrm>
                          <a:prstGeom prst="rect">
                            <a:avLst/>
                          </a:prstGeom>
                        </pic:spPr>
                      </pic:pic>
                    </a:graphicData>
                  </a:graphic>
                </wp:anchor>
              </w:drawing>
            </w: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eastAsia"/>
                <w:u w:val="non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p>
          <w:p>
            <w:pPr>
              <w:pStyle w:val="22"/>
              <w:ind w:leftChars="0" w:hanging="87" w:hangingChars="47"/>
              <w:rPr>
                <w:rFonts w:hint="default"/>
                <w:u w:val="single" w:color="auto"/>
              </w:rPr>
            </w:pPr>
            <w:r>
              <w:rPr>
                <w:rFonts w:hint="eastAsia"/>
                <w:u w:val="none" w:color="auto"/>
              </w:rPr>
              <w:t>２号様式～別紙　（略）</w:t>
            </w:r>
          </w:p>
        </w:tc>
      </w:tr>
    </w:tbl>
    <w:p>
      <w:pPr>
        <w:pStyle w:val="0"/>
        <w:rPr>
          <w:rFonts w:hint="default"/>
        </w:rPr>
      </w:pPr>
    </w:p>
    <w:sectPr>
      <w:headerReference r:id="rId5" w:type="default"/>
      <w:type w:val="continuous"/>
      <w:pgSz w:w="16838" w:h="11906" w:orient="landscape"/>
      <w:pgMar w:top="1134" w:right="1134" w:bottom="794" w:left="1134" w:header="720" w:footer="720" w:gutter="0"/>
      <w:pgNumType w:start="1"/>
      <w:cols w:space="720"/>
      <w:noEndnote w:val="1"/>
      <w:textDirection w:val="lrTb"/>
      <w:docGrid w:type="linesAndChars" w:linePitch="21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sz w:val="20"/>
      </w:rPr>
    </w:pPr>
    <w:r>
      <w:rPr>
        <w:rFonts w:hint="eastAsia"/>
        <w:sz w:val="20"/>
      </w:rPr>
      <w:t>高知県沿岸漁業等経営育成資金融資要綱の一部改正新旧対照表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rawingGridHorizontalSpacing w:val="1228"/>
  <w:drawingGridVerticalSpacing w:val="21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81" w:lineRule="atLeast"/>
      <w:jc w:val="both"/>
    </w:pPr>
    <w:rPr>
      <w:rFonts w:ascii="ＭＳ 明朝" w:hAnsi="ＭＳ 明朝"/>
      <w:spacing w:val="-1"/>
      <w:kern w:val="0"/>
      <w:sz w:val="22"/>
    </w:rPr>
  </w:style>
  <w:style w:type="paragraph" w:styleId="16">
    <w:name w:val="Balloon Text"/>
    <w:basedOn w:val="0"/>
    <w:next w:val="16"/>
    <w:link w:val="17"/>
    <w:uiPriority w:val="0"/>
    <w:semiHidden/>
    <w:rPr>
      <w:rFonts w:ascii="Arial" w:hAnsi="Arial" w:eastAsia="ＭＳ ゴシック"/>
    </w:rPr>
  </w:style>
  <w:style w:type="character" w:styleId="17" w:customStyle="1">
    <w:name w:val="吹き出し (文字)"/>
    <w:basedOn w:val="10"/>
    <w:next w:val="17"/>
    <w:link w:val="16"/>
    <w:uiPriority w:val="0"/>
    <w:rPr>
      <w:rFonts w:asciiTheme="majorHAnsi" w:hAnsiTheme="majorHAnsi" w:eastAsiaTheme="majorEastAsia"/>
      <w:color w:val="000000"/>
      <w:kern w:val="0"/>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color w:val="000000"/>
      <w:kern w:val="0"/>
      <w:sz w:val="18"/>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color w:val="000000"/>
      <w:kern w:val="0"/>
      <w:sz w:val="18"/>
    </w:rPr>
  </w:style>
  <w:style w:type="paragraph" w:styleId="22">
    <w:name w:val="No Spacing"/>
    <w:next w:val="22"/>
    <w:link w:val="0"/>
    <w:uiPriority w:val="0"/>
    <w:qFormat/>
    <w:pPr>
      <w:widowControl w:val="0"/>
      <w:suppressAutoHyphens w:val="1"/>
      <w:wordWrap w:val="0"/>
      <w:adjustRightInd w:val="0"/>
      <w:textAlignment w:val="baseline"/>
    </w:pPr>
    <w:rPr>
      <w:rFonts w:ascii="ＭＳ 明朝" w:hAnsi="ＭＳ 明朝"/>
      <w:color w:val="000000"/>
      <w:kern w:val="0"/>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4</Pages>
  <Words>3</Words>
  <Characters>416</Characters>
  <Application>JUST Note</Application>
  <Lines>145</Lines>
  <Paragraphs>23</Paragraphs>
  <CharactersWithSpaces>431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区分</dc:title>
  <dc:creator>高知県</dc:creator>
  <cp:lastModifiedBy>483801</cp:lastModifiedBy>
  <cp:lastPrinted>2023-02-21T23:51:15Z</cp:lastPrinted>
  <dcterms:created xsi:type="dcterms:W3CDTF">2018-03-02T05:49:00Z</dcterms:created>
  <dcterms:modified xsi:type="dcterms:W3CDTF">2023-02-21T23:56:05Z</dcterms:modified>
  <cp:revision>24</cp:revision>
</cp:coreProperties>
</file>