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rPr>
          <w:rFonts w:hint="default"/>
          <w:color w:val="auto"/>
          <w:sz w:val="24"/>
          <w:highlight w:val="none"/>
        </w:rPr>
      </w:pPr>
      <w:r>
        <w:rPr>
          <w:rFonts w:hint="default" w:ascii="ＭＳ ゴシック" w:hAnsi="ＭＳ ゴシック" w:eastAsia="ＭＳ ゴシック"/>
          <w:color w:val="auto"/>
          <w:sz w:val="24"/>
          <w:highlight w:val="none"/>
        </w:rPr>
        <w:t>別記様式第</w:t>
      </w:r>
      <w:r>
        <w:rPr>
          <w:rFonts w:hint="eastAsia" w:ascii="ＭＳ ゴシック" w:hAnsi="ＭＳ ゴシック" w:eastAsia="ＭＳ ゴシック"/>
          <w:color w:val="auto"/>
          <w:sz w:val="24"/>
          <w:highlight w:val="none"/>
        </w:rPr>
        <w:t>２</w:t>
      </w:r>
      <w:r>
        <w:rPr>
          <w:rFonts w:hint="default" w:ascii="ＭＳ ゴシック" w:hAnsi="ＭＳ ゴシック" w:eastAsia="ＭＳ ゴシック"/>
          <w:color w:val="auto"/>
          <w:sz w:val="24"/>
          <w:highlight w:val="none"/>
        </w:rPr>
        <w:t>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eastAsia" w:ascii="ＭＳ 明朝" w:hAnsi="ＭＳ 明朝"/>
          <w:color w:val="auto"/>
          <w:sz w:val="24"/>
          <w:highlight w:val="none"/>
        </w:rPr>
        <w:t>21</w:t>
      </w:r>
      <w:r>
        <w:rPr>
          <w:rFonts w:hint="eastAsia" w:ascii="ＭＳ 明朝" w:hAnsi="ＭＳ 明朝"/>
          <w:color w:val="auto"/>
          <w:sz w:val="24"/>
          <w:highlight w:val="none"/>
        </w:rPr>
        <w:t>条関係</w:t>
      </w:r>
      <w:r>
        <w:rPr>
          <w:rFonts w:hint="default" w:ascii="ＭＳ 明朝" w:hAnsi="ＭＳ 明朝"/>
          <w:color w:val="auto"/>
          <w:sz w:val="24"/>
          <w:highlight w:val="none"/>
        </w:rPr>
        <w:t>）</w:t>
      </w:r>
      <w:r>
        <w:rPr>
          <w:rFonts w:hint="default"/>
          <w:color w:val="auto"/>
          <w:sz w:val="24"/>
          <w:highlight w:val="none"/>
        </w:rPr>
        <w:tab/>
      </w:r>
    </w:p>
    <w:p>
      <w:pPr>
        <w:pStyle w:val="28"/>
        <w:adjustRightInd w:val="1"/>
        <w:spacing w:line="314"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特定環境負荷低減事業活動の実施に関する計画</w:t>
      </w:r>
    </w:p>
    <w:p>
      <w:pPr>
        <w:pStyle w:val="28"/>
        <w:adjustRightInd w:val="1"/>
        <w:spacing w:line="28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実施内容に対応する同意基本計画の名称及び特定区域</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62"/>
      </w:tblGrid>
      <w:tr>
        <w:trPr>
          <w:trHeight w:val="550" w:hRule="atLeast"/>
        </w:trPr>
        <w:tc>
          <w:tcPr>
            <w:tcW w:w="9497"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　特定環境負荷低減事業活動の実施区域を含む市町村が、２②に記載する市町村と異なる場合には、当該市町村の名称を併せて記載すること。</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4"/>
          <w:highlight w:val="none"/>
        </w:rPr>
        <w:t>２　申請者等の概要</w:t>
      </w:r>
    </w:p>
    <w:tbl>
      <w:tblPr>
        <w:tblStyle w:val="11"/>
        <w:tblW w:w="951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17"/>
      </w:tblGrid>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申請者（代表者）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氏名又は名称：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住所又は主たる事務所の所在地：</w:t>
            </w:r>
            <w:r>
              <w:rPr>
                <w:rFonts w:hint="default" w:ascii="ＭＳ 明朝" w:hAnsi="ＭＳ 明朝"/>
                <w:color w:val="auto"/>
                <w:sz w:val="24"/>
                <w:highlight w:val="none"/>
              </w:rPr>
              <w:t xml:space="preserve"> </w:t>
            </w:r>
          </w:p>
          <w:p>
            <w:pPr>
              <w:pStyle w:val="28"/>
              <w:numPr>
                <w:ilvl w:val="0"/>
                <w:numId w:val="1"/>
              </w:numPr>
              <w:suppressAutoHyphens w:val="1"/>
              <w:kinsoku w:val="0"/>
              <w:autoSpaceDE w:val="0"/>
              <w:autoSpaceDN w:val="0"/>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申請者</w:t>
            </w:r>
          </w:p>
        </w:tc>
      </w:tr>
      <w:tr>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p>
        </w:tc>
      </w:tr>
      <w:tr>
        <w:trPr>
          <w:trHeight w:val="340" w:hRule="atLeast"/>
        </w:trPr>
        <w:tc>
          <w:tcPr>
            <w:tcW w:w="95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2</w:t>
            </w:r>
            <w:r>
              <w:rPr>
                <w:rFonts w:hint="default" w:ascii="ＭＳ 明朝" w:hAnsi="ＭＳ 明朝"/>
                <w:color w:val="auto"/>
                <w:sz w:val="24"/>
                <w:highlight w:val="none"/>
              </w:rPr>
              <w:t>1</w:t>
            </w:r>
            <w:r>
              <w:rPr>
                <w:rFonts w:hint="eastAsia" w:ascii="ＭＳ 明朝" w:hAnsi="ＭＳ 明朝"/>
                <w:color w:val="auto"/>
                <w:sz w:val="24"/>
                <w:highlight w:val="none"/>
              </w:rPr>
              <w:t>条第３項に規定する措置を含める場合）</w:t>
            </w:r>
          </w:p>
        </w:tc>
      </w:tr>
      <w:tr>
        <w:trPr>
          <w:trHeight w:val="1940" w:hRule="atLeast"/>
        </w:trPr>
        <w:tc>
          <w:tcPr>
            <w:tcW w:w="951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highlight w:val="none"/>
              </w:rPr>
            </w:pPr>
            <w:r>
              <w:rPr>
                <w:rFonts w:hint="eastAsia" w:ascii="ＭＳ 明朝" w:hAnsi="ＭＳ 明朝"/>
                <w:color w:val="auto"/>
                <w:sz w:val="24"/>
                <w:highlight w:val="none"/>
              </w:rPr>
              <w:t>①氏名又は名称：　　</w:t>
            </w:r>
            <w:r>
              <w:rPr>
                <w:rFonts w:hint="eastAsia" w:ascii="ＭＳ 明朝" w:hAnsi="ＭＳ 明朝"/>
                <w:color w:val="auto"/>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87" w:rightChars="-85"/>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eastAsia="ＭＳ 明朝"/>
                <w:color w:val="auto"/>
                <w:sz w:val="24"/>
                <w:highlight w:val="none"/>
              </w:rPr>
              <w:t>農業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default" w:ascii="ＭＳ 明朝" w:hAnsi="ＭＳ 明朝"/>
                <w:color w:val="auto"/>
                <w:sz w:val="24"/>
                <w:highlight w:val="none"/>
              </w:rPr>
              <w:t>）</w:t>
            </w:r>
          </w:p>
        </w:tc>
      </w:tr>
    </w:tbl>
    <w:p>
      <w:pPr>
        <w:pStyle w:val="28"/>
        <w:adjustRightInd w:val="1"/>
        <w:spacing w:line="314" w:lineRule="exact"/>
        <w:ind w:left="640" w:leftChars="100" w:hanging="420" w:hangingChars="2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記入欄が足りない場合には、各々の欄を繰り返し設けて記載すること。</w:t>
      </w:r>
    </w:p>
    <w:p>
      <w:pPr>
        <w:pStyle w:val="28"/>
        <w:adjustRightInd w:val="1"/>
        <w:spacing w:line="314"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spacing w:line="320" w:lineRule="exact"/>
        <w:rPr>
          <w:rFonts w:hint="default"/>
          <w:color w:val="auto"/>
          <w:highlight w:val="none"/>
        </w:rPr>
      </w:pPr>
      <w:r>
        <w:rPr>
          <w:rFonts w:hint="eastAsia" w:ascii="ＭＳ 明朝" w:hAnsi="ＭＳ 明朝"/>
          <w:color w:val="auto"/>
          <w:highlight w:val="none"/>
        </w:rPr>
        <w:t>　　</w:t>
      </w:r>
      <w:r>
        <w:rPr>
          <w:rFonts w:hint="eastAsia"/>
          <w:color w:val="auto"/>
          <w:highlight w:val="none"/>
        </w:rPr>
        <w:t>３</w:t>
      </w:r>
      <w:r>
        <w:rPr>
          <w:rFonts w:hint="eastAsia"/>
          <w:color w:val="auto"/>
          <w:highlight w:val="none"/>
        </w:rPr>
        <w:t xml:space="preserve"> </w:t>
      </w:r>
      <w:r>
        <w:rPr>
          <w:rFonts w:hint="eastAsia"/>
          <w:color w:val="auto"/>
          <w:highlight w:val="none"/>
        </w:rPr>
        <w:t>「④業種」は、該当するものにチェック（レ）を付けること。なお、「その他」の場合には、事</w:t>
      </w:r>
    </w:p>
    <w:p>
      <w:pPr>
        <w:pStyle w:val="28"/>
        <w:spacing w:line="320" w:lineRule="exact"/>
        <w:ind w:firstLine="630" w:firstLineChars="300"/>
        <w:rPr>
          <w:rFonts w:hint="default"/>
          <w:color w:val="auto"/>
          <w:highlight w:val="none"/>
        </w:rPr>
      </w:pPr>
      <w:r>
        <w:rPr>
          <w:rFonts w:hint="eastAsia"/>
          <w:color w:val="auto"/>
          <w:highlight w:val="none"/>
        </w:rPr>
        <w:t>業内容を（）内に簡潔に記入すること。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　特定環境負荷低減事業活動の実施に関する事項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napToGrid w:val="0"/>
        <w:spacing w:line="160" w:lineRule="atLeast"/>
        <w:rPr>
          <w:rFonts w:hint="default" w:ascii="ＭＳ 明朝" w:hAnsi="ＭＳ 明朝"/>
          <w:color w:val="auto"/>
          <w:highlight w:val="none"/>
        </w:rPr>
      </w:pPr>
    </w:p>
    <w:p>
      <w:pPr>
        <w:pStyle w:val="28"/>
        <w:adjustRightInd w:val="1"/>
        <w:snapToGrid w:val="0"/>
        <w:spacing w:line="160" w:lineRule="atLeast"/>
        <w:ind w:left="960" w:leftChars="150" w:hanging="630" w:hangingChars="300"/>
        <w:rPr>
          <w:rFonts w:hint="default" w:ascii="ＭＳ 明朝" w:hAnsi="ＭＳ 明朝"/>
          <w:color w:val="auto"/>
          <w:sz w:val="21"/>
          <w:highlight w:val="none"/>
        </w:rPr>
      </w:pPr>
      <w:r>
        <w:rPr>
          <w:rFonts w:hint="eastAsia" w:ascii="ＭＳ 明朝" w:hAnsi="ＭＳ 明朝"/>
          <w:color w:val="auto"/>
          <w:highlight w:val="none"/>
        </w:rPr>
        <w:t>注１　経営規模（経営面積、飼養頭羽数（畜産業に限る））や経営類型（主な品目、畜種）、労働力等の概況について記載</w:t>
      </w:r>
      <w:r>
        <w:rPr>
          <w:rFonts w:hint="eastAsia" w:ascii="ＭＳ 明朝" w:hAnsi="ＭＳ 明朝"/>
          <w:color w:val="auto"/>
          <w:sz w:val="21"/>
          <w:highlight w:val="none"/>
        </w:rPr>
        <w:t>すること。取組面積には特定環境負荷低減事業活動の取組面積を記載すること。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　２　農業においては、栽培方法を選択すること（水稲にあたっては（早期・普通期）を併せて選択）。なお（施設）栽培は、園芸用ハウスを用いて、促成、抑制等の作期の調整を行う栽培であり、（雨よけ）栽培は、降雨防止等を目的に園芸用ハウスを用いた栽培である。</w:t>
      </w:r>
    </w:p>
    <w:p>
      <w:pPr>
        <w:pStyle w:val="28"/>
        <w:adjustRightInd w:val="1"/>
        <w:spacing w:line="320" w:lineRule="exact"/>
        <w:rPr>
          <w:rFonts w:hint="default" w:ascii="游ゴシック Light" w:hAnsi="游ゴシック Light" w:eastAsia="游ゴシック Light"/>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（２）特定環境負荷低減事業活動の類型</w:t>
      </w:r>
    </w:p>
    <w:tbl>
      <w:tblPr>
        <w:tblStyle w:val="11"/>
        <w:tblW w:w="946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456"/>
        <w:gridCol w:w="8429"/>
      </w:tblGrid>
      <w:tr>
        <w:trPr>
          <w:trHeight w:val="369"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470" w:leftChars="50" w:hanging="360" w:hangingChars="1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rPr>
                <w:rFonts w:hint="default" w:ascii="ＭＳ 明朝" w:hAnsi="ＭＳ 明朝"/>
                <w:color w:val="auto"/>
                <w:sz w:val="24"/>
                <w:highlight w:val="none"/>
              </w:rPr>
            </w:pPr>
            <w:r>
              <w:rPr>
                <w:rFonts w:hint="eastAsia" w:ascii="ＭＳ 明朝" w:hAnsi="ＭＳ 明朝"/>
                <w:color w:val="auto"/>
                <w:sz w:val="24"/>
                <w:highlight w:val="none"/>
              </w:rPr>
              <w:t>A</w:t>
            </w:r>
            <w:r>
              <w:rPr>
                <w:rFonts w:hint="default" w:ascii="ＭＳ 明朝" w:hAnsi="ＭＳ 明朝"/>
                <w:color w:val="auto"/>
                <w:sz w:val="24"/>
                <w:highlight w:val="none"/>
              </w:rPr>
              <w:t>.</w:t>
            </w:r>
            <w:r>
              <w:rPr>
                <w:rFonts w:hint="eastAsia" w:ascii="ＭＳ 明朝" w:hAnsi="ＭＳ 明朝"/>
                <w:color w:val="auto"/>
                <w:sz w:val="24"/>
                <w:highlight w:val="none"/>
              </w:rPr>
              <w:t>有機農業の生産活動</w:t>
            </w:r>
          </w:p>
        </w:tc>
      </w:tr>
      <w:tr>
        <w:trPr>
          <w:trHeight w:val="70" w:hRule="atLeast"/>
        </w:trPr>
        <w:tc>
          <w:tcPr>
            <w:tcW w:w="577"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80" w:lineRule="exact"/>
              <w:ind w:left="255" w:leftChars="7" w:hanging="240" w:hangingChars="100"/>
              <w:rPr>
                <w:rFonts w:hint="default" w:ascii="ＭＳ 明朝" w:hAnsi="ＭＳ 明朝"/>
                <w:color w:val="auto"/>
                <w:sz w:val="24"/>
                <w:highlight w:val="none"/>
              </w:rPr>
            </w:pPr>
            <w:r>
              <w:rPr>
                <w:rFonts w:hint="eastAsia" w:ascii="ＭＳ 明朝" w:hAnsi="ＭＳ 明朝"/>
                <w:color w:val="auto"/>
                <w:sz w:val="24"/>
                <w:highlight w:val="none"/>
              </w:rPr>
              <w:t>B</w:t>
            </w:r>
            <w:r>
              <w:rPr>
                <w:rFonts w:hint="default" w:ascii="ＭＳ 明朝" w:hAnsi="ＭＳ 明朝"/>
                <w:color w:val="auto"/>
                <w:sz w:val="24"/>
                <w:highlight w:val="none"/>
              </w:rPr>
              <w:t>.</w:t>
            </w:r>
            <w:r>
              <w:rPr>
                <w:rFonts w:hint="eastAsia" w:ascii="ＭＳ 明朝" w:hAnsi="ＭＳ 明朝"/>
                <w:color w:val="auto"/>
                <w:sz w:val="24"/>
                <w:highlight w:val="none"/>
              </w:rPr>
              <w:t>廃熱の回収利用その他の地域資源の活用により、温室効果ガスの排出の量の削減に資する</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jc w:val="center"/>
              <w:rPr>
                <w:rFonts w:hint="default" w:ascii="ＭＳ 明朝" w:hAnsi="ＭＳ 明朝"/>
                <w:color w:val="auto"/>
                <w:sz w:val="24"/>
                <w:highlight w:val="none"/>
              </w:rPr>
            </w:pPr>
            <w:r>
              <w:rPr>
                <w:rFonts w:hint="eastAsia" w:ascii="ＭＳ 明朝" w:hAnsi="ＭＳ 明朝"/>
                <w:color w:val="auto"/>
                <w:sz w:val="24"/>
                <w:highlight w:val="none"/>
              </w:rPr>
              <w:t>□</w:t>
            </w:r>
          </w:p>
        </w:tc>
        <w:tc>
          <w:tcPr>
            <w:tcW w:w="8885" w:type="dxa"/>
            <w:gridSpan w:val="2"/>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C</w:t>
            </w:r>
            <w:r>
              <w:rPr>
                <w:rFonts w:hint="default" w:ascii="ＭＳ 明朝" w:hAnsi="ＭＳ 明朝"/>
                <w:color w:val="auto"/>
                <w:sz w:val="24"/>
                <w:highlight w:val="none"/>
              </w:rPr>
              <w:t>.</w:t>
            </w:r>
            <w:r>
              <w:rPr>
                <w:rFonts w:hint="eastAsia" w:ascii="ＭＳ 明朝" w:hAnsi="ＭＳ 明朝"/>
                <w:color w:val="auto"/>
                <w:sz w:val="24"/>
                <w:highlight w:val="none"/>
              </w:rPr>
              <w:t>環境負荷の低減に資する先端的な技術を活用して行う</w:t>
            </w:r>
            <w:r>
              <w:rPr>
                <w:rFonts w:hint="eastAsia" w:ascii="ＭＳ 明朝" w:hAnsi="ＭＳ 明朝" w:eastAsia="ＭＳ 明朝"/>
                <w:color w:val="auto"/>
                <w:sz w:val="24"/>
                <w:highlight w:val="none"/>
              </w:rPr>
              <w:t>農業</w:t>
            </w:r>
            <w:r>
              <w:rPr>
                <w:rFonts w:hint="eastAsia" w:ascii="ＭＳ 明朝" w:hAnsi="ＭＳ 明朝"/>
                <w:color w:val="auto"/>
                <w:sz w:val="24"/>
                <w:highlight w:val="none"/>
              </w:rPr>
              <w:t>の生産活動</w:t>
            </w:r>
          </w:p>
        </w:tc>
      </w:tr>
      <w:tr>
        <w:trPr>
          <w:trHeight w:val="70" w:hRule="atLeast"/>
        </w:trPr>
        <w:tc>
          <w:tcPr>
            <w:tcW w:w="577" w:type="dxa"/>
            <w:tcBorders>
              <w:top w:val="dotted" w:color="auto" w:sz="4" w:space="0"/>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a.</w:t>
            </w:r>
            <w:r>
              <w:rPr>
                <w:rFonts w:hint="eastAsia" w:ascii="ＭＳ 明朝" w:hAnsi="ＭＳ 明朝"/>
                <w:color w:val="auto"/>
                <w:sz w:val="24"/>
                <w:highlight w:val="none"/>
              </w:rPr>
              <w:t>有機質資材の施用による土づくり及び化学肥料・化学農薬の使用減少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635" w:leftChars="50" w:hanging="525" w:hangingChars="250"/>
              <w:rPr>
                <w:rFonts w:hint="default" w:ascii="ＭＳ 明朝" w:hAnsi="ＭＳ 明朝"/>
                <w:color w:val="auto"/>
                <w:sz w:val="24"/>
                <w:highlight w:val="none"/>
              </w:rPr>
            </w:pPr>
            <w:r>
              <w:rPr>
                <w:rFonts w:hint="default"/>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123190</wp:posOffset>
                      </wp:positionH>
                      <wp:positionV relativeFrom="paragraph">
                        <wp:posOffset>-330835</wp:posOffset>
                      </wp:positionV>
                      <wp:extent cx="123825" cy="200025"/>
                      <wp:effectExtent l="4445" t="635" r="29210" b="46355"/>
                      <wp:wrapNone/>
                      <wp:docPr id="1026" name="コネクタ: カギ線 10"/>
                      <a:graphic xmlns:a="http://schemas.openxmlformats.org/drawingml/2006/main">
                        <a:graphicData uri="http://schemas.microsoft.com/office/word/2010/wordprocessingShape">
                          <wps:wsp>
                            <wps:cNvPr id="1026" name="コネクタ: カギ線 10"/>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0" style="mso-wrap-distance-right:9pt;mso-wrap-distance-bottom:0pt;margin-top:-26.05pt;mso-position-vertical-relative:text;mso-position-horizontal-relative:text;position:absolute;height:15.75pt;mso-wrap-distance-top:0pt;width:9.75pt;mso-wrap-distance-left:9pt;margin-left:9.69pt;z-index:2;" o:spid="_x0000_s1026" o:allowincell="t" o:allowoverlap="t" filled="f" stroked="t" strokecolor="#000000" strokeweight="0.5pt" o:spt="34" o:connectortype="elbow" type="#_x0000_t34" adj="-675">
                      <v:fill/>
                      <v:stroke linestyle="single" miterlimit="8" endcap="flat" dashstyle="solid" filltype="solid" endarrow="block"/>
                      <v:imagedata o:title=""/>
                      <w10:wrap type="none" anchorx="text" anchory="text"/>
                    </v:shape>
                  </w:pict>
                </mc:Fallback>
              </mc:AlternateContent>
            </w: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tc>
      </w:tr>
      <w:tr>
        <w:trPr>
          <w:trHeight w:val="602"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73" w:leftChars="15" w:hanging="240" w:hangingChars="100"/>
              <w:rPr>
                <w:rFonts w:hint="default" w:ascii="ＭＳ 明朝" w:hAnsi="ＭＳ 明朝"/>
                <w:color w:val="auto"/>
                <w:sz w:val="24"/>
                <w:highlight w:val="none"/>
              </w:rPr>
            </w:pP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tc>
      </w:tr>
      <w:tr>
        <w:trPr>
          <w:trHeight w:val="56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ind w:left="240" w:hanging="240" w:hangingChars="100"/>
              <w:rPr>
                <w:rFonts w:hint="default" w:ascii="ＭＳ 明朝" w:hAnsi="ＭＳ 明朝"/>
                <w:color w:val="auto"/>
                <w:sz w:val="24"/>
                <w:highlight w:val="none"/>
              </w:rPr>
            </w:pPr>
            <w:r>
              <w:rPr>
                <w:rFonts w:hint="default" w:ascii="ＭＳ 明朝" w:hAnsi="ＭＳ 明朝"/>
                <w:color w:val="auto"/>
                <w:sz w:val="24"/>
                <w:highlight w:val="none"/>
              </w:rPr>
              <w:t>e.</w:t>
            </w:r>
            <w:r>
              <w:rPr>
                <w:rFonts w:hint="eastAsia" w:ascii="ＭＳ 明朝" w:hAnsi="ＭＳ 明朝"/>
                <w:color w:val="auto"/>
                <w:sz w:val="24"/>
                <w:highlight w:val="none"/>
              </w:rPr>
              <w:t>餌料等の投与等により流出する窒素、燐その他の環境への負荷の原因となる物質の量の減少</w:t>
            </w:r>
          </w:p>
        </w:tc>
      </w:tr>
      <w:tr>
        <w:trPr>
          <w:trHeight w:val="70"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sz w:val="24"/>
                <w:highlight w:val="none"/>
              </w:rPr>
            </w:pP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tc>
      </w:tr>
      <w:tr>
        <w:trPr>
          <w:trHeight w:val="598" w:hRule="atLeast"/>
        </w:trPr>
        <w:tc>
          <w:tcPr>
            <w:tcW w:w="577" w:type="dxa"/>
            <w:tcBorders>
              <w:top w:val="nil"/>
              <w:left w:val="single" w:color="auto" w:sz="4" w:space="0"/>
              <w:bottom w:val="nil"/>
              <w:right w:val="dotted" w:color="auto" w:sz="4" w:space="0"/>
              <w:tl2br w:val="none" w:color="auto" w:sz="0" w:space="0"/>
              <w:tr2bl w:val="none" w:color="auto" w:sz="0" w:space="0"/>
            </w:tcBorders>
            <w:vAlign w:val="top"/>
          </w:tcPr>
          <w:p>
            <w:pPr>
              <w:pStyle w:val="28"/>
              <w:adjustRightInd w:val="1"/>
              <w:spacing w:after="132" w:afterLines="50" w:afterAutospacing="0" w:line="240" w:lineRule="exact"/>
              <w:ind w:left="710" w:leftChars="50" w:hanging="600" w:hangingChars="250"/>
              <w:rPr>
                <w:rFonts w:hint="default" w:ascii="ＭＳ 明朝" w:hAnsi="ＭＳ 明朝"/>
                <w:color w:val="auto"/>
                <w:sz w:val="24"/>
                <w:highlight w:val="none"/>
              </w:rPr>
            </w:pPr>
          </w:p>
        </w:tc>
        <w:tc>
          <w:tcPr>
            <w:tcW w:w="45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28"/>
              <w:adjustRightInd w:val="1"/>
              <w:spacing w:after="132" w:afterLines="50" w:after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28"/>
              <w:adjustRightInd w:val="1"/>
              <w:spacing w:line="240" w:lineRule="exact"/>
              <w:rPr>
                <w:rFonts w:hint="default" w:ascii="ＭＳ 明朝" w:hAnsi="ＭＳ 明朝"/>
                <w:color w:val="auto"/>
                <w:sz w:val="24"/>
                <w:highlight w:val="none"/>
              </w:rPr>
            </w:pP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w:t>
            </w:r>
          </w:p>
          <w:p>
            <w:pPr>
              <w:pStyle w:val="28"/>
              <w:adjustRightInd w:val="1"/>
              <w:spacing w:line="240" w:lineRule="exact"/>
              <w:ind w:left="940" w:leftChars="100" w:hanging="720" w:hangingChars="300"/>
              <w:rPr>
                <w:rFonts w:hint="default" w:ascii="ＭＳ 明朝" w:hAnsi="ＭＳ 明朝"/>
                <w:color w:val="auto"/>
                <w:sz w:val="24"/>
                <w:highlight w:val="none"/>
              </w:rPr>
            </w:pPr>
            <w:r>
              <w:rPr>
                <w:rFonts w:hint="eastAsia" w:ascii="ＭＳ 明朝" w:hAnsi="ＭＳ 明朝"/>
                <w:color w:val="auto"/>
                <w:sz w:val="24"/>
                <w:highlight w:val="none"/>
              </w:rPr>
              <w:t>出若くは流出の抑制又は化石資源由来のプラスチックの使用量削減</w:t>
            </w:r>
          </w:p>
        </w:tc>
      </w:tr>
      <w:tr>
        <w:trPr>
          <w:trHeight w:val="439" w:hRule="atLeast"/>
        </w:trPr>
        <w:tc>
          <w:tcPr>
            <w:tcW w:w="577" w:type="dxa"/>
            <w:tcBorders>
              <w:top w:val="nil"/>
              <w:left w:val="single"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ind w:firstLine="120" w:firstLineChars="50"/>
              <w:rPr>
                <w:rFonts w:hint="default" w:ascii="ＭＳ 明朝" w:hAnsi="ＭＳ 明朝"/>
                <w:color w:val="auto"/>
                <w:sz w:val="24"/>
                <w:highlight w:val="none"/>
              </w:rPr>
            </w:pPr>
          </w:p>
        </w:tc>
        <w:tc>
          <w:tcPr>
            <w:tcW w:w="456"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top"/>
          </w:tcPr>
          <w:p>
            <w:pPr>
              <w:pStyle w:val="28"/>
              <w:adjustRightInd w:val="1"/>
              <w:spacing w:before="132" w:beforeLines="50" w:beforeAutospacing="0" w:line="240" w:lineRule="exact"/>
              <w:rPr>
                <w:rFonts w:hint="default" w:ascii="ＭＳ 明朝" w:hAnsi="ＭＳ 明朝"/>
                <w:color w:val="auto"/>
                <w:sz w:val="24"/>
                <w:highlight w:val="none"/>
              </w:rPr>
            </w:pPr>
            <w:r>
              <w:rPr>
                <w:rFonts w:hint="eastAsia" w:ascii="ＭＳ 明朝" w:hAnsi="ＭＳ 明朝"/>
                <w:color w:val="auto"/>
                <w:sz w:val="24"/>
                <w:highlight w:val="none"/>
              </w:rPr>
              <w:t>□</w:t>
            </w:r>
          </w:p>
        </w:tc>
        <w:tc>
          <w:tcPr>
            <w:tcW w:w="8429"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28"/>
              <w:adjustRightInd w:val="1"/>
              <w:spacing w:before="132" w:beforeLines="50" w:beforeAutospacing="0" w:line="240" w:lineRule="exact"/>
              <w:rPr>
                <w:rFonts w:hint="default" w:ascii="ＭＳ 明朝" w:hAnsi="ＭＳ 明朝"/>
                <w:color w:val="auto"/>
                <w:highlight w:val="none"/>
              </w:rPr>
            </w:pPr>
            <w:r>
              <w:rPr>
                <w:rFonts w:hint="default" w:ascii="ＭＳ 明朝" w:hAnsi="ＭＳ 明朝"/>
                <w:color w:val="auto"/>
                <w:sz w:val="24"/>
                <w:highlight w:val="none"/>
              </w:rPr>
              <w:t>h.</w:t>
            </w:r>
            <w:r>
              <w:rPr>
                <w:rFonts w:hint="eastAsia" w:ascii="ＭＳ 明朝" w:hAnsi="ＭＳ 明朝"/>
                <w:color w:val="auto"/>
                <w:sz w:val="24"/>
                <w:highlight w:val="none"/>
              </w:rPr>
              <w:t xml:space="preserve"> </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line="314" w:lineRule="exact"/>
        <w:rPr>
          <w:rFonts w:hint="default" w:ascii="ＭＳ 明朝" w:hAnsi="ＭＳ 明朝"/>
          <w:color w:val="auto"/>
          <w:highlight w:val="none"/>
        </w:rPr>
      </w:pPr>
      <w:r>
        <w:rPr>
          <w:rFonts w:hint="eastAsia" w:ascii="ＭＳ 明朝" w:hAnsi="ＭＳ 明朝"/>
          <w:color w:val="auto"/>
          <w:sz w:val="18"/>
          <w:highlight w:val="none"/>
        </w:rPr>
        <w:t>　</w:t>
      </w:r>
      <w:r>
        <w:rPr>
          <w:rFonts w:hint="eastAsia" w:ascii="ＭＳ 明朝" w:hAnsi="ＭＳ 明朝"/>
          <w:color w:val="auto"/>
          <w:highlight w:val="none"/>
        </w:rPr>
        <w:t>　注１　該当する取組にチェック（レ）を付けること。</w:t>
      </w:r>
    </w:p>
    <w:p>
      <w:pPr>
        <w:pStyle w:val="28"/>
        <w:adjustRightInd w:val="1"/>
        <w:spacing w:line="314" w:lineRule="exact"/>
        <w:ind w:firstLine="630" w:firstLineChars="300"/>
        <w:rPr>
          <w:rFonts w:hint="default" w:ascii="ＭＳ 明朝" w:hAnsi="ＭＳ 明朝"/>
          <w:color w:val="auto"/>
          <w:highlight w:val="none"/>
        </w:rPr>
      </w:pPr>
      <w:r>
        <w:rPr>
          <w:rFonts w:hint="eastAsia" w:ascii="ＭＳ 明朝" w:hAnsi="ＭＳ 明朝"/>
          <w:color w:val="auto"/>
          <w:highlight w:val="none"/>
        </w:rPr>
        <w:t>２　</w:t>
      </w:r>
      <w:r>
        <w:rPr>
          <w:rFonts w:hint="eastAsia" w:ascii="ＭＳ 明朝" w:hAnsi="ＭＳ 明朝"/>
          <w:color w:val="auto"/>
          <w:highlight w:val="none"/>
        </w:rPr>
        <w:t>C</w:t>
      </w:r>
      <w:r>
        <w:rPr>
          <w:rFonts w:hint="default" w:ascii="ＭＳ 明朝" w:hAnsi="ＭＳ 明朝"/>
          <w:color w:val="auto"/>
          <w:highlight w:val="none"/>
        </w:rPr>
        <w:t>.</w:t>
      </w:r>
      <w:r>
        <w:rPr>
          <w:rFonts w:hint="eastAsia" w:ascii="ＭＳ 明朝" w:hAnsi="ＭＳ 明朝"/>
          <w:color w:val="auto"/>
          <w:highlight w:val="none"/>
        </w:rPr>
        <w:t>の場合、当該取組が</w:t>
      </w:r>
      <w:r>
        <w:rPr>
          <w:rFonts w:hint="default" w:ascii="ＭＳ 明朝" w:hAnsi="ＭＳ 明朝"/>
          <w:color w:val="auto"/>
          <w:highlight w:val="none"/>
        </w:rPr>
        <w:t>a.</w:t>
      </w:r>
      <w:r>
        <w:rPr>
          <w:rFonts w:hint="eastAsia" w:ascii="ＭＳ 明朝" w:hAnsi="ＭＳ 明朝"/>
          <w:color w:val="auto"/>
          <w:highlight w:val="none"/>
        </w:rPr>
        <w:t>～</w:t>
      </w:r>
      <w:r>
        <w:rPr>
          <w:rFonts w:hint="eastAsia" w:ascii="ＭＳ 明朝" w:hAnsi="ＭＳ 明朝"/>
          <w:color w:val="auto"/>
          <w:highlight w:val="none"/>
        </w:rPr>
        <w:t>h</w:t>
      </w:r>
      <w:r>
        <w:rPr>
          <w:rFonts w:hint="default" w:ascii="ＭＳ 明朝" w:hAnsi="ＭＳ 明朝"/>
          <w:color w:val="auto"/>
          <w:highlight w:val="none"/>
        </w:rPr>
        <w:t>.</w:t>
      </w:r>
      <w:r>
        <w:rPr>
          <w:rFonts w:hint="eastAsia" w:ascii="ＭＳ 明朝" w:hAnsi="ＭＳ 明朝"/>
          <w:color w:val="auto"/>
          <w:highlight w:val="none"/>
        </w:rPr>
        <w:t>のうちどの項目に該当するかチェック（レ）を付けること。</w:t>
      </w:r>
    </w:p>
    <w:p>
      <w:pPr>
        <w:pStyle w:val="28"/>
        <w:adjustRightInd w:val="1"/>
        <w:spacing w:line="314"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（３）特定環境負荷低減事業活動の推進方向</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67" w:hRule="atLeast"/>
        </w:trPr>
        <w:tc>
          <w:tcPr>
            <w:tcW w:w="9497" w:type="dxa"/>
            <w:shd w:val="clear" w:color="auto" w:fill="auto"/>
            <w:vAlign w:val="top"/>
          </w:tcPr>
          <w:p>
            <w:pPr>
              <w:pStyle w:val="28"/>
              <w:adjustRightInd w:val="1"/>
              <w:spacing w:line="314" w:lineRule="exact"/>
              <w:ind w:firstLine="240" w:firstLineChars="100"/>
              <w:rPr>
                <w:rFonts w:hint="default" w:ascii="ＭＳ 明朝" w:hAnsi="ＭＳ 明朝"/>
                <w:color w:val="auto"/>
                <w:sz w:val="24"/>
                <w:highlight w:val="none"/>
              </w:rPr>
            </w:pPr>
          </w:p>
        </w:tc>
      </w:tr>
    </w:tbl>
    <w:p>
      <w:pPr>
        <w:pStyle w:val="28"/>
        <w:spacing w:before="79" w:beforeLines="30" w:beforeAutospacing="0" w:line="240" w:lineRule="exact"/>
        <w:ind w:left="852" w:leftChars="100" w:hanging="632" w:hangingChars="301"/>
        <w:rPr>
          <w:rFonts w:hint="default" w:ascii="ＭＳ 明朝" w:hAnsi="ＭＳ 明朝"/>
          <w:color w:val="auto"/>
          <w:highlight w:val="none"/>
        </w:rPr>
      </w:pPr>
      <w:r>
        <w:rPr>
          <w:rFonts w:hint="eastAsia" w:ascii="ＭＳ 明朝" w:hAnsi="ＭＳ 明朝"/>
          <w:color w:val="auto"/>
          <w:highlight w:val="none"/>
        </w:rPr>
        <w:t>注１　特定環境負荷低減事業活動に係る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before="79" w:beforeLines="30" w:beforeAutospacing="0" w:line="240" w:lineRule="exact"/>
        <w:ind w:left="881" w:leftChars="200" w:hanging="441" w:hangingChars="210"/>
        <w:rPr>
          <w:rFonts w:hint="default" w:ascii="ＭＳ 明朝" w:hAnsi="ＭＳ 明朝"/>
          <w:color w:val="auto"/>
          <w:highlight w:val="none"/>
        </w:rPr>
      </w:pPr>
      <w:bookmarkStart w:id="0" w:name="_Hlk162285675"/>
      <w:r>
        <w:rPr>
          <w:rFonts w:hint="eastAsia" w:ascii="ＭＳ 明朝" w:hAnsi="ＭＳ 明朝"/>
          <w:color w:val="auto"/>
          <w:highlight w:val="none"/>
        </w:rPr>
        <w:t>２　①生産又は流通・販売の方式の共通化、②地域における環境負荷低減事業活動の普及拡大について、その内容が分かるように記載するとともに、それぞれの該当箇所に下線を付すこと。</w:t>
      </w:r>
    </w:p>
    <w:p>
      <w:pPr>
        <w:pStyle w:val="28"/>
        <w:adjustRightInd w:val="1"/>
        <w:spacing w:before="79" w:beforeLines="30" w:beforeAutospacing="0" w:line="24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３　関連措置実施者がいる場合には、当該者が行う特定環境負荷低減事業活動に関連した措置の内容について記載すること。</w:t>
      </w:r>
    </w:p>
    <w:p>
      <w:pPr>
        <w:pStyle w:val="28"/>
        <w:adjustRightInd w:val="1"/>
        <w:spacing w:line="280" w:lineRule="exact"/>
        <w:ind w:left="650" w:leftChars="200" w:hanging="210" w:hangingChars="100"/>
        <w:rPr>
          <w:rFonts w:hint="default" w:ascii="ＭＳ 明朝" w:hAnsi="ＭＳ 明朝"/>
          <w:color w:val="auto"/>
          <w:highlight w:val="none"/>
        </w:rPr>
      </w:pPr>
      <w:bookmarkEnd w:id="0"/>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（４）特定環境負荷低減事業活動の実施期間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483"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after="132" w:afterLines="50" w:afterAutospacing="0" w:line="320" w:lineRule="exact"/>
        <w:rPr>
          <w:rFonts w:hint="default" w:ascii="ＭＳ 明朝" w:hAnsi="ＭＳ 明朝"/>
          <w:color w:val="auto"/>
          <w:sz w:val="24"/>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（５）特定環境負荷低減事業活動の内容及び目標</w:t>
      </w:r>
    </w:p>
    <w:p>
      <w:pPr>
        <w:pStyle w:val="28"/>
        <w:adjustRightInd w:val="1"/>
        <w:spacing w:line="314"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218"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r>
              <w:rPr>
                <w:rFonts w:hint="eastAsia" w:ascii="ＭＳ 明朝" w:hAnsi="ＭＳ 明朝"/>
                <w:color w:val="auto"/>
                <w:sz w:val="21"/>
                <w:highlight w:val="none"/>
              </w:rPr>
              <w:t>）</w:t>
            </w:r>
          </w:p>
        </w:tc>
      </w:tr>
      <w:tr>
        <w:trPr>
          <w:trHeight w:val="1263"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 xml:space="preserve"> </w:t>
            </w: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67"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7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　　　　</w:t>
            </w:r>
            <w:r>
              <w:rPr>
                <w:rFonts w:hint="eastAsia" w:ascii="ＭＳ 明朝" w:hAnsi="ＭＳ 明朝"/>
                <w:color w:val="auto"/>
                <w:sz w:val="21"/>
                <w:highlight w:val="none"/>
              </w:rPr>
              <w:t xml:space="preserve">   /10a</w:t>
            </w:r>
            <w:r>
              <w:rPr>
                <w:rFonts w:hint="eastAsia" w:ascii="ＭＳ 明朝" w:hAnsi="ＭＳ 明朝"/>
                <w:color w:val="auto"/>
                <w:sz w:val="21"/>
                <w:highlight w:val="none"/>
              </w:rPr>
              <w:t>）</w:t>
            </w:r>
          </w:p>
        </w:tc>
      </w:tr>
      <w:tr>
        <w:trPr>
          <w:trHeight w:val="12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　　　　　　回）</w:t>
            </w:r>
          </w:p>
        </w:tc>
      </w:tr>
      <w:tr>
        <w:trPr>
          <w:trHeight w:val="1251"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bookmarkStart w:id="1" w:name="_GoBack"/>
            <w:bookmarkEnd w:id="1"/>
            <w:r>
              <w:rPr>
                <w:rFonts w:hint="eastAsia" w:ascii="ＭＳ 明朝" w:hAnsi="ＭＳ 明朝"/>
                <w:color w:val="auto"/>
                <w:sz w:val="21"/>
                <w:highlight w:val="none"/>
              </w:rPr>
              <w:t>　　　　　　回）</w:t>
            </w:r>
          </w:p>
          <w:p>
            <w:pPr>
              <w:pStyle w:val="0"/>
              <w:rPr>
                <w:rFonts w:hint="default" w:ascii="ＭＳ 明朝" w:hAnsi="ＭＳ 明朝"/>
                <w:color w:val="auto"/>
                <w:sz w:val="24"/>
                <w:highlight w:val="none"/>
              </w:rPr>
            </w:pPr>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28"/>
        <w:adjustRightInd w:val="1"/>
        <w:spacing w:line="314" w:lineRule="exact"/>
        <w:ind w:firstLine="240" w:firstLineChars="100"/>
        <w:rPr>
          <w:rFonts w:hint="default" w:ascii="ＭＳ 明朝" w:hAnsi="ＭＳ 明朝"/>
          <w:color w:val="auto"/>
          <w:highlight w:val="none"/>
        </w:rPr>
      </w:pPr>
    </w:p>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「実施内容」には、特定環境負荷低減事業活動の具体的な取組内容として、導入する技術や使用する資材、実施スケジュール等を記載すること。なお、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314" w:lineRule="exact"/>
        <w:rPr>
          <w:rFonts w:hint="default" w:ascii="ＭＳ 明朝" w:hAnsi="ＭＳ 明朝"/>
          <w:color w:val="auto"/>
          <w:highlight w:val="none"/>
        </w:rPr>
      </w:pPr>
    </w:p>
    <w:p>
      <w:pPr>
        <w:pStyle w:val="28"/>
        <w:adjustRightInd w:val="1"/>
        <w:spacing w:after="132" w:afterLines="50" w:afterAutospacing="0" w:line="320" w:lineRule="exact"/>
        <w:ind w:firstLine="180" w:firstLineChars="100"/>
        <w:rPr>
          <w:rFonts w:hint="default" w:ascii="ＭＳ 明朝" w:hAnsi="ＭＳ 明朝"/>
          <w:color w:val="auto"/>
          <w:sz w:val="24"/>
          <w:highlight w:val="none"/>
        </w:rPr>
      </w:pPr>
      <w:r>
        <w:rPr>
          <w:rFonts w:hint="default" w:ascii="ＭＳ ゴシック" w:hAnsi="ＭＳ ゴシック" w:eastAsia="ＭＳ ゴシック"/>
          <w:color w:val="auto"/>
          <w:sz w:val="18"/>
          <w:highlight w:val="none"/>
        </w:rPr>
        <w:br w:type="page"/>
      </w:r>
      <w:r>
        <w:rPr>
          <w:rFonts w:hint="eastAsia" w:ascii="ＭＳ 明朝" w:hAnsi="ＭＳ 明朝"/>
          <w:color w:val="auto"/>
          <w:sz w:val="24"/>
          <w:highlight w:val="none"/>
        </w:rPr>
        <w:t>（上記以外の活動類型の場合）</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361"/>
        <w:gridCol w:w="3260"/>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36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60"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711"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361"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p>
            <w:pPr>
              <w:pStyle w:val="28"/>
              <w:adjustRightInd w:val="1"/>
              <w:spacing w:line="320" w:lineRule="exact"/>
              <w:ind w:left="173"/>
              <w:rPr>
                <w:rFonts w:hint="default" w:ascii="ＭＳ 明朝" w:hAnsi="ＭＳ 明朝"/>
                <w:color w:val="auto"/>
                <w:sz w:val="24"/>
                <w:highlight w:val="none"/>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1"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702"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特定環境負荷低減事業活動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8" w:hRule="atLeast"/>
        </w:trPr>
        <w:tc>
          <w:tcPr>
            <w:tcW w:w="925" w:type="dxa"/>
            <w:vMerge w:val="continue"/>
            <w:vAlign w:val="top"/>
          </w:tcPr>
          <w:p>
            <w:pPr>
              <w:pStyle w:val="28"/>
              <w:adjustRightInd w:val="1"/>
              <w:spacing w:line="320" w:lineRule="exact"/>
              <w:rPr>
                <w:rFonts w:hint="default" w:ascii="ＭＳ 明朝" w:hAnsi="ＭＳ 明朝"/>
                <w:color w:val="auto"/>
                <w:sz w:val="24"/>
              </w:rPr>
            </w:pPr>
          </w:p>
        </w:tc>
        <w:tc>
          <w:tcPr>
            <w:tcW w:w="951" w:type="dxa"/>
            <w:vMerge w:val="continue"/>
            <w:vAlign w:val="top"/>
          </w:tcPr>
          <w:p>
            <w:pPr>
              <w:pStyle w:val="28"/>
              <w:adjustRightInd w:val="1"/>
              <w:spacing w:line="320" w:lineRule="exact"/>
              <w:rPr>
                <w:rFonts w:hint="default" w:ascii="ＭＳ 明朝" w:hAnsi="ＭＳ 明朝"/>
                <w:color w:val="auto"/>
                <w:sz w:val="24"/>
              </w:rPr>
            </w:pPr>
          </w:p>
        </w:tc>
        <w:tc>
          <w:tcPr>
            <w:tcW w:w="4361"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60"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line="320" w:lineRule="atLeast"/>
        <w:ind w:left="850" w:leftChars="100" w:right="44" w:rightChars="20" w:hanging="630" w:hangingChars="3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650" w:leftChars="200" w:right="45" w:hanging="210" w:hanging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49" w:leftChars="200" w:right="224" w:rightChars="102" w:hanging="409" w:hangingChars="195"/>
        <w:rPr>
          <w:rFonts w:hint="default" w:ascii="ＭＳ 明朝" w:hAnsi="ＭＳ 明朝"/>
          <w:color w:val="auto"/>
          <w:highlight w:val="none"/>
        </w:rPr>
      </w:pPr>
      <w:r>
        <w:rPr>
          <w:rFonts w:hint="eastAsia" w:ascii="ＭＳ 明朝" w:hAnsi="ＭＳ 明朝"/>
          <w:color w:val="auto"/>
          <w:highlight w:val="none"/>
        </w:rPr>
        <w:t>３　「実施内容」には、特定環境負荷低減事業活動の具体的な取組内容として、導入する技術や使用する資材等を記載すること。</w:t>
      </w:r>
    </w:p>
    <w:p>
      <w:pPr>
        <w:pStyle w:val="28"/>
        <w:adjustRightInd w:val="1"/>
        <w:spacing w:line="280" w:lineRule="exact"/>
        <w:ind w:left="849" w:leftChars="200" w:hanging="409" w:hangingChars="195"/>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28"/>
        <w:tabs>
          <w:tab w:val="left" w:leader="none" w:pos="915"/>
        </w:tabs>
        <w:ind w:firstLine="420" w:firstLineChars="20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ab/>
      </w: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962"/>
        <w:gridCol w:w="2963"/>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96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963"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962"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963"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81" w:rightChars="37" w:hanging="430" w:hangingChars="205"/>
        <w:rPr>
          <w:rFonts w:hint="default"/>
          <w:color w:val="auto"/>
          <w:sz w:val="21"/>
          <w:highlight w:val="none"/>
        </w:rPr>
      </w:pPr>
      <w:r>
        <w:rPr>
          <w:rFonts w:hint="eastAsia"/>
          <w:color w:val="auto"/>
          <w:sz w:val="21"/>
          <w:highlight w:val="none"/>
        </w:rPr>
        <w:t>注１　特定環境負荷低減事業活動を実施しない部分も含め、農業経営の全体で記載すること。</w:t>
      </w:r>
    </w:p>
    <w:p>
      <w:pPr>
        <w:pStyle w:val="0"/>
        <w:snapToGrid w:val="0"/>
        <w:spacing w:line="280" w:lineRule="exact"/>
        <w:ind w:left="1063" w:leftChars="300" w:right="224" w:rightChars="102" w:hanging="403" w:hangingChars="192"/>
        <w:rPr>
          <w:rFonts w:hint="default"/>
          <w:color w:val="auto"/>
          <w:sz w:val="21"/>
          <w:highlight w:val="none"/>
        </w:rPr>
      </w:pPr>
      <w:r>
        <w:rPr>
          <w:rFonts w:hint="eastAsia"/>
          <w:color w:val="auto"/>
          <w:sz w:val="21"/>
          <w:highlight w:val="none"/>
        </w:rPr>
        <w:t>２　「ア：経営規模」には、農業経営全体の経営面積や生産量等の現状値及び目標値をそれぞれ記載すること。</w:t>
      </w:r>
    </w:p>
    <w:p>
      <w:pPr>
        <w:pStyle w:val="0"/>
        <w:snapToGrid w:val="0"/>
        <w:spacing w:line="280" w:lineRule="exact"/>
        <w:ind w:left="1063" w:leftChars="300" w:right="81" w:rightChars="37" w:hanging="403" w:hangingChars="192"/>
        <w:rPr>
          <w:rFonts w:hint="default"/>
          <w:color w:val="auto"/>
          <w:sz w:val="21"/>
          <w:highlight w:val="none"/>
        </w:rPr>
      </w:pPr>
      <w:r>
        <w:rPr>
          <w:rFonts w:hint="eastAsia"/>
          <w:color w:val="auto"/>
          <w:sz w:val="21"/>
          <w:highlight w:val="none"/>
        </w:rPr>
        <w:t>３　「エ：所得」には、農業の所得（法人その他の団体にあっては営業利益）の現状値及び目標値について記載すること。</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４　イ、ウ、エに記載する数値は概数でも差し支えない。</w:t>
      </w:r>
    </w:p>
    <w:p>
      <w:pPr>
        <w:pStyle w:val="0"/>
        <w:snapToGrid w:val="0"/>
        <w:spacing w:line="280" w:lineRule="exact"/>
        <w:ind w:left="880" w:leftChars="300" w:right="81" w:rightChars="37" w:hanging="220" w:hangingChars="105"/>
        <w:rPr>
          <w:rFonts w:hint="default"/>
          <w:color w:val="auto"/>
          <w:sz w:val="21"/>
          <w:highlight w:val="none"/>
        </w:rPr>
      </w:pPr>
      <w:r>
        <w:rPr>
          <w:rFonts w:hint="eastAsia"/>
          <w:color w:val="auto"/>
          <w:sz w:val="21"/>
          <w:highlight w:val="none"/>
        </w:rPr>
        <w:t>５　申請者ごとに記載することとし、必要に応じて欄を繰り返し設けて記載すること。</w:t>
      </w:r>
    </w:p>
    <w:p>
      <w:pPr>
        <w:pStyle w:val="28"/>
        <w:tabs>
          <w:tab w:val="left" w:leader="none" w:pos="915"/>
        </w:tabs>
        <w:rPr>
          <w:rFonts w:hint="default" w:ascii="ＭＳ ゴシック" w:hAnsi="ＭＳ ゴシック" w:eastAsia="ＭＳ ゴシック"/>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（７）特定環境負荷低減事業活動の実施体制</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780" w:hRule="atLeast"/>
        </w:trPr>
        <w:tc>
          <w:tcPr>
            <w:tcW w:w="9497"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特定環境負荷低減事業活動の実施に必要な体制及び人員について記載すること。</w:t>
      </w:r>
    </w:p>
    <w:p>
      <w:pPr>
        <w:pStyle w:val="28"/>
        <w:adjustRightInd w:val="1"/>
        <w:spacing w:line="280" w:lineRule="exact"/>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申請者が複数の場合、関連措置実施者がいる場合には、あわせて、それぞれの役割や連携体制等について記載すること。</w:t>
      </w:r>
    </w:p>
    <w:p>
      <w:pPr>
        <w:pStyle w:val="28"/>
        <w:tabs>
          <w:tab w:val="left" w:leader="none" w:pos="1134"/>
        </w:tabs>
        <w:ind w:left="1133" w:leftChars="300" w:hanging="473" w:hangingChars="225"/>
        <w:rPr>
          <w:rFonts w:hint="default" w:ascii="ＭＳ 明朝" w:hAnsi="ＭＳ 明朝"/>
          <w:color w:val="auto"/>
          <w:highlight w:val="none"/>
        </w:rPr>
      </w:pPr>
      <w:r>
        <w:rPr>
          <w:rFonts w:hint="eastAsia" w:ascii="ＭＳ 明朝" w:hAnsi="ＭＳ 明朝"/>
          <w:color w:val="auto"/>
          <w:highlight w:val="none"/>
        </w:rPr>
        <w:t>３　環境負荷の低減に関する目標について、達成状況をどのような体制・方法で評価するかを記載すること。</w:t>
      </w:r>
    </w:p>
    <w:p>
      <w:pPr>
        <w:pStyle w:val="28"/>
        <w:tabs>
          <w:tab w:val="left" w:leader="none" w:pos="915"/>
        </w:tabs>
        <w:jc w:val="left"/>
        <w:rPr>
          <w:rFonts w:hint="default" w:ascii="ＭＳ ゴシック" w:hAnsi="ＭＳ ゴシック" w:eastAsia="ＭＳ ゴシック"/>
          <w:color w:val="auto"/>
          <w:sz w:val="24"/>
          <w:highlight w:val="none"/>
        </w:rPr>
      </w:pPr>
      <w:r>
        <w:rPr>
          <w:rFonts w:hint="default" w:ascii="ＭＳ 明朝" w:hAnsi="ＭＳ 明朝"/>
          <w:color w:val="auto"/>
          <w:highlight w:val="none"/>
        </w:rPr>
        <w:br w:type="page"/>
      </w:r>
      <w:r>
        <w:rPr>
          <w:rFonts w:hint="eastAsia" w:ascii="ＭＳ ゴシック" w:hAnsi="ＭＳ ゴシック" w:eastAsia="ＭＳ ゴシック"/>
          <w:color w:val="auto"/>
          <w:sz w:val="24"/>
          <w:highlight w:val="none"/>
        </w:rPr>
        <w:t>４　特定環境負荷低減事業活動に必要な資金の額及びその調達方法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left="440" w:leftChars="2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left="660" w:leftChars="300"/>
        <w:rPr>
          <w:rFonts w:hint="default" w:ascii="ＭＳ 明朝" w:hAnsi="ＭＳ 明朝"/>
          <w:color w:val="auto"/>
          <w:highlight w:val="none"/>
        </w:rPr>
      </w:pPr>
      <w:r>
        <w:rPr>
          <w:rFonts w:hint="eastAsia" w:ascii="ＭＳ 明朝" w:hAnsi="ＭＳ 明朝"/>
          <w:color w:val="auto"/>
          <w:highlight w:val="none"/>
        </w:rPr>
        <w:t>２　申請者、関連措置実施者ごとに作成すること。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57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87"/>
        <w:gridCol w:w="2644"/>
        <w:gridCol w:w="234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51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55"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549"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381"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特定環境負荷低減事業活動の実施に当たって特例措置を活用する場合は、別表１及び各特例措置に対応した別表等に必要事項を記載すること。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p>
    <w:p>
      <w:pPr>
        <w:pStyle w:val="28"/>
        <w:adjustRightInd w:val="1"/>
        <w:spacing w:before="79" w:beforeLines="30" w:beforeAutospacing="0" w:line="280" w:lineRule="exact"/>
        <w:ind w:left="238" w:right="-55" w:rightChars="-25" w:hanging="238" w:hangingChars="99"/>
        <w:rPr>
          <w:rFonts w:hint="default" w:ascii="ＭＳ 明朝" w:hAnsi="ＭＳ 明朝"/>
          <w:color w:val="auto"/>
          <w:sz w:val="24"/>
          <w:highlight w:val="none"/>
        </w:rPr>
      </w:pPr>
      <w:r>
        <w:rPr>
          <w:rFonts w:hint="eastAsia" w:ascii="ＭＳ 明朝" w:hAnsi="ＭＳ 明朝"/>
          <w:color w:val="auto"/>
          <w:sz w:val="24"/>
          <w:highlight w:val="none"/>
        </w:rPr>
        <w:t>　　特例措置を活用する場合は、申請者、関連措置実施者ごとに別表１に記載し、添付すること。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特定環境負荷低減事業活動の実施に当たっての配慮事項</w:t>
      </w:r>
    </w:p>
    <w:p>
      <w:pPr>
        <w:pStyle w:val="0"/>
        <w:ind w:left="220" w:leftChars="100" w:firstLine="240" w:firstLineChars="100"/>
        <w:rPr>
          <w:rFonts w:hint="default"/>
          <w:color w:val="auto"/>
          <w:sz w:val="24"/>
          <w:highlight w:val="none"/>
        </w:rPr>
      </w:pPr>
      <w:r>
        <w:rPr>
          <w:rFonts w:hint="eastAsia"/>
          <w:color w:val="auto"/>
          <w:sz w:val="24"/>
          <w:highlight w:val="none"/>
        </w:rPr>
        <w:t>本計画に基づく特定環境負荷低減事業活動の促進の過程で、新たな環境への負荷が生じることのないよう配慮する事項にチェック（レ）を付けること。　</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79" w:beforeLines="3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ind w:left="220" w:leftChars="100"/>
        <w:rPr>
          <w:rFonts w:hint="default"/>
          <w:color w:val="auto"/>
          <w:sz w:val="24"/>
          <w:highlight w:val="none"/>
        </w:rPr>
      </w:pPr>
    </w:p>
    <w:p>
      <w:pPr>
        <w:pStyle w:val="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462" w:leftChars="210" w:firstLine="257" w:firstLineChars="107"/>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6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313" w:hRule="atLeast"/>
        </w:trPr>
        <w:tc>
          <w:tcPr>
            <w:tcW w:w="9639"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申請者、関連措置実施者ごとに以下の書類を添付すること。</w:t>
      </w:r>
    </w:p>
    <w:p>
      <w:pPr>
        <w:pStyle w:val="28"/>
        <w:adjustRightInd w:val="1"/>
        <w:spacing w:line="284" w:lineRule="exact"/>
        <w:ind w:right="-57" w:rightChars="-26" w:firstLine="240" w:firstLineChars="100"/>
        <w:rPr>
          <w:rFonts w:hint="default" w:ascii="ＭＳ 明朝" w:hAnsi="ＭＳ 明朝"/>
          <w:color w:val="auto"/>
          <w:sz w:val="24"/>
          <w:highlight w:val="none"/>
        </w:rPr>
      </w:pP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申請者の最近二期間の事業報告書、貸借対照表及び損益計算書（これらの書類がない場合にあっては、最近一年間の事業内容の概要を記載した書類）</w:t>
      </w:r>
    </w:p>
    <w:p>
      <w:pPr>
        <w:pStyle w:val="28"/>
        <w:adjustRightInd w:val="1"/>
        <w:spacing w:line="284" w:lineRule="exact"/>
        <w:ind w:left="185" w:leftChars="84" w:right="81" w:rightChars="37"/>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関連措置実施者が法人である場合にあっては、その定款又はこれに代わる書面</w:t>
      </w:r>
    </w:p>
    <w:p>
      <w:pPr>
        <w:pStyle w:val="28"/>
        <w:adjustRightInd w:val="1"/>
        <w:spacing w:line="284" w:lineRule="exact"/>
        <w:ind w:left="684" w:leftChars="84" w:right="81" w:rightChars="37" w:hanging="499" w:hangingChars="208"/>
        <w:rPr>
          <w:rFonts w:hint="default" w:ascii="ＭＳ 明朝" w:hAnsi="ＭＳ 明朝"/>
          <w:color w:val="auto"/>
          <w:sz w:val="24"/>
          <w:highlight w:val="none"/>
        </w:rPr>
      </w:pPr>
      <w:r>
        <w:rPr>
          <w:rFonts w:hint="eastAsia" w:ascii="ＭＳ 明朝" w:hAnsi="ＭＳ 明朝"/>
          <w:color w:val="auto"/>
          <w:sz w:val="24"/>
          <w:highlight w:val="none"/>
        </w:rPr>
        <w:t>□　関連措置実施者が法人でない団体である場合にあっては、規約その他当該団体の組織及び運営に関する定めを記載した書類</w:t>
      </w:r>
    </w:p>
    <w:p>
      <w:pPr>
        <w:pStyle w:val="28"/>
        <w:adjustRightInd w:val="1"/>
        <w:spacing w:line="284" w:lineRule="exact"/>
        <w:ind w:left="670" w:leftChars="84" w:right="81" w:rightChars="37" w:hanging="485" w:hangingChars="202"/>
        <w:rPr>
          <w:rFonts w:hint="default" w:ascii="ＭＳ 明朝" w:hAnsi="ＭＳ 明朝"/>
          <w:color w:val="auto"/>
          <w:sz w:val="24"/>
          <w:highlight w:val="none"/>
        </w:rPr>
      </w:pPr>
      <w:r>
        <w:rPr>
          <w:rFonts w:hint="eastAsia" w:ascii="ＭＳ 明朝" w:hAnsi="ＭＳ 明朝"/>
          <w:color w:val="auto"/>
          <w:sz w:val="24"/>
          <w:highlight w:val="none"/>
        </w:rPr>
        <w:t>□　関連措置実施者が最近二期間の事業報告書、貸借対照表及び損益計算書（これらの書類が無い場合にあっては、最近一年間の事業内容の概要を記載した書類）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left="240" w:right="-62" w:rightChars="-28" w:hanging="240" w:hangingChars="100"/>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sectPr>
      <w:headerReference r:id="rId6" w:type="default"/>
      <w:pgSz w:w="11906" w:h="16838"/>
      <w:pgMar w:top="1021" w:right="851" w:bottom="1021" w:left="1191" w:header="720" w:footer="720" w:gutter="0"/>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7</Pages>
  <Words>57</Words>
  <Characters>4938</Characters>
  <Application>JUST Note</Application>
  <Lines>5811</Lines>
  <Paragraphs>255</Paragraphs>
  <CharactersWithSpaces>5227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2025-07-28T06:53:13Z</cp:lastPrinted>
  <dcterms:created xsi:type="dcterms:W3CDTF">2024-03-26T11:03:00Z</dcterms:created>
  <dcterms:modified xsi:type="dcterms:W3CDTF">2025-08-01T01:59:16Z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