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</w:rPr>
      </w:pPr>
      <w:r>
        <w:rPr>
          <w:rFonts w:hint="eastAsia"/>
          <w:sz w:val="22"/>
        </w:rPr>
        <w:t>（様式第４号）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子宮頸がん検診精密検査実施医療機関届出書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1521" w:firstLineChars="800"/>
        <w:rPr>
          <w:rFonts w:hint="default"/>
          <w:sz w:val="22"/>
        </w:rPr>
      </w:pPr>
      <w:r>
        <w:rPr>
          <w:rFonts w:hint="eastAsia"/>
          <w:sz w:val="22"/>
        </w:rPr>
        <w:t>子宮がん部会長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当医療機関は、子宮頸がん検診精密検査実施医療機関として届出します。</w:t>
      </w:r>
    </w:p>
    <w:p>
      <w:pPr>
        <w:pStyle w:val="0"/>
        <w:ind w:firstLine="190" w:firstLineChars="10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１．子宮頸がん検診精密検査に携わる医師名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75"/>
        <w:gridCol w:w="6660"/>
      </w:tblGrid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left="0" w:leftChars="0" w:right="-733" w:rightChars="-407" w:firstLine="760" w:firstLineChars="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認定医・専門医の資格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5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63"/>
        <w:gridCol w:w="1615"/>
        <w:gridCol w:w="540"/>
        <w:gridCol w:w="1440"/>
        <w:gridCol w:w="541"/>
        <w:gridCol w:w="1620"/>
        <w:gridCol w:w="1440"/>
      </w:tblGrid>
      <w:tr>
        <w:trPr>
          <w:cantSplit/>
          <w:trHeight w:val="670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4136" w:type="dxa"/>
            <w:gridSpan w:val="4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機器保有状況等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可能件数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コルポスコープ</w:t>
            </w:r>
          </w:p>
        </w:tc>
        <w:tc>
          <w:tcPr>
            <w:tcW w:w="4136" w:type="dxa"/>
            <w:gridSpan w:val="4"/>
            <w:vAlign w:val="top"/>
          </w:tcPr>
          <w:p>
            <w:pPr>
              <w:pStyle w:val="0"/>
              <w:ind w:firstLine="19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　　　　　　台）・無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ＨＰＶ検査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実施可能　　・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実施不可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2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生検実施体制</w:t>
            </w:r>
          </w:p>
        </w:tc>
        <w:tc>
          <w:tcPr>
            <w:tcW w:w="16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541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子宮頸がん　　　　　　　　　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330</Characters>
  <Application>JUST Note</Application>
  <Lines>142</Lines>
  <Paragraphs>46</Paragraphs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490122</cp:lastModifiedBy>
  <cp:lastPrinted>2023-02-27T09:49:54Z</cp:lastPrinted>
  <dcterms:created xsi:type="dcterms:W3CDTF">2022-09-10T03:07:00Z</dcterms:created>
  <dcterms:modified xsi:type="dcterms:W3CDTF">2023-02-21T07:58:46Z</dcterms:modified>
  <cp:revision>4</cp:revision>
</cp:coreProperties>
</file>