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書式６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9.6pt;mso-position-vertical-relative:text;mso-position-horizontal-relative:text;v-text-anchor:top;position:absolute;height:24.6pt;mso-wrap-distance-top:0pt;width:55.8pt;mso-wrap-distance-left:9pt;margin-left:464.5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書式６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4"/>
        </w:rPr>
        <w:t>インターバル報告書①</w:t>
      </w:r>
    </w:p>
    <w:p>
      <w:pPr>
        <w:pStyle w:val="0"/>
        <w:rPr>
          <w:rFonts w:hint="default"/>
        </w:rPr>
      </w:pPr>
      <w:r>
        <w:rPr>
          <w:rFonts w:hint="eastAsia"/>
          <w:u w:val="single"/>
        </w:rPr>
        <w:t>受講番号：　　　　氏名：　　　　　　　　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１．インターバルで取り組む内容や基幹相談支援センター等の共有方法</w:t>
      </w:r>
    </w:p>
    <w:tbl>
      <w:tblPr>
        <w:tblStyle w:val="21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Ａ　自己の振り返りや実践報告・検討を通して確認された支援者自身の気づき・グループメンバーからの助言</w:t>
            </w: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Ｂ　インターバル期間で行う取り組む内容</w:t>
            </w: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Ｃ　Ｂについて基幹相談支援センター等との共有方法や必要とする助言（アポイントも含む）</w:t>
            </w: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２．インターバル期間に取り組んだ内容・効果・基幹相談支援センターとの連携</w:t>
      </w:r>
    </w:p>
    <w:tbl>
      <w:tblPr>
        <w:tblStyle w:val="21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　１－Ｂの取り組みとその効果</w:t>
            </w: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　基幹相談支援センター等との共有内容や助言等</w:t>
            </w: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　インターバル期間の気づき（考察）</w:t>
            </w:r>
          </w:p>
        </w:tc>
      </w:tr>
      <w:tr>
        <w:trPr/>
        <w:tc>
          <w:tcPr>
            <w:tcW w:w="10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44</Words>
  <Characters>255</Characters>
  <Application>JUST Note</Application>
  <Lines>2</Lines>
  <Paragraphs>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冨岡貴生</dc:creator>
  <cp:lastModifiedBy>483339</cp:lastModifiedBy>
  <cp:lastPrinted>2022-01-20T05:22:00Z</cp:lastPrinted>
  <dcterms:created xsi:type="dcterms:W3CDTF">2019-03-27T01:25:00Z</dcterms:created>
  <dcterms:modified xsi:type="dcterms:W3CDTF">2025-09-08T08:50:10Z</dcterms:modified>
  <cp:revision>7</cp:revision>
</cp:coreProperties>
</file>