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33</w:t>
      </w:r>
      <w:r>
        <w:rPr>
          <w:rFonts w:hint="eastAsia"/>
        </w:rPr>
        <w:t>ページ</w:t>
      </w:r>
    </w:p>
    <w:p>
      <w:pPr>
        <w:pStyle w:val="0"/>
        <w:rPr>
          <w:rFonts w:hint="default"/>
        </w:rPr>
      </w:pPr>
      <w:r>
        <w:rPr>
          <w:rFonts w:hint="eastAsia"/>
        </w:rPr>
        <w:t>第</w:t>
      </w:r>
      <w:r>
        <w:rPr>
          <w:rFonts w:hint="default"/>
        </w:rPr>
        <w:t>4</w:t>
      </w:r>
      <w:r>
        <w:rPr>
          <w:rFonts w:hint="default"/>
        </w:rPr>
        <w:t>章　施策の展開</w:t>
      </w:r>
    </w:p>
    <w:p>
      <w:pPr>
        <w:pStyle w:val="0"/>
        <w:rPr>
          <w:rFonts w:hint="default"/>
        </w:rPr>
      </w:pPr>
      <w:r>
        <w:rPr>
          <w:rFonts w:hint="eastAsia"/>
        </w:rPr>
        <w:t>第</w:t>
      </w:r>
      <w:r>
        <w:rPr>
          <w:rFonts w:hint="default"/>
        </w:rPr>
        <w:t>1</w:t>
      </w:r>
      <w:r>
        <w:rPr>
          <w:rFonts w:hint="default"/>
        </w:rPr>
        <w:t>節　ともに支えあう地域づくり</w:t>
      </w:r>
    </w:p>
    <w:p>
      <w:pPr>
        <w:pStyle w:val="0"/>
        <w:rPr>
          <w:rFonts w:hint="default"/>
        </w:rPr>
      </w:pPr>
      <w:r>
        <w:rPr>
          <w:rFonts w:hint="default"/>
        </w:rPr>
        <w:t>1</w:t>
      </w:r>
      <w:r>
        <w:rPr>
          <w:rFonts w:hint="default"/>
        </w:rPr>
        <w:t>　障害者差別解消の推進と心のバリアフリー</w:t>
      </w:r>
    </w:p>
    <w:p>
      <w:pPr>
        <w:pStyle w:val="0"/>
        <w:rPr>
          <w:rFonts w:hint="default"/>
        </w:rPr>
      </w:pPr>
      <w:r>
        <w:rPr>
          <w:rFonts w:hint="eastAsia"/>
        </w:rPr>
        <w:t>現状と課題</w:t>
      </w:r>
    </w:p>
    <w:p>
      <w:pPr>
        <w:pStyle w:val="0"/>
        <w:rPr>
          <w:rFonts w:hint="default"/>
        </w:rPr>
      </w:pPr>
      <w:r>
        <w:rPr>
          <w:rFonts w:hint="eastAsia"/>
        </w:rPr>
        <w:t>共生社会の実現に向けて、現在進めている障害者施策を実効性あるものとするためには、社会全体で障害や障害のある人への理解を深める基盤づくりが必要不可欠です。</w:t>
      </w:r>
    </w:p>
    <w:p>
      <w:pPr>
        <w:pStyle w:val="0"/>
        <w:rPr>
          <w:rFonts w:hint="default"/>
        </w:rPr>
      </w:pPr>
      <w:r>
        <w:rPr>
          <w:rFonts w:hint="eastAsia"/>
        </w:rPr>
        <w:t>障害者権利条約や障害者基本法、平成</w:t>
      </w:r>
      <w:r>
        <w:rPr>
          <w:rFonts w:hint="default"/>
        </w:rPr>
        <w:t>28</w:t>
      </w:r>
      <w:r>
        <w:rPr>
          <w:rFonts w:hint="default"/>
        </w:rPr>
        <w:t>年に制定された障害者差別解消法等を踏まえ、県では平成</w:t>
      </w:r>
      <w:r>
        <w:rPr>
          <w:rFonts w:hint="default"/>
        </w:rPr>
        <w:t>29</w:t>
      </w:r>
      <w:r>
        <w:rPr>
          <w:rFonts w:hint="default"/>
        </w:rPr>
        <w:t>年</w:t>
      </w:r>
      <w:r>
        <w:rPr>
          <w:rFonts w:hint="default"/>
        </w:rPr>
        <w:t>3</w:t>
      </w:r>
      <w:r>
        <w:rPr>
          <w:rFonts w:hint="default"/>
        </w:rPr>
        <w:t>月に高知県障害者差別解消支援地域協議会（注</w:t>
      </w:r>
      <w:r>
        <w:rPr>
          <w:rFonts w:hint="default"/>
        </w:rPr>
        <w:t>53</w:t>
      </w:r>
      <w:r>
        <w:rPr>
          <w:rFonts w:hint="default"/>
        </w:rPr>
        <w:t>）を設置し、地域における障害者差別に関する相談等について情報を共有し、障害者差別を解消するための取組を進めてきました。</w:t>
      </w:r>
    </w:p>
    <w:p>
      <w:pPr>
        <w:pStyle w:val="0"/>
        <w:rPr>
          <w:rFonts w:hint="default"/>
        </w:rPr>
      </w:pPr>
      <w:r>
        <w:rPr>
          <w:rFonts w:hint="eastAsia"/>
        </w:rPr>
        <w:t>また、障害者週間（注</w:t>
      </w:r>
      <w:r>
        <w:rPr>
          <w:rFonts w:hint="default"/>
        </w:rPr>
        <w:t>54</w:t>
      </w:r>
      <w:r>
        <w:rPr>
          <w:rFonts w:hint="default"/>
        </w:rPr>
        <w:t>）</w:t>
      </w:r>
      <w:r>
        <w:rPr>
          <w:rFonts w:hint="default"/>
        </w:rPr>
        <w:t>(12</w:t>
      </w:r>
      <w:r>
        <w:rPr>
          <w:rFonts w:hint="default"/>
        </w:rPr>
        <w:t>月</w:t>
      </w:r>
      <w:r>
        <w:rPr>
          <w:rFonts w:hint="default"/>
        </w:rPr>
        <w:t>3</w:t>
      </w:r>
      <w:r>
        <w:rPr>
          <w:rFonts w:hint="default"/>
        </w:rPr>
        <w:t>日から</w:t>
      </w:r>
      <w:r>
        <w:rPr>
          <w:rFonts w:hint="default"/>
        </w:rPr>
        <w:t>12</w:t>
      </w:r>
      <w:r>
        <w:rPr>
          <w:rFonts w:hint="default"/>
        </w:rPr>
        <w:t>月</w:t>
      </w:r>
      <w:r>
        <w:rPr>
          <w:rFonts w:hint="default"/>
        </w:rPr>
        <w:t>9</w:t>
      </w:r>
      <w:r>
        <w:rPr>
          <w:rFonts w:hint="default"/>
        </w:rPr>
        <w:t>日</w:t>
      </w:r>
      <w:r>
        <w:rPr>
          <w:rFonts w:hint="default"/>
        </w:rPr>
        <w:t>)</w:t>
      </w:r>
      <w:r>
        <w:rPr>
          <w:rFonts w:hint="default"/>
        </w:rPr>
        <w:t>に開催する広く県民を対象とした普及啓発イベントや市町村職員等への研修の開催をとおし、障害のある人への配慮等について理解促進を図ってきました。</w:t>
      </w:r>
    </w:p>
    <w:p>
      <w:pPr>
        <w:pStyle w:val="0"/>
        <w:rPr>
          <w:rFonts w:hint="default"/>
        </w:rPr>
      </w:pPr>
      <w:r>
        <w:rPr>
          <w:rFonts w:hint="eastAsia"/>
        </w:rPr>
        <w:t>「県民意識調査」では、障害のある人への理解が</w:t>
      </w:r>
      <w:r>
        <w:rPr>
          <w:rFonts w:hint="default"/>
        </w:rPr>
        <w:t>10</w:t>
      </w:r>
      <w:r>
        <w:rPr>
          <w:rFonts w:hint="default"/>
        </w:rPr>
        <w:t>年前と比較すると少しずつ進んできているという結果が出ています。</w:t>
      </w:r>
    </w:p>
    <w:p>
      <w:pPr>
        <w:pStyle w:val="0"/>
        <w:rPr>
          <w:rFonts w:hint="default"/>
        </w:rPr>
      </w:pPr>
      <w:r>
        <w:rPr>
          <w:rFonts w:hint="eastAsia"/>
        </w:rPr>
        <w:t>一方「当事者調査」では、平成</w:t>
      </w:r>
      <w:r>
        <w:rPr>
          <w:rFonts w:hint="default"/>
        </w:rPr>
        <w:t>24</w:t>
      </w:r>
      <w:r>
        <w:rPr>
          <w:rFonts w:hint="default"/>
        </w:rPr>
        <w:t>年度に実施した同調査の結果と比較すると、理解が進んでいると感じている人がやや少なくなっており、</w:t>
      </w:r>
      <w:r>
        <w:rPr>
          <w:rFonts w:hint="default"/>
        </w:rPr>
        <w:t>2</w:t>
      </w:r>
      <w:r>
        <w:rPr>
          <w:rFonts w:hint="default"/>
        </w:rPr>
        <w:t>つの調査結果を比較すると、周りの人の理解に対する認識にずれがあることがうかがえます。</w:t>
      </w:r>
    </w:p>
    <w:p>
      <w:pPr>
        <w:pStyle w:val="0"/>
        <w:rPr>
          <w:rFonts w:hint="default"/>
        </w:rPr>
      </w:pPr>
    </w:p>
    <w:p>
      <w:pPr>
        <w:pStyle w:val="0"/>
        <w:rPr>
          <w:rFonts w:hint="default"/>
        </w:rPr>
      </w:pPr>
      <w:r>
        <w:rPr>
          <w:rFonts w:hint="default"/>
        </w:rPr>
        <w:t>33</w:t>
      </w:r>
      <w:r>
        <w:rPr>
          <w:rFonts w:hint="default"/>
        </w:rPr>
        <w:t>ページの語句の説明</w:t>
      </w:r>
    </w:p>
    <w:p>
      <w:pPr>
        <w:pStyle w:val="0"/>
        <w:rPr>
          <w:rFonts w:hint="default"/>
        </w:rPr>
      </w:pPr>
      <w:r>
        <w:rPr>
          <w:rFonts w:hint="eastAsia"/>
        </w:rPr>
        <w:t>（注</w:t>
      </w:r>
      <w:r>
        <w:rPr>
          <w:rFonts w:hint="default"/>
        </w:rPr>
        <w:t>53</w:t>
      </w:r>
      <w:r>
        <w:rPr>
          <w:rFonts w:hint="default"/>
        </w:rPr>
        <w:t>）高知県障害者差別解消支援地域協議会</w:t>
      </w:r>
    </w:p>
    <w:p>
      <w:pPr>
        <w:pStyle w:val="0"/>
        <w:rPr>
          <w:rFonts w:hint="default"/>
        </w:rPr>
      </w:pPr>
      <w:r>
        <w:rPr>
          <w:rFonts w:hint="eastAsia"/>
        </w:rPr>
        <w:t>障害者差別解消法に基づき設置された、地域における障害者差別に関する相談等について情報を共有し、障害者差別を解消するための取組の検討や障害特性や障害のある人への理解を促進するための普及啓発・研修等について協議を行う場です。</w:t>
      </w:r>
    </w:p>
    <w:p>
      <w:pPr>
        <w:pStyle w:val="0"/>
        <w:rPr>
          <w:rFonts w:hint="default"/>
        </w:rPr>
      </w:pPr>
      <w:r>
        <w:rPr>
          <w:rFonts w:hint="eastAsia"/>
        </w:rPr>
        <w:t>（注</w:t>
      </w:r>
      <w:r>
        <w:rPr>
          <w:rFonts w:hint="default"/>
        </w:rPr>
        <w:t>54</w:t>
      </w:r>
      <w:r>
        <w:rPr>
          <w:rFonts w:hint="default"/>
        </w:rPr>
        <w:t>）障害者週間</w:t>
      </w:r>
    </w:p>
    <w:p>
      <w:pPr>
        <w:pStyle w:val="0"/>
        <w:rPr>
          <w:rFonts w:hint="default"/>
        </w:rPr>
      </w:pPr>
      <w:r>
        <w:rPr>
          <w:rFonts w:hint="eastAsia"/>
        </w:rPr>
        <w:t>障害者基本法に定められた</w:t>
      </w:r>
      <w:r>
        <w:rPr>
          <w:rFonts w:hint="default"/>
        </w:rPr>
        <w:t>1</w:t>
      </w:r>
      <w:r>
        <w:rPr>
          <w:rFonts w:hint="default"/>
        </w:rPr>
        <w:t>週間</w:t>
      </w:r>
      <w:r>
        <w:rPr>
          <w:rFonts w:hint="default"/>
        </w:rPr>
        <w:t>(12</w:t>
      </w:r>
      <w:r>
        <w:rPr>
          <w:rFonts w:hint="default"/>
        </w:rPr>
        <w:t>月</w:t>
      </w:r>
      <w:r>
        <w:rPr>
          <w:rFonts w:hint="default"/>
        </w:rPr>
        <w:t>3</w:t>
      </w:r>
      <w:r>
        <w:rPr>
          <w:rFonts w:hint="default"/>
        </w:rPr>
        <w:t>日から</w:t>
      </w:r>
      <w:r>
        <w:rPr>
          <w:rFonts w:hint="default"/>
        </w:rPr>
        <w:t>12</w:t>
      </w:r>
      <w:r>
        <w:rPr>
          <w:rFonts w:hint="default"/>
        </w:rPr>
        <w:t>月</w:t>
      </w:r>
      <w:r>
        <w:rPr>
          <w:rFonts w:hint="default"/>
        </w:rPr>
        <w:t>9</w:t>
      </w:r>
      <w:r>
        <w:rPr>
          <w:rFonts w:hint="default"/>
        </w:rPr>
        <w:t>日まで</w:t>
      </w:r>
      <w:r>
        <w:rPr>
          <w:rFonts w:hint="default"/>
        </w:rPr>
        <w:t>)</w:t>
      </w:r>
      <w:r>
        <w:rPr>
          <w:rFonts w:hint="default"/>
        </w:rPr>
        <w:t>のことです。</w:t>
      </w:r>
    </w:p>
    <w:p>
      <w:pPr>
        <w:pStyle w:val="0"/>
        <w:rPr>
          <w:rFonts w:hint="default"/>
        </w:rPr>
      </w:pPr>
      <w:r>
        <w:rPr>
          <w:rFonts w:hint="eastAsia"/>
        </w:rPr>
        <w:t>国民の間に広く障害者福祉についての関心と理解を深めるとともに、障害のある人が社会、経済、文化その他あらゆる分野の活動に積極的に参加する意欲を高めることを目的として設定されました。この期間を中心に、国、地方公共団体、関係団体等では様々な意識啓発に係る取組をしています。</w:t>
      </w:r>
    </w:p>
    <w:p>
      <w:pPr>
        <w:pStyle w:val="0"/>
        <w:rPr>
          <w:rFonts w:hint="default"/>
        </w:rPr>
      </w:pPr>
      <w:r>
        <w:rPr>
          <w:rFonts w:hint="default"/>
        </w:rPr>
        <w:t>33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34</w:t>
      </w:r>
      <w:r>
        <w:rPr>
          <w:rFonts w:hint="default"/>
        </w:rPr>
        <w:t>ページ</w:t>
      </w:r>
    </w:p>
    <w:p>
      <w:pPr>
        <w:pStyle w:val="0"/>
        <w:rPr>
          <w:rFonts w:hint="default"/>
        </w:rPr>
      </w:pPr>
      <w:r>
        <w:rPr>
          <w:rFonts w:hint="eastAsia"/>
        </w:rPr>
        <w:t>グラフ、障害や障害のある人に対する周りの人の理解は進んでいると思うかの説明</w:t>
      </w:r>
    </w:p>
    <w:p>
      <w:pPr>
        <w:pStyle w:val="0"/>
        <w:rPr>
          <w:rFonts w:hint="default"/>
        </w:rPr>
      </w:pPr>
      <w:r>
        <w:rPr>
          <w:rFonts w:hint="eastAsia"/>
        </w:rPr>
        <w:t>当事者調査</w:t>
      </w:r>
    </w:p>
    <w:p>
      <w:pPr>
        <w:pStyle w:val="0"/>
        <w:rPr>
          <w:rFonts w:hint="default"/>
        </w:rPr>
      </w:pPr>
      <w:r>
        <w:rPr>
          <w:rFonts w:hint="eastAsia"/>
        </w:rPr>
        <w:t>今回調査</w:t>
      </w:r>
      <w:r>
        <w:rPr>
          <w:rFonts w:hint="default"/>
        </w:rPr>
        <w:t>(n=5,533)</w:t>
      </w:r>
      <w:r>
        <w:rPr>
          <w:rFonts w:hint="default"/>
        </w:rPr>
        <w:t>　進んでいる</w:t>
      </w:r>
      <w:r>
        <w:rPr>
          <w:rFonts w:hint="default"/>
        </w:rPr>
        <w:t>17.7</w:t>
      </w:r>
      <w:r>
        <w:rPr>
          <w:rFonts w:hint="default"/>
        </w:rPr>
        <w:t>％　進んでいるが不十分</w:t>
      </w:r>
      <w:r>
        <w:rPr>
          <w:rFonts w:hint="default"/>
        </w:rPr>
        <w:t>36.7</w:t>
      </w:r>
      <w:r>
        <w:rPr>
          <w:rFonts w:hint="default"/>
        </w:rPr>
        <w:t>％　まったく進んでいない</w:t>
      </w:r>
      <w:r>
        <w:rPr>
          <w:rFonts w:hint="default"/>
        </w:rPr>
        <w:t>7.8</w:t>
      </w:r>
      <w:r>
        <w:rPr>
          <w:rFonts w:hint="default"/>
        </w:rPr>
        <w:t>％　わからない</w:t>
      </w:r>
      <w:r>
        <w:rPr>
          <w:rFonts w:hint="default"/>
        </w:rPr>
        <w:t>35.5</w:t>
      </w:r>
      <w:r>
        <w:rPr>
          <w:rFonts w:hint="default"/>
        </w:rPr>
        <w:t>％　無回答</w:t>
      </w:r>
      <w:r>
        <w:rPr>
          <w:rFonts w:hint="default"/>
        </w:rPr>
        <w:t>2.4</w:t>
      </w:r>
      <w:r>
        <w:rPr>
          <w:rFonts w:hint="default"/>
        </w:rPr>
        <w:t>％</w:t>
      </w:r>
    </w:p>
    <w:p>
      <w:pPr>
        <w:pStyle w:val="0"/>
        <w:rPr>
          <w:rFonts w:hint="default"/>
        </w:rPr>
      </w:pPr>
      <w:r>
        <w:rPr>
          <w:rFonts w:hint="eastAsia"/>
        </w:rPr>
        <w:t>前回調査</w:t>
      </w:r>
      <w:r>
        <w:rPr>
          <w:rFonts w:hint="default"/>
        </w:rPr>
        <w:t>(n=5,747)</w:t>
      </w:r>
      <w:r>
        <w:rPr>
          <w:rFonts w:hint="default"/>
        </w:rPr>
        <w:t>　進んでいる</w:t>
      </w:r>
      <w:r>
        <w:rPr>
          <w:rFonts w:hint="default"/>
        </w:rPr>
        <w:t>19.5</w:t>
      </w:r>
      <w:r>
        <w:rPr>
          <w:rFonts w:hint="default"/>
        </w:rPr>
        <w:t>％　進んでいるが不十分</w:t>
      </w:r>
      <w:r>
        <w:rPr>
          <w:rFonts w:hint="default"/>
        </w:rPr>
        <w:t>37.1</w:t>
      </w:r>
      <w:r>
        <w:rPr>
          <w:rFonts w:hint="default"/>
        </w:rPr>
        <w:t>％　まったく進んでいない</w:t>
      </w:r>
      <w:r>
        <w:rPr>
          <w:rFonts w:hint="default"/>
        </w:rPr>
        <w:t>7.4</w:t>
      </w:r>
      <w:r>
        <w:rPr>
          <w:rFonts w:hint="default"/>
        </w:rPr>
        <w:t>％　わからない</w:t>
      </w:r>
      <w:r>
        <w:rPr>
          <w:rFonts w:hint="default"/>
        </w:rPr>
        <w:t>29.6</w:t>
      </w:r>
      <w:r>
        <w:rPr>
          <w:rFonts w:hint="default"/>
        </w:rPr>
        <w:t>％　無回答</w:t>
      </w:r>
      <w:r>
        <w:rPr>
          <w:rFonts w:hint="default"/>
        </w:rPr>
        <w:t>6.4</w:t>
      </w:r>
      <w:r>
        <w:rPr>
          <w:rFonts w:hint="default"/>
        </w:rPr>
        <w:t>％　</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　進んでいる</w:t>
      </w:r>
      <w:r>
        <w:rPr>
          <w:rFonts w:hint="default"/>
        </w:rPr>
        <w:t>7.8</w:t>
      </w:r>
      <w:r>
        <w:rPr>
          <w:rFonts w:hint="default"/>
        </w:rPr>
        <w:t>％　進んでいるが不十分</w:t>
      </w:r>
      <w:r>
        <w:rPr>
          <w:rFonts w:hint="default"/>
        </w:rPr>
        <w:t>58.9</w:t>
      </w:r>
      <w:r>
        <w:rPr>
          <w:rFonts w:hint="default"/>
        </w:rPr>
        <w:t>％　まったく進んでいない</w:t>
      </w:r>
      <w:r>
        <w:rPr>
          <w:rFonts w:hint="default"/>
        </w:rPr>
        <w:t>9.2</w:t>
      </w:r>
      <w:r>
        <w:rPr>
          <w:rFonts w:hint="default"/>
        </w:rPr>
        <w:t>％　わからない</w:t>
      </w:r>
      <w:r>
        <w:rPr>
          <w:rFonts w:hint="default"/>
        </w:rPr>
        <w:t>23.7</w:t>
      </w:r>
      <w:r>
        <w:rPr>
          <w:rFonts w:hint="default"/>
        </w:rPr>
        <w:t>％　無回答</w:t>
      </w:r>
      <w:r>
        <w:rPr>
          <w:rFonts w:hint="default"/>
        </w:rPr>
        <w:t>0.4</w:t>
      </w:r>
      <w:r>
        <w:rPr>
          <w:rFonts w:hint="default"/>
        </w:rPr>
        <w:t>％</w:t>
      </w:r>
    </w:p>
    <w:p>
      <w:pPr>
        <w:pStyle w:val="0"/>
        <w:rPr>
          <w:rFonts w:hint="default"/>
        </w:rPr>
      </w:pPr>
      <w:r>
        <w:rPr>
          <w:rFonts w:hint="eastAsia"/>
        </w:rPr>
        <w:t>前回調査</w:t>
      </w:r>
      <w:r>
        <w:rPr>
          <w:rFonts w:hint="default"/>
        </w:rPr>
        <w:t>(n=824)</w:t>
      </w:r>
      <w:r>
        <w:rPr>
          <w:rFonts w:hint="default"/>
        </w:rPr>
        <w:t>　進んでいる</w:t>
      </w:r>
      <w:r>
        <w:rPr>
          <w:rFonts w:hint="default"/>
        </w:rPr>
        <w:t>13.8</w:t>
      </w:r>
      <w:r>
        <w:rPr>
          <w:rFonts w:hint="default"/>
        </w:rPr>
        <w:t>％　進んでいるが不十分</w:t>
      </w:r>
      <w:r>
        <w:rPr>
          <w:rFonts w:hint="default"/>
        </w:rPr>
        <w:t>48.4</w:t>
      </w:r>
      <w:r>
        <w:rPr>
          <w:rFonts w:hint="default"/>
        </w:rPr>
        <w:t>％　まったく進んでいない</w:t>
      </w:r>
      <w:r>
        <w:rPr>
          <w:rFonts w:hint="default"/>
        </w:rPr>
        <w:t>7.2</w:t>
      </w:r>
      <w:r>
        <w:rPr>
          <w:rFonts w:hint="default"/>
        </w:rPr>
        <w:t>％　わからない</w:t>
      </w:r>
      <w:r>
        <w:rPr>
          <w:rFonts w:hint="default"/>
        </w:rPr>
        <w:t>28.5</w:t>
      </w:r>
      <w:r>
        <w:rPr>
          <w:rFonts w:hint="default"/>
        </w:rPr>
        <w:t>％　無回答</w:t>
      </w:r>
      <w:r>
        <w:rPr>
          <w:rFonts w:hint="default"/>
        </w:rPr>
        <w:t>2.1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また、「当事者調査」では、「障害者差別解消法」について、「聞いたこともあるし、内容もわかる」又は「聞いたことはあるが、内容はわからない」と回答した人の割合が</w:t>
      </w:r>
      <w:r>
        <w:rPr>
          <w:rFonts w:hint="default"/>
        </w:rPr>
        <w:t>26.5</w:t>
      </w:r>
      <w:r>
        <w:rPr>
          <w:rFonts w:hint="default"/>
        </w:rPr>
        <w:t>％と認知度が低いことから、更なる周知が必要な状況です。</w:t>
      </w:r>
    </w:p>
    <w:p>
      <w:pPr>
        <w:pStyle w:val="0"/>
        <w:rPr>
          <w:rFonts w:hint="default"/>
        </w:rPr>
      </w:pPr>
      <w:r>
        <w:rPr>
          <w:rFonts w:hint="eastAsia"/>
        </w:rPr>
        <w:t>加えて、障害者差別解消法の一部改正法の施行により、公的機関に加え民間事業者についても合理的配慮の提供が義務化されることから、法律の趣旨等に関する普及啓発等の取組を一層強化する必要があります。</w:t>
      </w:r>
    </w:p>
    <w:p>
      <w:pPr>
        <w:pStyle w:val="0"/>
        <w:rPr>
          <w:rFonts w:hint="default"/>
        </w:rPr>
      </w:pPr>
    </w:p>
    <w:p>
      <w:pPr>
        <w:pStyle w:val="0"/>
        <w:rPr>
          <w:rFonts w:hint="default"/>
        </w:rPr>
      </w:pPr>
      <w:r>
        <w:rPr>
          <w:rFonts w:hint="eastAsia"/>
        </w:rPr>
        <w:t>グラフ、障害者差別解消法について知っているかの説明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聞いたこともあるし、内容もわかる</w:t>
      </w:r>
      <w:r>
        <w:rPr>
          <w:rFonts w:hint="default"/>
        </w:rPr>
        <w:t>6.4</w:t>
      </w:r>
      <w:r>
        <w:rPr>
          <w:rFonts w:hint="default"/>
        </w:rPr>
        <w:t>％　聞いたことはあるが、内容はわからない</w:t>
      </w:r>
      <w:r>
        <w:rPr>
          <w:rFonts w:hint="default"/>
        </w:rPr>
        <w:t>20.1</w:t>
      </w:r>
      <w:r>
        <w:rPr>
          <w:rFonts w:hint="default"/>
        </w:rPr>
        <w:t>％　聞いたこともなく、内容も知らない</w:t>
      </w:r>
      <w:r>
        <w:rPr>
          <w:rFonts w:hint="default"/>
        </w:rPr>
        <w:t>70.1</w:t>
      </w:r>
      <w:r>
        <w:rPr>
          <w:rFonts w:hint="default"/>
        </w:rPr>
        <w:t>％　無回答</w:t>
      </w:r>
      <w:r>
        <w:rPr>
          <w:rFonts w:hint="default"/>
        </w:rPr>
        <w:t>3.4</w:t>
      </w:r>
      <w:r>
        <w:rPr>
          <w:rFonts w:hint="default"/>
        </w:rPr>
        <w:t>％</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聞いたこともあるし、内容もわかる</w:t>
      </w:r>
      <w:r>
        <w:rPr>
          <w:rFonts w:hint="default"/>
        </w:rPr>
        <w:t>9.9</w:t>
      </w:r>
      <w:r>
        <w:rPr>
          <w:rFonts w:hint="default"/>
        </w:rPr>
        <w:t>％　聞いたことはあるが、内容はわからない</w:t>
      </w:r>
      <w:r>
        <w:rPr>
          <w:rFonts w:hint="default"/>
        </w:rPr>
        <w:t>38.3</w:t>
      </w:r>
      <w:r>
        <w:rPr>
          <w:rFonts w:hint="default"/>
        </w:rPr>
        <w:t>％　聞いたこともなく、内容も知らない</w:t>
      </w:r>
      <w:r>
        <w:rPr>
          <w:rFonts w:hint="default"/>
        </w:rPr>
        <w:t>51.2</w:t>
      </w:r>
      <w:r>
        <w:rPr>
          <w:rFonts w:hint="default"/>
        </w:rPr>
        <w:t>％　無回答</w:t>
      </w:r>
      <w:r>
        <w:rPr>
          <w:rFonts w:hint="default"/>
        </w:rPr>
        <w:t>0.6</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35</w:t>
      </w:r>
      <w:r>
        <w:rPr>
          <w:rFonts w:hint="default"/>
        </w:rPr>
        <w:t>ページ</w:t>
      </w:r>
    </w:p>
    <w:p>
      <w:pPr>
        <w:pStyle w:val="0"/>
        <w:rPr>
          <w:rFonts w:hint="default"/>
        </w:rPr>
      </w:pPr>
      <w:r>
        <w:rPr>
          <w:rFonts w:hint="eastAsia"/>
        </w:rPr>
        <w:t>「県民意識調査」では「共生社会」を実現するための県民の方への効果的な普及啓発として「学校での教育や地域での住民を対象とした学習会、職場での研修</w:t>
      </w:r>
      <w:r>
        <w:rPr>
          <w:rFonts w:hint="default"/>
        </w:rPr>
        <w:t>(</w:t>
      </w:r>
      <w:r>
        <w:rPr>
          <w:rFonts w:hint="default"/>
        </w:rPr>
        <w:t>福祉教育</w:t>
      </w:r>
      <w:r>
        <w:rPr>
          <w:rFonts w:hint="default"/>
        </w:rPr>
        <w:t>)</w:t>
      </w:r>
      <w:r>
        <w:rPr>
          <w:rFonts w:hint="default"/>
        </w:rPr>
        <w:t>」と回答した人が</w:t>
      </w:r>
      <w:r>
        <w:rPr>
          <w:rFonts w:hint="default"/>
        </w:rPr>
        <w:t>71.1</w:t>
      </w:r>
      <w:r>
        <w:rPr>
          <w:rFonts w:hint="default"/>
        </w:rPr>
        <w:t>％と最も多く、学校や地域、職場における福祉教育を積極的に推進していく必要があります。</w:t>
      </w:r>
    </w:p>
    <w:p>
      <w:pPr>
        <w:pStyle w:val="0"/>
        <w:rPr>
          <w:rFonts w:hint="default"/>
        </w:rPr>
      </w:pPr>
    </w:p>
    <w:p>
      <w:pPr>
        <w:pStyle w:val="0"/>
        <w:rPr>
          <w:rFonts w:hint="default"/>
        </w:rPr>
      </w:pPr>
      <w:r>
        <w:rPr>
          <w:rFonts w:hint="eastAsia"/>
        </w:rPr>
        <w:t>グラフ、「共生社会」の実現に向けた効果的な普及啓発の方法は何だと思うかの説明</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学校での教育や地域での住民を対象とした学習会、職場での研修（福祉教育）</w:t>
      </w:r>
      <w:r>
        <w:rPr>
          <w:rFonts w:hint="default"/>
        </w:rPr>
        <w:t>71.1</w:t>
      </w:r>
      <w:r>
        <w:rPr>
          <w:rFonts w:hint="default"/>
        </w:rPr>
        <w:t>％　障害のある人との交流（作品展等）</w:t>
      </w:r>
      <w:r>
        <w:rPr>
          <w:rFonts w:hint="default"/>
        </w:rPr>
        <w:t>34.8</w:t>
      </w:r>
      <w:r>
        <w:rPr>
          <w:rFonts w:hint="default"/>
        </w:rPr>
        <w:t>％　テレビコマーシャル</w:t>
      </w:r>
      <w:r>
        <w:rPr>
          <w:rFonts w:hint="default"/>
        </w:rPr>
        <w:t>32.8</w:t>
      </w:r>
      <w:r>
        <w:rPr>
          <w:rFonts w:hint="default"/>
        </w:rPr>
        <w:t>％　事業者向けの接遇研修</w:t>
      </w:r>
      <w:r>
        <w:rPr>
          <w:rFonts w:hint="default"/>
        </w:rPr>
        <w:t>26.8</w:t>
      </w:r>
      <w:r>
        <w:rPr>
          <w:rFonts w:hint="default"/>
        </w:rPr>
        <w:t>％　行政による講演会などの啓発イベントの実施</w:t>
      </w:r>
      <w:r>
        <w:rPr>
          <w:rFonts w:hint="default"/>
        </w:rPr>
        <w:t>26.8</w:t>
      </w:r>
      <w:r>
        <w:rPr>
          <w:rFonts w:hint="default"/>
        </w:rPr>
        <w:t>％　ホームページやＳＮＳを活用した情報提供</w:t>
      </w:r>
      <w:r>
        <w:rPr>
          <w:rFonts w:hint="default"/>
        </w:rPr>
        <w:t>22.3</w:t>
      </w:r>
      <w:r>
        <w:rPr>
          <w:rFonts w:hint="default"/>
        </w:rPr>
        <w:t>％　新聞広告</w:t>
      </w:r>
      <w:r>
        <w:rPr>
          <w:rFonts w:hint="default"/>
        </w:rPr>
        <w:t>12.7</w:t>
      </w:r>
      <w:r>
        <w:rPr>
          <w:rFonts w:hint="default"/>
        </w:rPr>
        <w:t>％　公共交通機関の広告</w:t>
      </w:r>
      <w:r>
        <w:rPr>
          <w:rFonts w:hint="default"/>
        </w:rPr>
        <w:t>8.5</w:t>
      </w:r>
      <w:r>
        <w:rPr>
          <w:rFonts w:hint="default"/>
        </w:rPr>
        <w:t>％　その他</w:t>
      </w:r>
      <w:r>
        <w:rPr>
          <w:rFonts w:hint="default"/>
        </w:rPr>
        <w:t>2.8</w:t>
      </w:r>
      <w:r>
        <w:rPr>
          <w:rFonts w:hint="default"/>
        </w:rPr>
        <w:t>％　無回答</w:t>
      </w:r>
      <w:r>
        <w:rPr>
          <w:rFonts w:hint="default"/>
        </w:rPr>
        <w:t>3.5</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36</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障害者差別解消の推進と普及啓発活動の強化</w:t>
      </w:r>
    </w:p>
    <w:p>
      <w:pPr>
        <w:pStyle w:val="0"/>
        <w:rPr>
          <w:rFonts w:hint="default"/>
        </w:rPr>
      </w:pPr>
      <w:r>
        <w:rPr>
          <w:rFonts w:hint="eastAsia"/>
        </w:rPr>
        <w:t>障害や障害のある人に対する正しい理解や障害のある人への差別的取扱いの禁止や合理的配慮の提供等の取組について一層の普及啓発を行うとともに、障害を理由とする差別等の解消を図るための相談支援体制を整備します。</w:t>
      </w:r>
    </w:p>
    <w:p>
      <w:pPr>
        <w:pStyle w:val="0"/>
        <w:rPr>
          <w:rFonts w:hint="default"/>
        </w:rPr>
      </w:pPr>
      <w:r>
        <w:rPr>
          <w:rFonts w:hint="eastAsia"/>
        </w:rPr>
        <w:t>具体的な取組と主な担当課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w:t>
      </w:r>
    </w:p>
    <w:p>
      <w:pPr>
        <w:pStyle w:val="0"/>
        <w:rPr>
          <w:rFonts w:hint="default"/>
        </w:rPr>
      </w:pPr>
      <w:r>
        <w:rPr>
          <w:rFonts w:hint="eastAsia"/>
        </w:rPr>
        <w:t>障害福祉課</w:t>
      </w:r>
    </w:p>
    <w:p>
      <w:pPr>
        <w:pStyle w:val="0"/>
        <w:rPr>
          <w:rFonts w:hint="default"/>
        </w:rPr>
      </w:pPr>
      <w:r>
        <w:rPr>
          <w:rFonts w:hint="eastAsia"/>
        </w:rPr>
        <w:t>「障害者週間」における障害者団体や市町村などと連携した普及啓発の推進</w:t>
      </w:r>
    </w:p>
    <w:p>
      <w:pPr>
        <w:pStyle w:val="0"/>
        <w:rPr>
          <w:rFonts w:hint="default"/>
        </w:rPr>
      </w:pPr>
      <w:r>
        <w:rPr>
          <w:rFonts w:hint="eastAsia"/>
        </w:rPr>
        <w:t>障害福祉課</w:t>
      </w:r>
    </w:p>
    <w:p>
      <w:pPr>
        <w:pStyle w:val="0"/>
        <w:rPr>
          <w:rFonts w:hint="default"/>
        </w:rPr>
      </w:pPr>
      <w:r>
        <w:rPr>
          <w:rFonts w:hint="eastAsia"/>
        </w:rPr>
        <w:t>障害のある人への差別に対する相談に関する市町村窓口での対応力向上に向けた職員研修の実施</w:t>
      </w:r>
    </w:p>
    <w:p>
      <w:pPr>
        <w:pStyle w:val="0"/>
        <w:rPr>
          <w:rFonts w:hint="default"/>
        </w:rPr>
      </w:pPr>
      <w:r>
        <w:rPr>
          <w:rFonts w:hint="eastAsia"/>
        </w:rPr>
        <w:t>障害福祉課</w:t>
      </w:r>
    </w:p>
    <w:p>
      <w:pPr>
        <w:pStyle w:val="0"/>
        <w:rPr>
          <w:rFonts w:hint="default"/>
        </w:rPr>
      </w:pPr>
      <w:r>
        <w:rPr>
          <w:rFonts w:hint="eastAsia"/>
        </w:rPr>
        <w:t>障害を理由とした差別に関する相談及び紛争防止などの体制整備</w:t>
      </w:r>
    </w:p>
    <w:p>
      <w:pPr>
        <w:pStyle w:val="0"/>
        <w:rPr>
          <w:rFonts w:hint="default"/>
        </w:rPr>
      </w:pPr>
      <w:r>
        <w:rPr>
          <w:rFonts w:hint="eastAsia"/>
        </w:rPr>
        <w:t>障害福祉課</w:t>
      </w:r>
    </w:p>
    <w:p>
      <w:pPr>
        <w:pStyle w:val="0"/>
        <w:rPr>
          <w:rFonts w:hint="default"/>
        </w:rPr>
      </w:pPr>
      <w:r>
        <w:rPr>
          <w:rFonts w:hint="eastAsia"/>
        </w:rPr>
        <w:t>県民や事業者等が、障害のある人に対する不当な差別的取扱いの禁止や合理的配慮の提供等に関する理解を深めるための普及啓発の実施</w:t>
      </w:r>
    </w:p>
    <w:p>
      <w:pPr>
        <w:pStyle w:val="0"/>
        <w:rPr>
          <w:rFonts w:hint="default"/>
        </w:rPr>
      </w:pPr>
      <w:r>
        <w:rPr>
          <w:rFonts w:hint="eastAsia"/>
        </w:rPr>
        <w:t>障害福祉課</w:t>
      </w:r>
    </w:p>
    <w:p>
      <w:pPr>
        <w:pStyle w:val="0"/>
        <w:rPr>
          <w:rFonts w:hint="default"/>
        </w:rPr>
      </w:pPr>
      <w:r>
        <w:rPr>
          <w:rFonts w:hint="eastAsia"/>
        </w:rPr>
        <w:t>②</w:t>
      </w:r>
      <w:r>
        <w:rPr>
          <w:rFonts w:hint="default"/>
        </w:rPr>
        <w:t xml:space="preserve"> </w:t>
      </w:r>
      <w:r>
        <w:rPr>
          <w:rFonts w:hint="default"/>
        </w:rPr>
        <w:t>人権教育や福祉教育の推進</w:t>
      </w:r>
    </w:p>
    <w:p>
      <w:pPr>
        <w:pStyle w:val="0"/>
        <w:rPr>
          <w:rFonts w:hint="default"/>
        </w:rPr>
      </w:pPr>
      <w:r>
        <w:rPr>
          <w:rFonts w:hint="eastAsia"/>
        </w:rPr>
        <w:t>障害のある人もない人も互いに人格と個性を尊重する共生社会の実現に向けて、社会全体が障害や障害のある人に対する正しい理解と人権尊重の重要性について理解を深めていくための人権教育や福祉教育を推進します。</w:t>
      </w:r>
    </w:p>
    <w:p>
      <w:pPr>
        <w:pStyle w:val="0"/>
        <w:rPr>
          <w:rFonts w:hint="default"/>
        </w:rPr>
      </w:pPr>
      <w:r>
        <w:rPr>
          <w:rFonts w:hint="eastAsia"/>
        </w:rPr>
        <w:t>具体的な取組と主な担当課</w:t>
      </w:r>
    </w:p>
    <w:p>
      <w:pPr>
        <w:pStyle w:val="0"/>
        <w:rPr>
          <w:rFonts w:hint="default"/>
        </w:rPr>
      </w:pPr>
      <w:r>
        <w:rPr>
          <w:rFonts w:hint="eastAsia"/>
        </w:rPr>
        <w:t>特別支援学校在籍の幼児児童生徒と、居住する地域の小・中学校との交流及び共同学習の実施並びに地域社会の障害に対する理解促進</w:t>
      </w:r>
    </w:p>
    <w:p>
      <w:pPr>
        <w:pStyle w:val="0"/>
        <w:rPr>
          <w:rFonts w:hint="default"/>
        </w:rPr>
      </w:pPr>
      <w:r>
        <w:rPr>
          <w:rFonts w:hint="eastAsia"/>
        </w:rPr>
        <w:t>特別支援教育課</w:t>
      </w:r>
    </w:p>
    <w:p>
      <w:pPr>
        <w:pStyle w:val="0"/>
        <w:rPr>
          <w:rFonts w:hint="default"/>
        </w:rPr>
      </w:pPr>
      <w:r>
        <w:rPr>
          <w:rFonts w:hint="eastAsia"/>
        </w:rPr>
        <w:t>障害者団体と連携した小中学校における出前講座の実施や県民向けの障害特性への正しい理解と配慮に関する普及啓発</w:t>
      </w:r>
    </w:p>
    <w:p>
      <w:pPr>
        <w:pStyle w:val="0"/>
        <w:rPr>
          <w:rFonts w:hint="default"/>
        </w:rPr>
      </w:pPr>
      <w:r>
        <w:rPr>
          <w:rFonts w:hint="eastAsia"/>
        </w:rPr>
        <w:t>障害福祉課　障害保健支援課</w:t>
      </w:r>
    </w:p>
    <w:p>
      <w:pPr>
        <w:pStyle w:val="0"/>
        <w:rPr>
          <w:rFonts w:hint="default"/>
        </w:rPr>
      </w:pPr>
      <w:r>
        <w:rPr>
          <w:rFonts w:hint="eastAsia"/>
        </w:rPr>
        <w:t>就学前教育、学校教育、社会教育の各分野における人権感覚の向上を図るための研修等を通した人権教育の推進</w:t>
      </w:r>
    </w:p>
    <w:p>
      <w:pPr>
        <w:pStyle w:val="0"/>
        <w:rPr>
          <w:rFonts w:hint="default"/>
        </w:rPr>
      </w:pPr>
      <w:r>
        <w:rPr>
          <w:rFonts w:hint="eastAsia"/>
        </w:rPr>
        <w:t>人権・男女共同参画課　人権教育・児童生徒課　教育センター</w:t>
      </w:r>
    </w:p>
    <w:p>
      <w:pPr>
        <w:pStyle w:val="0"/>
        <w:rPr>
          <w:rFonts w:hint="default"/>
        </w:rPr>
      </w:pPr>
      <w:r>
        <w:rPr>
          <w:rFonts w:hint="default"/>
        </w:rPr>
        <w:br w:type="page"/>
      </w:r>
    </w:p>
    <w:p>
      <w:pPr>
        <w:pStyle w:val="0"/>
        <w:rPr>
          <w:rFonts w:hint="default"/>
        </w:rPr>
      </w:pPr>
      <w:r>
        <w:rPr>
          <w:rFonts w:hint="default"/>
        </w:rPr>
        <w:t>37</w:t>
      </w:r>
      <w:r>
        <w:rPr>
          <w:rFonts w:hint="default"/>
        </w:rPr>
        <w:t>ページ</w:t>
      </w:r>
    </w:p>
    <w:p>
      <w:pPr>
        <w:pStyle w:val="0"/>
        <w:rPr>
          <w:rFonts w:hint="default"/>
        </w:rPr>
      </w:pPr>
      <w:r>
        <w:rPr>
          <w:rFonts w:hint="eastAsia"/>
        </w:rPr>
        <w:t>③</w:t>
      </w:r>
      <w:r>
        <w:rPr>
          <w:rFonts w:hint="default"/>
        </w:rPr>
        <w:t xml:space="preserve"> </w:t>
      </w:r>
      <w:r>
        <w:rPr>
          <w:rFonts w:hint="default"/>
        </w:rPr>
        <w:t>行政機関における配慮の推進</w:t>
      </w:r>
    </w:p>
    <w:p>
      <w:pPr>
        <w:pStyle w:val="0"/>
        <w:rPr>
          <w:rFonts w:hint="default"/>
        </w:rPr>
      </w:pPr>
      <w:r>
        <w:rPr>
          <w:rFonts w:hint="eastAsia"/>
        </w:rPr>
        <w:t>県や市町村などの行政機関において、障害のある人への合理的配慮の提供や環境整備が行われるよう取組を強化するとともに、ホームページや広報誌など行政情報の提供に当たっては、アクセシビリティに配慮した情報提供に努めます。</w:t>
      </w:r>
    </w:p>
    <w:p>
      <w:pPr>
        <w:pStyle w:val="0"/>
        <w:rPr>
          <w:rFonts w:hint="default"/>
        </w:rPr>
      </w:pPr>
      <w:r>
        <w:rPr>
          <w:rFonts w:hint="eastAsia"/>
        </w:rPr>
        <w:t>具体的な取組と主な担当課</w:t>
      </w:r>
    </w:p>
    <w:p>
      <w:pPr>
        <w:pStyle w:val="0"/>
        <w:rPr>
          <w:rFonts w:hint="default"/>
        </w:rPr>
      </w:pPr>
      <w:r>
        <w:rPr>
          <w:rFonts w:hint="eastAsia"/>
        </w:rPr>
        <w:t>「職員対応要領」に基づく社会的障壁の除去への必要かつ合理的な配慮の提供やハード面・ソフト面にわたる環境整備の徹底</w:t>
      </w:r>
    </w:p>
    <w:p>
      <w:pPr>
        <w:pStyle w:val="0"/>
        <w:rPr>
          <w:rFonts w:hint="default"/>
        </w:rPr>
      </w:pPr>
      <w:r>
        <w:rPr>
          <w:rFonts w:hint="eastAsia"/>
        </w:rPr>
        <w:t>知事部局、議会事務局、教育委員会、警察本部及び警察署、公安委員会を除く行政委員会事務局に属する職員</w:t>
      </w:r>
    </w:p>
    <w:p>
      <w:pPr>
        <w:pStyle w:val="0"/>
        <w:rPr>
          <w:rFonts w:hint="default"/>
        </w:rPr>
      </w:pPr>
      <w:r>
        <w:rPr>
          <w:rFonts w:hint="eastAsia"/>
        </w:rPr>
        <w:t>多様な障害特性に配慮した情報提供の推進</w:t>
      </w:r>
    </w:p>
    <w:p>
      <w:pPr>
        <w:pStyle w:val="0"/>
        <w:rPr>
          <w:rFonts w:hint="default"/>
        </w:rPr>
      </w:pPr>
      <w:r>
        <w:rPr>
          <w:rFonts w:hint="eastAsia"/>
        </w:rPr>
        <w:t>知事部局、議会事務局、教育委員会、警察本部及び警察署、公安委員会を除く行政委員会事務局に属する職員</w:t>
      </w:r>
    </w:p>
    <w:p>
      <w:pPr>
        <w:pStyle w:val="0"/>
        <w:rPr>
          <w:rFonts w:hint="default"/>
        </w:rPr>
      </w:pPr>
      <w:r>
        <w:rPr>
          <w:rFonts w:hint="eastAsia"/>
        </w:rPr>
        <w:t>市町村の「職員対応要領」の策定支援を通じた差別解消や合理的配慮の提供等の取組の促進</w:t>
      </w:r>
    </w:p>
    <w:p>
      <w:pPr>
        <w:pStyle w:val="0"/>
        <w:rPr>
          <w:rFonts w:hint="default"/>
        </w:rPr>
      </w:pPr>
      <w:r>
        <w:rPr>
          <w:rFonts w:hint="eastAsia"/>
        </w:rPr>
        <w:t>障害福祉課</w:t>
      </w:r>
    </w:p>
    <w:p>
      <w:pPr>
        <w:pStyle w:val="0"/>
        <w:rPr>
          <w:rFonts w:hint="default"/>
        </w:rPr>
      </w:pPr>
      <w:r>
        <w:rPr>
          <w:rFonts w:hint="eastAsia"/>
        </w:rPr>
        <w:t>障害のある人が円滑に投票できるように障害特性に応じた情報提供の実施や投票所のバリアフリー化、障害のある人に配慮した設備の設置等に関する市町村への働きかけの実施</w:t>
      </w:r>
    </w:p>
    <w:p>
      <w:pPr>
        <w:pStyle w:val="0"/>
        <w:rPr>
          <w:rFonts w:hint="default"/>
        </w:rPr>
      </w:pPr>
      <w:r>
        <w:rPr>
          <w:rFonts w:hint="eastAsia"/>
        </w:rPr>
        <w:t>市町村振興課</w:t>
      </w:r>
    </w:p>
    <w:p>
      <w:pPr>
        <w:pStyle w:val="0"/>
        <w:rPr>
          <w:rFonts w:hint="default"/>
        </w:rPr>
      </w:pPr>
      <w:r>
        <w:rPr>
          <w:rFonts w:hint="eastAsia"/>
        </w:rPr>
        <w:t>採用試験で不利が生じないような障害特性に応じた合理的配慮</w:t>
      </w:r>
    </w:p>
    <w:p>
      <w:pPr>
        <w:pStyle w:val="0"/>
        <w:rPr>
          <w:rFonts w:hint="default"/>
        </w:rPr>
      </w:pPr>
      <w:r>
        <w:rPr>
          <w:rFonts w:hint="eastAsia"/>
        </w:rPr>
        <w:t>人事委員会</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障害者差別解消法の認知度</w:t>
      </w:r>
    </w:p>
    <w:p>
      <w:pPr>
        <w:pStyle w:val="0"/>
        <w:rPr>
          <w:rFonts w:hint="default"/>
        </w:rPr>
      </w:pPr>
      <w:r>
        <w:rPr>
          <w:rFonts w:hint="eastAsia"/>
        </w:rPr>
        <w:t>現状値　</w:t>
      </w:r>
      <w:r>
        <w:rPr>
          <w:rFonts w:hint="default"/>
        </w:rPr>
        <w:t>48.2</w:t>
      </w:r>
      <w:r>
        <w:rPr>
          <w:rFonts w:hint="default"/>
        </w:rPr>
        <w:t>％（令和</w:t>
      </w:r>
      <w:r>
        <w:rPr>
          <w:rFonts w:hint="default"/>
        </w:rPr>
        <w:t>4</w:t>
      </w:r>
      <w:r>
        <w:rPr>
          <w:rFonts w:hint="default"/>
        </w:rPr>
        <w:t>年</w:t>
      </w:r>
      <w:r>
        <w:rPr>
          <w:rFonts w:hint="default"/>
        </w:rPr>
        <w:t>10</w:t>
      </w:r>
      <w:r>
        <w:rPr>
          <w:rFonts w:hint="default"/>
        </w:rPr>
        <w:t>月）</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ヘルプマークの認知度</w:t>
      </w:r>
    </w:p>
    <w:p>
      <w:pPr>
        <w:pStyle w:val="0"/>
        <w:rPr>
          <w:rFonts w:hint="default"/>
        </w:rPr>
      </w:pPr>
      <w:r>
        <w:rPr>
          <w:rFonts w:hint="eastAsia"/>
        </w:rPr>
        <w:t>現状値　</w:t>
      </w:r>
      <w:r>
        <w:rPr>
          <w:rFonts w:hint="default"/>
        </w:rPr>
        <w:t>25.6</w:t>
      </w:r>
      <w:r>
        <w:rPr>
          <w:rFonts w:hint="default"/>
        </w:rPr>
        <w:t>％（令和</w:t>
      </w:r>
      <w:r>
        <w:rPr>
          <w:rFonts w:hint="default"/>
        </w:rPr>
        <w:t>3</w:t>
      </w:r>
      <w:r>
        <w:rPr>
          <w:rFonts w:hint="default"/>
        </w:rPr>
        <w:t>年</w:t>
      </w:r>
      <w:r>
        <w:rPr>
          <w:rFonts w:hint="default"/>
        </w:rPr>
        <w:t>12</w:t>
      </w:r>
      <w:r>
        <w:rPr>
          <w:rFonts w:hint="default"/>
        </w:rPr>
        <w:t>月）</w:t>
      </w:r>
    </w:p>
    <w:p>
      <w:pPr>
        <w:pStyle w:val="0"/>
        <w:rPr>
          <w:rFonts w:hint="default"/>
        </w:rPr>
      </w:pPr>
      <w:r>
        <w:rPr>
          <w:rFonts w:hint="eastAsia"/>
        </w:rPr>
        <w:t>目標値　</w:t>
      </w:r>
      <w:r>
        <w:rPr>
          <w:rFonts w:hint="default"/>
        </w:rPr>
        <w:t>65.0</w:t>
      </w:r>
      <w:r>
        <w:rPr>
          <w:rFonts w:hint="default"/>
        </w:rPr>
        <w:t>％（令和</w:t>
      </w:r>
      <w:r>
        <w:rPr>
          <w:rFonts w:hint="default"/>
        </w:rPr>
        <w:t>11</w:t>
      </w:r>
      <w:r>
        <w:rPr>
          <w:rFonts w:hint="default"/>
        </w:rPr>
        <w:t>年度）</w:t>
      </w:r>
    </w:p>
    <w:p>
      <w:pPr>
        <w:pStyle w:val="0"/>
        <w:rPr>
          <w:rFonts w:hint="default"/>
        </w:rPr>
      </w:pPr>
      <w:r>
        <w:rPr>
          <w:rFonts w:hint="eastAsia"/>
        </w:rPr>
        <w:t>障害者差別解消法に基づく「職員対応要領」策定市町村数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38</w:t>
      </w:r>
      <w:r>
        <w:rPr>
          <w:rFonts w:hint="default"/>
        </w:rPr>
        <w:t>ページ</w:t>
      </w:r>
    </w:p>
    <w:p>
      <w:pPr>
        <w:pStyle w:val="0"/>
        <w:rPr>
          <w:rFonts w:hint="default"/>
        </w:rPr>
      </w:pPr>
      <w:r>
        <w:rPr>
          <w:rFonts w:hint="default"/>
        </w:rPr>
        <w:t>2</w:t>
      </w:r>
      <w:r>
        <w:rPr>
          <w:rFonts w:hint="default"/>
        </w:rPr>
        <w:t>　権利擁護の推進、虐待防止</w:t>
      </w:r>
    </w:p>
    <w:p>
      <w:pPr>
        <w:pStyle w:val="0"/>
        <w:rPr>
          <w:rFonts w:hint="default"/>
        </w:rPr>
      </w:pPr>
      <w:r>
        <w:rPr>
          <w:rFonts w:hint="eastAsia"/>
        </w:rPr>
        <w:t>現状と課題</w:t>
      </w:r>
    </w:p>
    <w:p>
      <w:pPr>
        <w:pStyle w:val="0"/>
        <w:rPr>
          <w:rFonts w:hint="default"/>
        </w:rPr>
      </w:pPr>
      <w:r>
        <w:rPr>
          <w:rFonts w:hint="eastAsia"/>
        </w:rPr>
        <w:t>障害者基本法や障害者虐待防止法、障害者差別解消法などに基づき、障害のある人に対する権利擁護や虐待の防止に向けた取組を推進するため、高知県高齢者・障害者権利擁護センター（注</w:t>
      </w:r>
      <w:r>
        <w:rPr>
          <w:rFonts w:hint="default"/>
        </w:rPr>
        <w:t>55</w:t>
      </w:r>
      <w:r>
        <w:rPr>
          <w:rFonts w:hint="default"/>
        </w:rPr>
        <w:t>）を設置し、障害のある人の権利擁護に関する相談対応に加えて、虐待防止研修の実施や専門家チームの派遣など、施設や市町村に対する支援に取り組んできました。</w:t>
      </w:r>
    </w:p>
    <w:p>
      <w:pPr>
        <w:pStyle w:val="0"/>
        <w:rPr>
          <w:rFonts w:hint="default"/>
        </w:rPr>
      </w:pPr>
      <w:r>
        <w:rPr>
          <w:rFonts w:hint="eastAsia"/>
        </w:rPr>
        <w:t>「当事者調査」では、障害のある人が障害を理由とした権利侵害を受けた経験について、「よく感じる」又は「ときどき感じる」と回答した人が</w:t>
      </w:r>
      <w:r>
        <w:rPr>
          <w:rFonts w:hint="default"/>
        </w:rPr>
        <w:t>20.8</w:t>
      </w:r>
      <w:r>
        <w:rPr>
          <w:rFonts w:hint="default"/>
        </w:rPr>
        <w:t>％となっており、平成</w:t>
      </w:r>
      <w:r>
        <w:rPr>
          <w:rFonts w:hint="default"/>
        </w:rPr>
        <w:t>24</w:t>
      </w:r>
      <w:r>
        <w:rPr>
          <w:rFonts w:hint="default"/>
        </w:rPr>
        <w:t>年度に実施した同調査の結果</w:t>
      </w:r>
      <w:r>
        <w:rPr>
          <w:rFonts w:hint="default"/>
        </w:rPr>
        <w:t>(25.9</w:t>
      </w:r>
      <w:r>
        <w:rPr>
          <w:rFonts w:hint="default"/>
        </w:rPr>
        <w:t>％</w:t>
      </w:r>
      <w:r>
        <w:rPr>
          <w:rFonts w:hint="default"/>
        </w:rPr>
        <w:t>)</w:t>
      </w:r>
      <w:r>
        <w:rPr>
          <w:rFonts w:hint="default"/>
        </w:rPr>
        <w:t>と比較して、</w:t>
      </w:r>
      <w:r>
        <w:rPr>
          <w:rFonts w:hint="default"/>
        </w:rPr>
        <w:t>5.1</w:t>
      </w:r>
      <w:r>
        <w:rPr>
          <w:rFonts w:hint="default"/>
        </w:rPr>
        <w:t>ポイント低下しています。</w:t>
      </w:r>
    </w:p>
    <w:p>
      <w:pPr>
        <w:pStyle w:val="0"/>
        <w:rPr>
          <w:rFonts w:hint="default"/>
        </w:rPr>
      </w:pPr>
    </w:p>
    <w:p>
      <w:pPr>
        <w:pStyle w:val="0"/>
        <w:rPr>
          <w:rFonts w:hint="default"/>
        </w:rPr>
      </w:pPr>
      <w:r>
        <w:rPr>
          <w:rFonts w:hint="eastAsia"/>
        </w:rPr>
        <w:t>グラフ、障害を理由とした権利侵害（虐待を含む）をされた（されている）と感じた経験の説明</w:t>
      </w:r>
    </w:p>
    <w:p>
      <w:pPr>
        <w:pStyle w:val="0"/>
        <w:rPr>
          <w:rFonts w:hint="default"/>
        </w:rPr>
      </w:pPr>
      <w:r>
        <w:rPr>
          <w:rFonts w:hint="eastAsia"/>
        </w:rPr>
        <w:t>当事者調査</w:t>
      </w:r>
    </w:p>
    <w:p>
      <w:pPr>
        <w:pStyle w:val="0"/>
        <w:rPr>
          <w:rFonts w:hint="default"/>
        </w:rPr>
      </w:pPr>
      <w:r>
        <w:rPr>
          <w:rFonts w:hint="eastAsia"/>
        </w:rPr>
        <w:t>今回調査</w:t>
      </w:r>
      <w:r>
        <w:rPr>
          <w:rFonts w:hint="default"/>
        </w:rPr>
        <w:t>(n=5,533)</w:t>
      </w:r>
      <w:r>
        <w:rPr>
          <w:rFonts w:hint="default"/>
        </w:rPr>
        <w:t>　よく感じる</w:t>
      </w:r>
      <w:r>
        <w:rPr>
          <w:rFonts w:hint="default"/>
        </w:rPr>
        <w:t>3.9</w:t>
      </w:r>
      <w:r>
        <w:rPr>
          <w:rFonts w:hint="default"/>
        </w:rPr>
        <w:t>％　ときどき感じる</w:t>
      </w:r>
      <w:r>
        <w:rPr>
          <w:rFonts w:hint="default"/>
        </w:rPr>
        <w:t>16.9</w:t>
      </w:r>
      <w:r>
        <w:rPr>
          <w:rFonts w:hint="default"/>
        </w:rPr>
        <w:t>％　ほとんどない</w:t>
      </w:r>
      <w:r>
        <w:rPr>
          <w:rFonts w:hint="default"/>
        </w:rPr>
        <w:t>22.9</w:t>
      </w:r>
      <w:r>
        <w:rPr>
          <w:rFonts w:hint="default"/>
        </w:rPr>
        <w:t>％　まったくない</w:t>
      </w:r>
      <w:r>
        <w:rPr>
          <w:rFonts w:hint="default"/>
        </w:rPr>
        <w:t>21.3</w:t>
      </w:r>
      <w:r>
        <w:rPr>
          <w:rFonts w:hint="default"/>
        </w:rPr>
        <w:t>％　わからない</w:t>
      </w:r>
      <w:r>
        <w:rPr>
          <w:rFonts w:hint="default"/>
        </w:rPr>
        <w:t>31.7</w:t>
      </w:r>
      <w:r>
        <w:rPr>
          <w:rFonts w:hint="default"/>
        </w:rPr>
        <w:t>％　無回答</w:t>
      </w:r>
      <w:r>
        <w:rPr>
          <w:rFonts w:hint="default"/>
        </w:rPr>
        <w:t>3.3</w:t>
      </w:r>
      <w:r>
        <w:rPr>
          <w:rFonts w:hint="default"/>
        </w:rPr>
        <w:t>％</w:t>
      </w:r>
    </w:p>
    <w:p>
      <w:pPr>
        <w:pStyle w:val="0"/>
        <w:rPr>
          <w:rFonts w:hint="default"/>
        </w:rPr>
      </w:pPr>
      <w:r>
        <w:rPr>
          <w:rFonts w:hint="eastAsia"/>
        </w:rPr>
        <w:t>前回調査</w:t>
      </w:r>
      <w:r>
        <w:rPr>
          <w:rFonts w:hint="default"/>
        </w:rPr>
        <w:t>(n=5,747)</w:t>
      </w:r>
      <w:r>
        <w:rPr>
          <w:rFonts w:hint="default"/>
        </w:rPr>
        <w:t>　よく感じる</w:t>
      </w:r>
      <w:r>
        <w:rPr>
          <w:rFonts w:hint="default"/>
        </w:rPr>
        <w:t>4.9</w:t>
      </w:r>
      <w:r>
        <w:rPr>
          <w:rFonts w:hint="default"/>
        </w:rPr>
        <w:t>％　ときどき感じる</w:t>
      </w:r>
      <w:r>
        <w:rPr>
          <w:rFonts w:hint="default"/>
        </w:rPr>
        <w:t>21.0</w:t>
      </w:r>
      <w:r>
        <w:rPr>
          <w:rFonts w:hint="default"/>
        </w:rPr>
        <w:t>％　ほとんどない</w:t>
      </w:r>
      <w:r>
        <w:rPr>
          <w:rFonts w:hint="default"/>
        </w:rPr>
        <w:t>22.6</w:t>
      </w:r>
      <w:r>
        <w:rPr>
          <w:rFonts w:hint="default"/>
        </w:rPr>
        <w:t>％　まったくない</w:t>
      </w:r>
      <w:r>
        <w:rPr>
          <w:rFonts w:hint="default"/>
        </w:rPr>
        <w:t>17.1</w:t>
      </w:r>
      <w:r>
        <w:rPr>
          <w:rFonts w:hint="default"/>
        </w:rPr>
        <w:t>％　わからない</w:t>
      </w:r>
      <w:r>
        <w:rPr>
          <w:rFonts w:hint="default"/>
        </w:rPr>
        <w:t>26.9</w:t>
      </w:r>
      <w:r>
        <w:rPr>
          <w:rFonts w:hint="default"/>
        </w:rPr>
        <w:t>％　無回答</w:t>
      </w:r>
      <w:r>
        <w:rPr>
          <w:rFonts w:hint="default"/>
        </w:rPr>
        <w:t>7.4</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権利侵害をされたと感じた場面については、「外出時の街中」、「交通機関の利用中」、「店での接客」、「地域の集まり」ではそれぞれ低下しているものの、「学校活動中」、「仕事中」、「家庭の中」では増加しています。</w:t>
      </w:r>
    </w:p>
    <w:p>
      <w:pPr>
        <w:pStyle w:val="0"/>
        <w:rPr>
          <w:rFonts w:hint="default"/>
        </w:rPr>
      </w:pPr>
      <w:r>
        <w:rPr>
          <w:rFonts w:hint="eastAsia"/>
        </w:rPr>
        <w:t>このため、引き続き、権利擁護に向けた更なる取組を市町村とともに進めていく必要があります。</w:t>
      </w:r>
    </w:p>
    <w:p>
      <w:pPr>
        <w:pStyle w:val="0"/>
        <w:rPr>
          <w:rFonts w:hint="default"/>
        </w:rPr>
      </w:pPr>
    </w:p>
    <w:p>
      <w:pPr>
        <w:pStyle w:val="0"/>
        <w:rPr>
          <w:rFonts w:hint="default"/>
        </w:rPr>
      </w:pPr>
      <w:r>
        <w:rPr>
          <w:rFonts w:hint="default"/>
        </w:rPr>
        <w:t>38</w:t>
      </w:r>
      <w:r>
        <w:rPr>
          <w:rFonts w:hint="default"/>
        </w:rPr>
        <w:t>ページの語句の説明</w:t>
      </w:r>
    </w:p>
    <w:p>
      <w:pPr>
        <w:pStyle w:val="0"/>
        <w:rPr>
          <w:rFonts w:hint="default"/>
        </w:rPr>
      </w:pPr>
      <w:r>
        <w:rPr>
          <w:rFonts w:hint="eastAsia"/>
        </w:rPr>
        <w:t>（注</w:t>
      </w:r>
      <w:r>
        <w:rPr>
          <w:rFonts w:hint="default"/>
        </w:rPr>
        <w:t>55</w:t>
      </w:r>
      <w:r>
        <w:rPr>
          <w:rFonts w:hint="default"/>
        </w:rPr>
        <w:t>）高知県高齢者・障害者権利擁護センター</w:t>
      </w:r>
    </w:p>
    <w:p>
      <w:pPr>
        <w:pStyle w:val="0"/>
        <w:rPr>
          <w:rFonts w:hint="default"/>
        </w:rPr>
      </w:pPr>
      <w:r>
        <w:rPr>
          <w:rFonts w:hint="eastAsia"/>
        </w:rPr>
        <w:t>高齢者やその家族の生活や健康・介護に関する心配ごと・悩みごとに対する相談事業</w:t>
      </w:r>
      <w:r>
        <w:rPr>
          <w:rFonts w:hint="default"/>
        </w:rPr>
        <w:t>(</w:t>
      </w:r>
      <w:r>
        <w:rPr>
          <w:rFonts w:hint="default"/>
        </w:rPr>
        <w:t>高齢者総合相談</w:t>
      </w:r>
      <w:r>
        <w:rPr>
          <w:rFonts w:hint="default"/>
        </w:rPr>
        <w:t>)</w:t>
      </w:r>
      <w:r>
        <w:rPr>
          <w:rFonts w:hint="default"/>
        </w:rPr>
        <w:t>や、障害者の権利擁護に関する相談</w:t>
      </w:r>
      <w:r>
        <w:rPr>
          <w:rFonts w:hint="default"/>
        </w:rPr>
        <w:t>(</w:t>
      </w:r>
      <w:r>
        <w:rPr>
          <w:rFonts w:hint="default"/>
        </w:rPr>
        <w:t>家族や施設・事業所の職員、勤め先の人などから嫌なことをされたなど</w:t>
      </w:r>
      <w:r>
        <w:rPr>
          <w:rFonts w:hint="default"/>
        </w:rPr>
        <w:t>)</w:t>
      </w:r>
      <w:r>
        <w:rPr>
          <w:rFonts w:hint="default"/>
        </w:rPr>
        <w:t>、成年後見制度についての相談等に応じる機関です。</w:t>
      </w:r>
    </w:p>
    <w:p>
      <w:pPr>
        <w:pStyle w:val="0"/>
        <w:rPr>
          <w:rFonts w:hint="default"/>
        </w:rPr>
      </w:pPr>
      <w:r>
        <w:rPr>
          <w:rFonts w:hint="default"/>
        </w:rPr>
        <w:t>38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39</w:t>
      </w:r>
      <w:r>
        <w:rPr>
          <w:rFonts w:hint="default"/>
        </w:rPr>
        <w:t>ページ</w:t>
      </w:r>
    </w:p>
    <w:p>
      <w:pPr>
        <w:pStyle w:val="0"/>
        <w:rPr>
          <w:rFonts w:hint="default"/>
        </w:rPr>
      </w:pPr>
      <w:r>
        <w:rPr>
          <w:rFonts w:hint="eastAsia"/>
        </w:rPr>
        <w:t>グラフ、どのような時に権利侵害（虐待を含む）をされた（されている）と感じたかの説明</w:t>
      </w:r>
    </w:p>
    <w:p>
      <w:pPr>
        <w:pStyle w:val="0"/>
        <w:rPr>
          <w:rFonts w:hint="default"/>
        </w:rPr>
      </w:pPr>
      <w:r>
        <w:rPr>
          <w:rFonts w:hint="eastAsia"/>
        </w:rPr>
        <w:t>当事者調査</w:t>
      </w:r>
    </w:p>
    <w:p>
      <w:pPr>
        <w:pStyle w:val="0"/>
        <w:rPr>
          <w:rFonts w:hint="default"/>
        </w:rPr>
      </w:pPr>
      <w:r>
        <w:rPr>
          <w:rFonts w:hint="eastAsia"/>
        </w:rPr>
        <w:t>権利侵害をされたと感じる人</w:t>
      </w:r>
      <w:r>
        <w:rPr>
          <w:rFonts w:hint="default"/>
        </w:rPr>
        <w:t>(n=1,153)</w:t>
      </w:r>
      <w:r>
        <w:rPr>
          <w:rFonts w:hint="default"/>
        </w:rPr>
        <w:t>　外出時の街中で</w:t>
      </w:r>
      <w:r>
        <w:rPr>
          <w:rFonts w:hint="default"/>
        </w:rPr>
        <w:t>42.7</w:t>
      </w:r>
      <w:r>
        <w:rPr>
          <w:rFonts w:hint="default"/>
        </w:rPr>
        <w:t>％　病院・施設等で</w:t>
      </w:r>
      <w:r>
        <w:rPr>
          <w:rFonts w:hint="default"/>
        </w:rPr>
        <w:t>23.0</w:t>
      </w:r>
      <w:r>
        <w:rPr>
          <w:rFonts w:hint="default"/>
        </w:rPr>
        <w:t>％　学校活動中</w:t>
      </w:r>
      <w:r>
        <w:rPr>
          <w:rFonts w:hint="default"/>
        </w:rPr>
        <w:t>19.3</w:t>
      </w:r>
      <w:r>
        <w:rPr>
          <w:rFonts w:hint="default"/>
        </w:rPr>
        <w:t>％　交通機関の利用中</w:t>
      </w:r>
      <w:r>
        <w:rPr>
          <w:rFonts w:hint="default"/>
        </w:rPr>
        <w:t>18.3</w:t>
      </w:r>
      <w:r>
        <w:rPr>
          <w:rFonts w:hint="default"/>
        </w:rPr>
        <w:t>％　店での接客で</w:t>
      </w:r>
      <w:r>
        <w:rPr>
          <w:rFonts w:hint="default"/>
        </w:rPr>
        <w:t>18.0</w:t>
      </w:r>
      <w:r>
        <w:rPr>
          <w:rFonts w:hint="default"/>
        </w:rPr>
        <w:t>％　仕事中</w:t>
      </w:r>
      <w:r>
        <w:rPr>
          <w:rFonts w:hint="default"/>
        </w:rPr>
        <w:t>16.0</w:t>
      </w:r>
      <w:r>
        <w:rPr>
          <w:rFonts w:hint="default"/>
        </w:rPr>
        <w:t>％　家庭の中で</w:t>
      </w:r>
      <w:r>
        <w:rPr>
          <w:rFonts w:hint="default"/>
        </w:rPr>
        <w:t>14.9</w:t>
      </w:r>
      <w:r>
        <w:rPr>
          <w:rFonts w:hint="default"/>
        </w:rPr>
        <w:t>％　地域の集まりで</w:t>
      </w:r>
      <w:r>
        <w:rPr>
          <w:rFonts w:hint="default"/>
        </w:rPr>
        <w:t>10.1</w:t>
      </w:r>
      <w:r>
        <w:rPr>
          <w:rFonts w:hint="default"/>
        </w:rPr>
        <w:t>％　余暇活動中</w:t>
      </w:r>
      <w:r>
        <w:rPr>
          <w:rFonts w:hint="default"/>
        </w:rPr>
        <w:t>9.5</w:t>
      </w:r>
      <w:r>
        <w:rPr>
          <w:rFonts w:hint="default"/>
        </w:rPr>
        <w:t>％　その他</w:t>
      </w:r>
      <w:r>
        <w:rPr>
          <w:rFonts w:hint="default"/>
        </w:rPr>
        <w:t>8.3</w:t>
      </w:r>
      <w:r>
        <w:rPr>
          <w:rFonts w:hint="default"/>
        </w:rPr>
        <w:t>％　無回答</w:t>
      </w:r>
      <w:r>
        <w:rPr>
          <w:rFonts w:hint="default"/>
        </w:rPr>
        <w:t>2.1</w:t>
      </w:r>
      <w:r>
        <w:rPr>
          <w:rFonts w:hint="default"/>
        </w:rPr>
        <w:t>％</w:t>
      </w:r>
    </w:p>
    <w:p>
      <w:pPr>
        <w:pStyle w:val="0"/>
        <w:rPr>
          <w:rFonts w:hint="default"/>
        </w:rPr>
      </w:pPr>
      <w:r>
        <w:rPr>
          <w:rFonts w:hint="eastAsia"/>
        </w:rPr>
        <w:t>前回調査</w:t>
      </w:r>
      <w:r>
        <w:rPr>
          <w:rFonts w:hint="default"/>
        </w:rPr>
        <w:t>(n=1,490)</w:t>
      </w:r>
      <w:r>
        <w:rPr>
          <w:rFonts w:hint="default"/>
        </w:rPr>
        <w:t>　外出時の街中で</w:t>
      </w:r>
      <w:r>
        <w:rPr>
          <w:rFonts w:hint="default"/>
        </w:rPr>
        <w:t>48.2</w:t>
      </w:r>
      <w:r>
        <w:rPr>
          <w:rFonts w:hint="default"/>
        </w:rPr>
        <w:t>％　病院・施設等で</w:t>
      </w:r>
      <w:r>
        <w:rPr>
          <w:rFonts w:hint="default"/>
        </w:rPr>
        <w:t>25.0</w:t>
      </w:r>
      <w:r>
        <w:rPr>
          <w:rFonts w:hint="default"/>
        </w:rPr>
        <w:t>％　学校活動中</w:t>
      </w:r>
      <w:r>
        <w:rPr>
          <w:rFonts w:hint="default"/>
        </w:rPr>
        <w:t>14.6</w:t>
      </w:r>
      <w:r>
        <w:rPr>
          <w:rFonts w:hint="default"/>
        </w:rPr>
        <w:t>％　交通機関の利用中</w:t>
      </w:r>
      <w:r>
        <w:rPr>
          <w:rFonts w:hint="default"/>
        </w:rPr>
        <w:t>21.2</w:t>
      </w:r>
      <w:r>
        <w:rPr>
          <w:rFonts w:hint="default"/>
        </w:rPr>
        <w:t>％　店での接客で</w:t>
      </w:r>
      <w:r>
        <w:rPr>
          <w:rFonts w:hint="default"/>
        </w:rPr>
        <w:t>19.4</w:t>
      </w:r>
      <w:r>
        <w:rPr>
          <w:rFonts w:hint="default"/>
        </w:rPr>
        <w:t>％　仕事中</w:t>
      </w:r>
      <w:r>
        <w:rPr>
          <w:rFonts w:hint="default"/>
        </w:rPr>
        <w:t>12.9</w:t>
      </w:r>
      <w:r>
        <w:rPr>
          <w:rFonts w:hint="default"/>
        </w:rPr>
        <w:t>％　家庭の中で</w:t>
      </w:r>
      <w:r>
        <w:rPr>
          <w:rFonts w:hint="default"/>
        </w:rPr>
        <w:t>11.9</w:t>
      </w:r>
      <w:r>
        <w:rPr>
          <w:rFonts w:hint="default"/>
        </w:rPr>
        <w:t>％　地域の集まりで</w:t>
      </w:r>
      <w:r>
        <w:rPr>
          <w:rFonts w:hint="default"/>
        </w:rPr>
        <w:t>16.0</w:t>
      </w:r>
      <w:r>
        <w:rPr>
          <w:rFonts w:hint="default"/>
        </w:rPr>
        <w:t>％　余暇活動中</w:t>
      </w:r>
      <w:r>
        <w:rPr>
          <w:rFonts w:hint="default"/>
        </w:rPr>
        <w:t>10.8</w:t>
      </w:r>
      <w:r>
        <w:rPr>
          <w:rFonts w:hint="default"/>
        </w:rPr>
        <w:t>％　その他</w:t>
      </w:r>
      <w:r>
        <w:rPr>
          <w:rFonts w:hint="default"/>
        </w:rPr>
        <w:t>7.8</w:t>
      </w:r>
      <w:r>
        <w:rPr>
          <w:rFonts w:hint="default"/>
        </w:rPr>
        <w:t>％　無回答</w:t>
      </w:r>
      <w:r>
        <w:rPr>
          <w:rFonts w:hint="default"/>
        </w:rPr>
        <w:t>2.6</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養護者や施設従事者による虐待は、密室において発生しやすく、被虐待者からは通報や相談がしづらいため、虐待通報・相談についての窓口の周知を図るとともに、身近な相談機関によるアウトリーチや通報窓口・対応機関となる市町村が早期に把握・対応する体制づくりが必要です。</w:t>
      </w:r>
    </w:p>
    <w:p>
      <w:pPr>
        <w:pStyle w:val="0"/>
        <w:rPr>
          <w:rFonts w:hint="default"/>
        </w:rPr>
      </w:pPr>
      <w:r>
        <w:rPr>
          <w:rFonts w:hint="eastAsia"/>
        </w:rPr>
        <w:t>成年後見制度（注</w:t>
      </w:r>
      <w:r>
        <w:rPr>
          <w:rFonts w:hint="default"/>
        </w:rPr>
        <w:t>56</w:t>
      </w:r>
      <w:r>
        <w:rPr>
          <w:rFonts w:hint="default"/>
        </w:rPr>
        <w:t>）については、「県民意識調査」では「聞いたこともなく、内容も知らない」と回答した人は</w:t>
      </w:r>
      <w:r>
        <w:rPr>
          <w:rFonts w:hint="default"/>
        </w:rPr>
        <w:t>17.9</w:t>
      </w:r>
      <w:r>
        <w:rPr>
          <w:rFonts w:hint="default"/>
        </w:rPr>
        <w:t>％であったのに対し、障害のある当事者については</w:t>
      </w:r>
      <w:r>
        <w:rPr>
          <w:rFonts w:hint="default"/>
        </w:rPr>
        <w:t>54.6</w:t>
      </w:r>
      <w:r>
        <w:rPr>
          <w:rFonts w:hint="default"/>
        </w:rPr>
        <w:t>％となっており、今後は、当事者を中心に利用促進に向けた一層の周知が必要です。</w:t>
      </w:r>
    </w:p>
    <w:p>
      <w:pPr>
        <w:pStyle w:val="0"/>
        <w:rPr>
          <w:rFonts w:hint="default"/>
        </w:rPr>
      </w:pPr>
    </w:p>
    <w:p>
      <w:pPr>
        <w:pStyle w:val="0"/>
        <w:rPr>
          <w:rFonts w:hint="default"/>
        </w:rPr>
      </w:pPr>
      <w:r>
        <w:rPr>
          <w:rFonts w:hint="default"/>
        </w:rPr>
        <w:t>39</w:t>
      </w:r>
      <w:r>
        <w:rPr>
          <w:rFonts w:hint="default"/>
        </w:rPr>
        <w:t>ページの語句の説明</w:t>
      </w:r>
    </w:p>
    <w:p>
      <w:pPr>
        <w:pStyle w:val="0"/>
        <w:rPr>
          <w:rFonts w:hint="default"/>
        </w:rPr>
      </w:pPr>
      <w:r>
        <w:rPr>
          <w:rFonts w:hint="eastAsia"/>
        </w:rPr>
        <w:t>（注</w:t>
      </w:r>
      <w:r>
        <w:rPr>
          <w:rFonts w:hint="default"/>
        </w:rPr>
        <w:t>56</w:t>
      </w:r>
      <w:r>
        <w:rPr>
          <w:rFonts w:hint="default"/>
        </w:rPr>
        <w:t>）成年後見制度</w:t>
      </w:r>
    </w:p>
    <w:p>
      <w:pPr>
        <w:pStyle w:val="0"/>
        <w:rPr>
          <w:rFonts w:hint="default"/>
        </w:rPr>
      </w:pPr>
      <w:r>
        <w:rPr>
          <w:rFonts w:hint="eastAsia"/>
        </w:rPr>
        <w:t>認知症高齢者、知的障害や精神障害のある人などで、意思能力がない、又は判断能力が不十分な成年者のために、金銭管理や契約等の法律行為全般を行って、これらの人の保護と支援を行う制度です。</w:t>
      </w:r>
    </w:p>
    <w:p>
      <w:pPr>
        <w:pStyle w:val="0"/>
        <w:rPr>
          <w:rFonts w:hint="default"/>
        </w:rPr>
      </w:pPr>
      <w:r>
        <w:rPr>
          <w:rFonts w:hint="default"/>
        </w:rPr>
        <w:t>39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40</w:t>
      </w:r>
      <w:r>
        <w:rPr>
          <w:rFonts w:hint="default"/>
        </w:rPr>
        <w:t>ページ</w:t>
      </w:r>
    </w:p>
    <w:p>
      <w:pPr>
        <w:pStyle w:val="0"/>
        <w:rPr>
          <w:rFonts w:hint="default"/>
        </w:rPr>
      </w:pPr>
      <w:r>
        <w:rPr>
          <w:rFonts w:hint="eastAsia"/>
        </w:rPr>
        <w:t>グラフ、成年後見制度を知っているかの説明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聞いたこともあるし、内容もわかる</w:t>
      </w:r>
      <w:r>
        <w:rPr>
          <w:rFonts w:hint="default"/>
        </w:rPr>
        <w:t>16.0</w:t>
      </w:r>
      <w:r>
        <w:rPr>
          <w:rFonts w:hint="default"/>
        </w:rPr>
        <w:t>％　聞いたことはあるが、内容はわからない</w:t>
      </w:r>
      <w:r>
        <w:rPr>
          <w:rFonts w:hint="default"/>
        </w:rPr>
        <w:t>26.2</w:t>
      </w:r>
      <w:r>
        <w:rPr>
          <w:rFonts w:hint="default"/>
        </w:rPr>
        <w:t>％　聞いたこともなく、内容も知らない</w:t>
      </w:r>
      <w:r>
        <w:rPr>
          <w:rFonts w:hint="default"/>
        </w:rPr>
        <w:t>54.6</w:t>
      </w:r>
      <w:r>
        <w:rPr>
          <w:rFonts w:hint="default"/>
        </w:rPr>
        <w:t>％　無回答</w:t>
      </w:r>
      <w:r>
        <w:rPr>
          <w:rFonts w:hint="default"/>
        </w:rPr>
        <w:t>3.1</w:t>
      </w:r>
      <w:r>
        <w:rPr>
          <w:rFonts w:hint="default"/>
        </w:rPr>
        <w:t>％</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聞いたこともあるし、内容もわかる</w:t>
      </w:r>
      <w:r>
        <w:rPr>
          <w:rFonts w:hint="default"/>
        </w:rPr>
        <w:t>42.7</w:t>
      </w:r>
      <w:r>
        <w:rPr>
          <w:rFonts w:hint="default"/>
        </w:rPr>
        <w:t>％　聞いたことはあるが、内容はわからない</w:t>
      </w:r>
      <w:r>
        <w:rPr>
          <w:rFonts w:hint="default"/>
        </w:rPr>
        <w:t>39.1</w:t>
      </w:r>
      <w:r>
        <w:rPr>
          <w:rFonts w:hint="default"/>
        </w:rPr>
        <w:t>％　聞いたこともなく、内容も知らない</w:t>
      </w:r>
      <w:r>
        <w:rPr>
          <w:rFonts w:hint="default"/>
        </w:rPr>
        <w:t>17.9</w:t>
      </w:r>
      <w:r>
        <w:rPr>
          <w:rFonts w:hint="default"/>
        </w:rPr>
        <w:t>％　無回答</w:t>
      </w:r>
      <w:r>
        <w:rPr>
          <w:rFonts w:hint="default"/>
        </w:rPr>
        <w:t>0.3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権利擁護の推進と虐待防止</w:t>
      </w:r>
    </w:p>
    <w:p>
      <w:pPr>
        <w:pStyle w:val="0"/>
        <w:rPr>
          <w:rFonts w:hint="default"/>
        </w:rPr>
      </w:pPr>
      <w:r>
        <w:rPr>
          <w:rFonts w:hint="eastAsia"/>
        </w:rPr>
        <w:t>障害のある人の権利擁護の推進と虐待防止のため、高知県高齢者・障害者権利擁護センターにおいて市町村や障害福祉サービス事業所等の職員を対象とした研修を行うとともに、養護者に対する相談支援や行政や専門職、地域住民が連携して進める権利擁護の体制づくりに取り組みます。</w:t>
      </w:r>
    </w:p>
    <w:p>
      <w:pPr>
        <w:pStyle w:val="0"/>
        <w:rPr>
          <w:rFonts w:hint="default"/>
        </w:rPr>
      </w:pPr>
      <w:r>
        <w:rPr>
          <w:rFonts w:hint="eastAsia"/>
        </w:rPr>
        <w:t>具体的な取組と主な担当課</w:t>
      </w:r>
    </w:p>
    <w:p>
      <w:pPr>
        <w:pStyle w:val="0"/>
        <w:rPr>
          <w:rFonts w:hint="default"/>
        </w:rPr>
      </w:pPr>
      <w:r>
        <w:rPr>
          <w:rFonts w:hint="eastAsia"/>
        </w:rPr>
        <w:t>高知県高齢者・障害者権利擁護センターによる権利擁護・障害者虐待に関する相談支援等の実施</w:t>
      </w:r>
    </w:p>
    <w:p>
      <w:pPr>
        <w:pStyle w:val="0"/>
        <w:rPr>
          <w:rFonts w:hint="default"/>
        </w:rPr>
      </w:pPr>
      <w:r>
        <w:rPr>
          <w:rFonts w:hint="eastAsia"/>
        </w:rPr>
        <w:t>長寿社会課　障害福祉課</w:t>
      </w:r>
    </w:p>
    <w:p>
      <w:pPr>
        <w:pStyle w:val="0"/>
        <w:rPr>
          <w:rFonts w:hint="default"/>
        </w:rPr>
      </w:pPr>
      <w:r>
        <w:rPr>
          <w:rFonts w:hint="eastAsia"/>
        </w:rPr>
        <w:t>判断能力が十分でない障害のある人や認知症高齢者等に対して福祉サービスの利用援助等を行う日常生活自立支援事業の利用支援</w:t>
      </w:r>
    </w:p>
    <w:p>
      <w:pPr>
        <w:pStyle w:val="0"/>
        <w:rPr>
          <w:rFonts w:hint="default"/>
        </w:rPr>
      </w:pPr>
      <w:r>
        <w:rPr>
          <w:rFonts w:hint="eastAsia"/>
        </w:rPr>
        <w:t>地域福祉政策課</w:t>
      </w:r>
    </w:p>
    <w:p>
      <w:pPr>
        <w:pStyle w:val="0"/>
        <w:rPr>
          <w:rFonts w:hint="default"/>
        </w:rPr>
      </w:pPr>
      <w:r>
        <w:rPr>
          <w:rFonts w:hint="eastAsia"/>
        </w:rPr>
        <w:t>障害福祉サービス事業所等の虐待防止体制の構築を支援するための研修の実施</w:t>
      </w:r>
    </w:p>
    <w:p>
      <w:pPr>
        <w:pStyle w:val="0"/>
        <w:rPr>
          <w:rFonts w:hint="default"/>
        </w:rPr>
      </w:pPr>
      <w:r>
        <w:rPr>
          <w:rFonts w:hint="eastAsia"/>
        </w:rPr>
        <w:t>障害福祉課</w:t>
      </w:r>
    </w:p>
    <w:p>
      <w:pPr>
        <w:pStyle w:val="0"/>
        <w:rPr>
          <w:rFonts w:hint="default"/>
        </w:rPr>
      </w:pPr>
      <w:r>
        <w:rPr>
          <w:rFonts w:hint="eastAsia"/>
        </w:rPr>
        <w:t>市町村等と連携した人権教育・啓発の推進</w:t>
      </w:r>
    </w:p>
    <w:p>
      <w:pPr>
        <w:pStyle w:val="0"/>
        <w:rPr>
          <w:rFonts w:hint="default"/>
        </w:rPr>
      </w:pPr>
      <w:r>
        <w:rPr>
          <w:rFonts w:hint="eastAsia"/>
        </w:rPr>
        <w:t>人権・男女共同参画課</w:t>
      </w:r>
    </w:p>
    <w:p>
      <w:pPr>
        <w:pStyle w:val="0"/>
        <w:rPr>
          <w:rFonts w:hint="default"/>
        </w:rPr>
      </w:pPr>
    </w:p>
    <w:p>
      <w:pPr>
        <w:pStyle w:val="0"/>
        <w:rPr>
          <w:rFonts w:hint="default"/>
        </w:rPr>
      </w:pPr>
      <w:r>
        <w:rPr>
          <w:rFonts w:hint="default"/>
        </w:rPr>
        <w:t>40</w:t>
      </w:r>
      <w:r>
        <w:rPr>
          <w:rFonts w:hint="default"/>
        </w:rPr>
        <w:t>ページの語句の説明</w:t>
      </w:r>
    </w:p>
    <w:p>
      <w:pPr>
        <w:pStyle w:val="0"/>
        <w:rPr>
          <w:rFonts w:hint="default"/>
        </w:rPr>
      </w:pPr>
      <w:r>
        <w:rPr>
          <w:rFonts w:hint="eastAsia"/>
        </w:rPr>
        <w:t>（注</w:t>
      </w:r>
      <w:r>
        <w:rPr>
          <w:rFonts w:hint="default"/>
        </w:rPr>
        <w:t>57</w:t>
      </w:r>
      <w:r>
        <w:rPr>
          <w:rFonts w:hint="default"/>
        </w:rPr>
        <w:t>）日常生活自立支援事業</w:t>
      </w:r>
    </w:p>
    <w:p>
      <w:pPr>
        <w:pStyle w:val="0"/>
        <w:rPr>
          <w:rFonts w:hint="default"/>
        </w:rPr>
      </w:pPr>
      <w:r>
        <w:rPr>
          <w:rFonts w:hint="eastAsia"/>
        </w:rPr>
        <w:t>認知症高齢者、知的障害や精神障害のある人など判断能力が低下している人が、自立した地域生活を送れるように、利用者との契約により福祉サービスの利用援助等を行う事業です。</w:t>
      </w:r>
    </w:p>
    <w:p>
      <w:pPr>
        <w:pStyle w:val="0"/>
        <w:rPr>
          <w:rFonts w:hint="default"/>
        </w:rPr>
      </w:pPr>
      <w:r>
        <w:rPr>
          <w:rFonts w:hint="eastAsia"/>
        </w:rPr>
        <w:t>40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41</w:t>
      </w:r>
      <w:r>
        <w:rPr>
          <w:rFonts w:hint="default"/>
        </w:rPr>
        <w:t>ページ</w:t>
      </w:r>
    </w:p>
    <w:p>
      <w:pPr>
        <w:pStyle w:val="0"/>
        <w:rPr>
          <w:rFonts w:hint="default"/>
        </w:rPr>
      </w:pPr>
      <w:r>
        <w:rPr>
          <w:rFonts w:hint="eastAsia"/>
        </w:rPr>
        <w:t>②</w:t>
      </w:r>
      <w:r>
        <w:rPr>
          <w:rFonts w:hint="default"/>
        </w:rPr>
        <w:t xml:space="preserve"> </w:t>
      </w:r>
      <w:r>
        <w:rPr>
          <w:rFonts w:hint="default"/>
        </w:rPr>
        <w:t>成年後見制度の利用促進</w:t>
      </w:r>
    </w:p>
    <w:p>
      <w:pPr>
        <w:pStyle w:val="0"/>
        <w:rPr>
          <w:rFonts w:hint="default"/>
        </w:rPr>
      </w:pPr>
      <w:r>
        <w:rPr>
          <w:rFonts w:hint="eastAsia"/>
        </w:rPr>
        <w:t>成年後見制度の円滑な活用に向け、必要な方が利用しやすい仕組みづくりを進めます。</w:t>
      </w:r>
    </w:p>
    <w:p>
      <w:pPr>
        <w:pStyle w:val="0"/>
        <w:rPr>
          <w:rFonts w:hint="default"/>
        </w:rPr>
      </w:pPr>
      <w:r>
        <w:rPr>
          <w:rFonts w:hint="eastAsia"/>
        </w:rPr>
        <w:t>具体的な取組と主な担当課</w:t>
      </w:r>
    </w:p>
    <w:p>
      <w:pPr>
        <w:pStyle w:val="0"/>
        <w:rPr>
          <w:rFonts w:hint="default"/>
        </w:rPr>
      </w:pPr>
      <w:r>
        <w:rPr>
          <w:rFonts w:hint="eastAsia"/>
        </w:rPr>
        <w:t>市町村における中核機関の設置や成年後見制度利用促進基本計画策定等の権利擁護の推進に向けた支援</w:t>
      </w:r>
    </w:p>
    <w:p>
      <w:pPr>
        <w:pStyle w:val="0"/>
        <w:rPr>
          <w:rFonts w:hint="default"/>
        </w:rPr>
      </w:pPr>
      <w:r>
        <w:rPr>
          <w:rFonts w:hint="eastAsia"/>
        </w:rPr>
        <w:t>地域福祉政策課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中核機関設置市町村数</w:t>
      </w:r>
    </w:p>
    <w:p>
      <w:pPr>
        <w:pStyle w:val="0"/>
        <w:rPr>
          <w:rFonts w:hint="default"/>
        </w:rPr>
      </w:pPr>
      <w:r>
        <w:rPr>
          <w:rFonts w:hint="eastAsia"/>
        </w:rPr>
        <w:t>現状値　</w:t>
      </w:r>
      <w:r>
        <w:rPr>
          <w:rFonts w:hint="default"/>
        </w:rPr>
        <w:t>16</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成年後見制度利用促進基本計画策定市町村数</w:t>
      </w:r>
    </w:p>
    <w:p>
      <w:pPr>
        <w:pStyle w:val="0"/>
        <w:rPr>
          <w:rFonts w:hint="default"/>
        </w:rPr>
      </w:pPr>
      <w:r>
        <w:rPr>
          <w:rFonts w:hint="eastAsia"/>
        </w:rPr>
        <w:t>現状値　</w:t>
      </w:r>
      <w:r>
        <w:rPr>
          <w:rFonts w:hint="default"/>
        </w:rPr>
        <w:t>20</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42</w:t>
      </w:r>
      <w:r>
        <w:rPr>
          <w:rFonts w:hint="default"/>
        </w:rPr>
        <w:t>ページ</w:t>
      </w:r>
    </w:p>
    <w:p>
      <w:pPr>
        <w:pStyle w:val="0"/>
        <w:rPr>
          <w:rFonts w:hint="default"/>
        </w:rPr>
      </w:pPr>
      <w:r>
        <w:rPr>
          <w:rFonts w:hint="default"/>
        </w:rPr>
        <w:t>3</w:t>
      </w:r>
      <w:r>
        <w:rPr>
          <w:rFonts w:hint="default"/>
        </w:rPr>
        <w:t>　地域で支え合う仕組みづくり</w:t>
      </w:r>
    </w:p>
    <w:p>
      <w:pPr>
        <w:pStyle w:val="0"/>
        <w:rPr>
          <w:rFonts w:hint="default"/>
        </w:rPr>
      </w:pPr>
      <w:r>
        <w:rPr>
          <w:rFonts w:hint="default"/>
        </w:rPr>
        <w:t>(1)</w:t>
      </w:r>
      <w:r>
        <w:rPr>
          <w:rFonts w:hint="default"/>
        </w:rPr>
        <w:t>「高知型地域共生社会」の実現に向けた地域づくり</w:t>
      </w:r>
    </w:p>
    <w:p>
      <w:pPr>
        <w:pStyle w:val="0"/>
        <w:rPr>
          <w:rFonts w:hint="default"/>
        </w:rPr>
      </w:pPr>
      <w:r>
        <w:rPr>
          <w:rFonts w:hint="eastAsia"/>
        </w:rPr>
        <w:t>現状と課題</w:t>
      </w:r>
    </w:p>
    <w:p>
      <w:pPr>
        <w:pStyle w:val="0"/>
        <w:rPr>
          <w:rFonts w:hint="default"/>
        </w:rPr>
      </w:pPr>
      <w:r>
        <w:rPr>
          <w:rFonts w:hint="eastAsia"/>
        </w:rPr>
        <w:t>高知県では、「県民の誰もが、健やかで心豊かに、住み慣れた地域でともに支え合いながら、生き生きと暮らすことができる高知県」を目指し、あったかふれあいセンター（注</w:t>
      </w:r>
      <w:r>
        <w:rPr>
          <w:rFonts w:hint="default"/>
        </w:rPr>
        <w:t>58</w:t>
      </w:r>
      <w:r>
        <w:rPr>
          <w:rFonts w:hint="default"/>
        </w:rPr>
        <w:t>）に象徴されるような「高知型福祉（注</w:t>
      </w:r>
      <w:r>
        <w:rPr>
          <w:rFonts w:hint="default"/>
        </w:rPr>
        <w:t>59</w:t>
      </w:r>
      <w:r>
        <w:rPr>
          <w:rFonts w:hint="default"/>
        </w:rPr>
        <w:t>）」を推進してきました。</w:t>
      </w:r>
    </w:p>
    <w:p>
      <w:pPr>
        <w:pStyle w:val="0"/>
        <w:rPr>
          <w:rFonts w:hint="default"/>
        </w:rPr>
      </w:pPr>
      <w:r>
        <w:rPr>
          <w:rFonts w:hint="eastAsia"/>
        </w:rPr>
        <w:t>そうした中、令和</w:t>
      </w:r>
      <w:r>
        <w:rPr>
          <w:rFonts w:hint="default"/>
        </w:rPr>
        <w:t>3</w:t>
      </w:r>
      <w:r>
        <w:rPr>
          <w:rFonts w:hint="default"/>
        </w:rPr>
        <w:t>年</w:t>
      </w:r>
      <w:r>
        <w:rPr>
          <w:rFonts w:hint="default"/>
        </w:rPr>
        <w:t>4</w:t>
      </w:r>
      <w:r>
        <w:rPr>
          <w:rFonts w:hint="default"/>
        </w:rPr>
        <w:t>月、改正社会福祉法が施行され、地域住民の複雑化・複合化した支援ニーズに対応するため、地域共生社会の実現に向けて、分野を超えた包括的な支援体制を整備することが市町村の努力義務とされました。</w:t>
      </w:r>
    </w:p>
    <w:p>
      <w:pPr>
        <w:pStyle w:val="0"/>
        <w:rPr>
          <w:rFonts w:hint="default"/>
        </w:rPr>
      </w:pPr>
      <w:r>
        <w:rPr>
          <w:rFonts w:hint="eastAsia"/>
        </w:rPr>
        <w:t>地域のつながりが弱まる中、</w:t>
      </w:r>
      <w:r>
        <w:rPr>
          <w:rFonts w:hint="default"/>
        </w:rPr>
        <w:t>8050</w:t>
      </w:r>
      <w:r>
        <w:rPr>
          <w:rFonts w:hint="default"/>
        </w:rPr>
        <w:t>問題などの複合化した課題が顕在化し、各分野の制度サービスでは対応が難しいケースが増加しています。</w:t>
      </w:r>
    </w:p>
    <w:p>
      <w:pPr>
        <w:pStyle w:val="0"/>
        <w:rPr>
          <w:rFonts w:hint="default"/>
        </w:rPr>
      </w:pPr>
      <w:r>
        <w:rPr>
          <w:rFonts w:hint="eastAsia"/>
        </w:rPr>
        <w:t>そのため、制度・分野の「縦割り」や「支える・支えられる」という関係を超えて、身近な地域で支え合う地域共生社会を創っていくことが重要になります。</w:t>
      </w:r>
    </w:p>
    <w:p>
      <w:pPr>
        <w:pStyle w:val="0"/>
        <w:rPr>
          <w:rFonts w:hint="default"/>
        </w:rPr>
      </w:pPr>
      <w:r>
        <w:rPr>
          <w:rFonts w:hint="eastAsia"/>
        </w:rPr>
        <w:t>令和</w:t>
      </w:r>
      <w:r>
        <w:rPr>
          <w:rFonts w:hint="default"/>
        </w:rPr>
        <w:t>4</w:t>
      </w:r>
      <w:r>
        <w:rPr>
          <w:rFonts w:hint="default"/>
        </w:rPr>
        <w:t>年</w:t>
      </w:r>
      <w:r>
        <w:rPr>
          <w:rFonts w:hint="default"/>
        </w:rPr>
        <w:t>10</w:t>
      </w:r>
      <w:r>
        <w:rPr>
          <w:rFonts w:hint="default"/>
        </w:rPr>
        <w:t>月の「高知家地域共生社会推進宣言」には、知事と全ての市町村長、社会福祉協議会会長が参画し、オール高知で地域共生社会を推進する決意を表明し、包括的な支援体制の整備に向けた機運が高まっています。</w:t>
      </w:r>
    </w:p>
    <w:p>
      <w:pPr>
        <w:pStyle w:val="0"/>
        <w:rPr>
          <w:rFonts w:hint="default"/>
        </w:rPr>
      </w:pPr>
      <w:r>
        <w:rPr>
          <w:rFonts w:hint="eastAsia"/>
        </w:rPr>
        <w:t>この包括的な支援体制の整備を「縦糸」として促進し、地域における人と人とのつながりの再生に向けたネットワークづくりを「横糸」としてしっかりと展開します。</w:t>
      </w:r>
    </w:p>
    <w:p>
      <w:pPr>
        <w:pStyle w:val="0"/>
        <w:rPr>
          <w:rFonts w:hint="default"/>
        </w:rPr>
      </w:pPr>
      <w:r>
        <w:rPr>
          <w:rFonts w:hint="eastAsia"/>
        </w:rPr>
        <w:t>この縦糸と横糸で織りなす地域共生社会の拠点としてあったかふれあいセンターを活用することにより、これまでの「高知型福祉」の取組を、「高知型地域共生社会」へと発展させることを目指します。</w:t>
      </w:r>
    </w:p>
    <w:p>
      <w:pPr>
        <w:pStyle w:val="0"/>
        <w:rPr>
          <w:rFonts w:hint="default"/>
        </w:rPr>
      </w:pPr>
    </w:p>
    <w:p>
      <w:pPr>
        <w:pStyle w:val="0"/>
        <w:rPr>
          <w:rFonts w:hint="default"/>
        </w:rPr>
      </w:pPr>
      <w:r>
        <w:rPr>
          <w:rFonts w:hint="default"/>
        </w:rPr>
        <w:t>42</w:t>
      </w:r>
      <w:r>
        <w:rPr>
          <w:rFonts w:hint="default"/>
        </w:rPr>
        <w:t>ページの語句の説明</w:t>
      </w:r>
    </w:p>
    <w:p>
      <w:pPr>
        <w:pStyle w:val="0"/>
        <w:rPr>
          <w:rFonts w:hint="default"/>
        </w:rPr>
      </w:pPr>
      <w:r>
        <w:rPr>
          <w:rFonts w:hint="eastAsia"/>
        </w:rPr>
        <w:t>（注</w:t>
      </w:r>
      <w:r>
        <w:rPr>
          <w:rFonts w:hint="default"/>
        </w:rPr>
        <w:t>58</w:t>
      </w:r>
      <w:r>
        <w:rPr>
          <w:rFonts w:hint="default"/>
        </w:rPr>
        <w:t>）あったかふれあいセンター</w:t>
      </w:r>
    </w:p>
    <w:p>
      <w:pPr>
        <w:pStyle w:val="0"/>
        <w:rPr>
          <w:rFonts w:hint="default"/>
        </w:rPr>
      </w:pPr>
      <w:r>
        <w:rPr>
          <w:rFonts w:hint="eastAsia"/>
        </w:rPr>
        <w:t>子どもから高齢者、障害のある人など誰もが気軽に集える場としての「集い」のほか、相談や訪問活動のなかで支援が必要な人に対して直接生活支援サービスの提供を行うなど、地域の実情やニーズに対応した、小規模ながら多機能な支援を行う拠点をいいます。</w:t>
      </w:r>
    </w:p>
    <w:p>
      <w:pPr>
        <w:pStyle w:val="0"/>
        <w:rPr>
          <w:rFonts w:hint="default"/>
        </w:rPr>
      </w:pPr>
      <w:r>
        <w:rPr>
          <w:rFonts w:hint="eastAsia"/>
        </w:rPr>
        <w:t>（注</w:t>
      </w:r>
      <w:r>
        <w:rPr>
          <w:rFonts w:hint="default"/>
        </w:rPr>
        <w:t>59</w:t>
      </w:r>
      <w:r>
        <w:rPr>
          <w:rFonts w:hint="default"/>
        </w:rPr>
        <w:t>）高知型福祉・高知型地域共生社会</w:t>
      </w:r>
    </w:p>
    <w:p>
      <w:pPr>
        <w:pStyle w:val="0"/>
        <w:rPr>
          <w:rFonts w:hint="default"/>
        </w:rPr>
      </w:pPr>
      <w:r>
        <w:rPr>
          <w:rFonts w:hint="eastAsia"/>
        </w:rPr>
        <w:t>「高知型福祉」は、あったかふれあいセンターに象徴される、中山間地域等における制度サービスの隙間を埋めて、県民誰もが住み慣れた地域で安心してともに支え合いながら暮らし続けられるための本県独自の取組です。</w:t>
      </w:r>
    </w:p>
    <w:p>
      <w:pPr>
        <w:pStyle w:val="0"/>
        <w:rPr>
          <w:rFonts w:hint="default"/>
        </w:rPr>
      </w:pPr>
      <w:r>
        <w:rPr>
          <w:rFonts w:hint="eastAsia"/>
        </w:rPr>
        <w:t>「高知型地域共生社会」は、平成</w:t>
      </w:r>
      <w:r>
        <w:rPr>
          <w:rFonts w:hint="default"/>
        </w:rPr>
        <w:t>21</w:t>
      </w:r>
      <w:r>
        <w:rPr>
          <w:rFonts w:hint="default"/>
        </w:rPr>
        <w:t>年から取り組む高知型福祉を継承しつつ、あったかふれあいセンターを活用しながら、市町村の分野を超えた包括的な支援体制の整備を「縦糸」として、人と人とのつながりの再生を「横糸」として推進することで織りなす本県が目指すべき地域共生社会の姿です。</w:t>
      </w:r>
    </w:p>
    <w:p>
      <w:pPr>
        <w:pStyle w:val="0"/>
        <w:rPr>
          <w:rFonts w:hint="default"/>
        </w:rPr>
      </w:pPr>
      <w:r>
        <w:rPr>
          <w:rFonts w:hint="default"/>
        </w:rPr>
        <w:t>42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43</w:t>
      </w:r>
      <w:r>
        <w:rPr>
          <w:rFonts w:hint="default"/>
        </w:rPr>
        <w:t>ページ</w:t>
      </w:r>
    </w:p>
    <w:p>
      <w:pPr>
        <w:pStyle w:val="0"/>
        <w:rPr>
          <w:rFonts w:hint="default"/>
        </w:rPr>
      </w:pPr>
      <w:r>
        <w:rPr>
          <w:rFonts w:hint="eastAsia"/>
        </w:rPr>
        <w:t>具体的には、『分野を超えた「つながり」を意識した行政の仕組みづくり』と住民同士が『「つながり」を実感できる地域づくり』を二本柱に、市町村の包括的な支援体制整備に向けた支援や、地域における支援ネットワークの構築を進めるほか、県民の理解を深め、参画意識を醸成していくことが必要です。</w:t>
      </w:r>
    </w:p>
    <w:p>
      <w:pPr>
        <w:pStyle w:val="0"/>
        <w:rPr>
          <w:rFonts w:hint="default"/>
        </w:rPr>
      </w:pPr>
      <w:r>
        <w:rPr>
          <w:rFonts w:hint="eastAsia"/>
        </w:rPr>
        <w:t>推進施策</w:t>
      </w:r>
    </w:p>
    <w:p>
      <w:pPr>
        <w:pStyle w:val="0"/>
        <w:rPr>
          <w:rFonts w:hint="default"/>
        </w:rPr>
      </w:pPr>
      <w:r>
        <w:rPr>
          <w:rFonts w:hint="eastAsia"/>
        </w:rPr>
        <w:t>①市町村における包括的な支援体制整備に向けた支援</w:t>
      </w:r>
    </w:p>
    <w:p>
      <w:pPr>
        <w:pStyle w:val="0"/>
        <w:rPr>
          <w:rFonts w:hint="default"/>
        </w:rPr>
      </w:pPr>
      <w:r>
        <w:rPr>
          <w:rFonts w:hint="eastAsia"/>
        </w:rPr>
        <w:t>複雑化・複合化した課題に対応し、誰一人制度の狭間に陥ることのないよう、市町村において分野横断的な支援体制づくりが進むよう市町村の取組を支援していきます。</w:t>
      </w:r>
    </w:p>
    <w:p>
      <w:pPr>
        <w:pStyle w:val="0"/>
        <w:rPr>
          <w:rFonts w:hint="default"/>
        </w:rPr>
      </w:pPr>
      <w:r>
        <w:rPr>
          <w:rFonts w:hint="eastAsia"/>
        </w:rPr>
        <w:t>また、支援を必要とする人を早期に発見し、必要な支援につなげるため、ソーシャルワークを重視した多分野・多職種による支援ネットワークの構築を進めるほか、県民の理解促進と参画意識の醸成に向けた広報・啓発を行います。</w:t>
      </w:r>
    </w:p>
    <w:p>
      <w:pPr>
        <w:pStyle w:val="0"/>
        <w:rPr>
          <w:rFonts w:hint="default"/>
        </w:rPr>
      </w:pPr>
      <w:r>
        <w:rPr>
          <w:rFonts w:hint="eastAsia"/>
        </w:rPr>
        <w:t>具体的な取組と主な担当課</w:t>
      </w:r>
    </w:p>
    <w:p>
      <w:pPr>
        <w:pStyle w:val="0"/>
        <w:rPr>
          <w:rFonts w:hint="default"/>
        </w:rPr>
      </w:pPr>
      <w:r>
        <w:rPr>
          <w:rFonts w:hint="eastAsia"/>
        </w:rPr>
        <w:t>市町村の包括的な支援体制の整備への支援</w:t>
      </w:r>
    </w:p>
    <w:p>
      <w:pPr>
        <w:pStyle w:val="0"/>
        <w:rPr>
          <w:rFonts w:hint="default"/>
        </w:rPr>
      </w:pPr>
      <w:r>
        <w:rPr>
          <w:rFonts w:hint="eastAsia"/>
        </w:rPr>
        <w:t>地域福祉政策課</w:t>
      </w:r>
    </w:p>
    <w:p>
      <w:pPr>
        <w:pStyle w:val="0"/>
        <w:rPr>
          <w:rFonts w:hint="default"/>
        </w:rPr>
      </w:pPr>
      <w:r>
        <w:rPr>
          <w:rFonts w:hint="eastAsia"/>
        </w:rPr>
        <w:t>支援を必要とする人を早期に発見し、必要な支援につなげるため各分野の専門職や地域ボランティア等による支援ネットワークの構築を推進</w:t>
      </w:r>
    </w:p>
    <w:p>
      <w:pPr>
        <w:pStyle w:val="0"/>
        <w:rPr>
          <w:rFonts w:hint="default"/>
        </w:rPr>
      </w:pPr>
      <w:r>
        <w:rPr>
          <w:rFonts w:hint="eastAsia"/>
        </w:rPr>
        <w:t>地域福祉政策課</w:t>
      </w:r>
    </w:p>
    <w:p>
      <w:pPr>
        <w:pStyle w:val="0"/>
        <w:rPr>
          <w:rFonts w:hint="default"/>
        </w:rPr>
      </w:pPr>
      <w:r>
        <w:rPr>
          <w:rFonts w:hint="eastAsia"/>
        </w:rPr>
        <w:t>地域共生社会ポータルサイトの構築による情報発信やフォーラムの開催等による地域共生社会の実現に向けた県民の理解促進と、参画意識を促すための広報・啓発の強化</w:t>
      </w:r>
    </w:p>
    <w:p>
      <w:pPr>
        <w:pStyle w:val="0"/>
        <w:rPr>
          <w:rFonts w:hint="default"/>
        </w:rPr>
      </w:pPr>
      <w:r>
        <w:rPr>
          <w:rFonts w:hint="eastAsia"/>
        </w:rPr>
        <w:t>地域福祉政策課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包括的な支援体制の整備に取り組む市町村数</w:t>
      </w:r>
    </w:p>
    <w:p>
      <w:pPr>
        <w:pStyle w:val="0"/>
        <w:rPr>
          <w:rFonts w:hint="default"/>
        </w:rPr>
      </w:pPr>
      <w:r>
        <w:rPr>
          <w:rFonts w:hint="eastAsia"/>
        </w:rPr>
        <w:t>現状値　</w:t>
      </w:r>
      <w:r>
        <w:rPr>
          <w:rFonts w:hint="default"/>
        </w:rPr>
        <w:t>6</w:t>
      </w:r>
      <w:r>
        <w:rPr>
          <w:rFonts w:hint="default"/>
        </w:rPr>
        <w:t>市町（令和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令和５年度に構築する地域共生社会ポータルサイト閲覧者数</w:t>
      </w:r>
    </w:p>
    <w:p>
      <w:pPr>
        <w:pStyle w:val="0"/>
        <w:rPr>
          <w:rFonts w:hint="default"/>
        </w:rPr>
      </w:pPr>
      <w:r>
        <w:rPr>
          <w:rFonts w:hint="eastAsia"/>
        </w:rPr>
        <w:t>現状値　なし</w:t>
      </w:r>
    </w:p>
    <w:p>
      <w:pPr>
        <w:pStyle w:val="0"/>
        <w:rPr>
          <w:rFonts w:hint="default"/>
        </w:rPr>
      </w:pPr>
      <w:r>
        <w:rPr>
          <w:rFonts w:hint="eastAsia"/>
        </w:rPr>
        <w:t>目標値　</w:t>
      </w:r>
      <w:r>
        <w:rPr>
          <w:rFonts w:hint="default"/>
        </w:rPr>
        <w:t>10</w:t>
      </w:r>
      <w:r>
        <w:rPr>
          <w:rFonts w:hint="default"/>
        </w:rPr>
        <w:t>万人（令和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44</w:t>
      </w:r>
      <w:r>
        <w:rPr>
          <w:rFonts w:hint="default"/>
        </w:rPr>
        <w:t>ページ</w:t>
      </w:r>
    </w:p>
    <w:p>
      <w:pPr>
        <w:pStyle w:val="0"/>
        <w:rPr>
          <w:rFonts w:hint="default"/>
        </w:rPr>
      </w:pPr>
      <w:r>
        <w:rPr>
          <w:rFonts w:hint="default"/>
        </w:rPr>
        <w:t>(2)</w:t>
      </w:r>
      <w:r>
        <w:rPr>
          <w:rFonts w:hint="default"/>
        </w:rPr>
        <w:t>地域福祉活動・ボランティア活動の推進</w:t>
      </w:r>
    </w:p>
    <w:p>
      <w:pPr>
        <w:pStyle w:val="0"/>
        <w:rPr>
          <w:rFonts w:hint="default"/>
        </w:rPr>
      </w:pPr>
      <w:r>
        <w:rPr>
          <w:rFonts w:hint="eastAsia"/>
        </w:rPr>
        <w:t>現状と課題</w:t>
      </w:r>
    </w:p>
    <w:p>
      <w:pPr>
        <w:pStyle w:val="0"/>
        <w:rPr>
          <w:rFonts w:hint="default"/>
        </w:rPr>
      </w:pPr>
      <w:r>
        <w:rPr>
          <w:rFonts w:hint="eastAsia"/>
        </w:rPr>
        <w:t>全国に先行して過疎化、高齢化が進む高知県において、制度サービスの隙間を埋め、子どもから高齢者まで、年齢や障害の有無にかかわらず誰もが気軽に集い、必要なサービスを受けることができる地域福祉の拠点として、「あったかふれあいセンター」の整備を進めてきました。</w:t>
      </w:r>
    </w:p>
    <w:p>
      <w:pPr>
        <w:pStyle w:val="0"/>
        <w:rPr>
          <w:rFonts w:hint="default"/>
        </w:rPr>
      </w:pPr>
      <w:r>
        <w:rPr>
          <w:rFonts w:hint="eastAsia"/>
        </w:rPr>
        <w:t>しかしながら、令和</w:t>
      </w:r>
      <w:r>
        <w:rPr>
          <w:rFonts w:hint="default"/>
        </w:rPr>
        <w:t>3</w:t>
      </w:r>
      <w:r>
        <w:rPr>
          <w:rFonts w:hint="default"/>
        </w:rPr>
        <w:t>年度に実施した県民世論調査では「地域での支え合いの力」について、「以前と比べて弱まっている」と回答した人が半数以上おり、日頃からの支え合い、顔の見える関係性をいかに築き保っていくかという点が課題となっています。</w:t>
      </w:r>
    </w:p>
    <w:p>
      <w:pPr>
        <w:pStyle w:val="0"/>
        <w:rPr>
          <w:rFonts w:hint="default"/>
        </w:rPr>
      </w:pPr>
      <w:r>
        <w:rPr>
          <w:rFonts w:hint="eastAsia"/>
        </w:rPr>
        <w:t>「県民意識調査」では、「地域でともに支え合い、安心して暮らせる『共生社会』に向けて、あなたが取り組んでいるもの、あるいは今後取り組めると思うものはどれですか。」との設問に、「日頃から近所の人に挨拶をする</w:t>
      </w:r>
      <w:r>
        <w:rPr>
          <w:rFonts w:hint="default"/>
        </w:rPr>
        <w:t>(</w:t>
      </w:r>
      <w:r>
        <w:rPr>
          <w:rFonts w:hint="default"/>
        </w:rPr>
        <w:t>顔の見える関係性をつくる</w:t>
      </w:r>
      <w:r>
        <w:rPr>
          <w:rFonts w:hint="default"/>
        </w:rPr>
        <w:t>)</w:t>
      </w:r>
      <w:r>
        <w:rPr>
          <w:rFonts w:hint="default"/>
        </w:rPr>
        <w:t>」、「近所の人</w:t>
      </w:r>
      <w:r>
        <w:rPr>
          <w:rFonts w:hint="default"/>
        </w:rPr>
        <w:t>(</w:t>
      </w:r>
      <w:r>
        <w:rPr>
          <w:rFonts w:hint="default"/>
        </w:rPr>
        <w:t>障害のある人や高齢者等の配慮が必要な人など</w:t>
      </w:r>
      <w:r>
        <w:rPr>
          <w:rFonts w:hint="default"/>
        </w:rPr>
        <w:t>)</w:t>
      </w:r>
      <w:r>
        <w:rPr>
          <w:rFonts w:hint="default"/>
        </w:rPr>
        <w:t>が困っている様子を見た時に声をかける」、「地域活動に参加する」、「近所の人が困っている様子を見た時に、行政機関等の窓口につなぐ」など、共生社会の実現に向けてほとんどの人が日頃の生活の中で自分が取り組めることがあると考えてい</w:t>
      </w:r>
      <w:r>
        <w:rPr>
          <w:rFonts w:hint="eastAsia"/>
        </w:rPr>
        <w:t>ることが分かりました。</w:t>
      </w:r>
    </w:p>
    <w:p>
      <w:pPr>
        <w:pStyle w:val="0"/>
        <w:rPr>
          <w:rFonts w:hint="default"/>
        </w:rPr>
      </w:pPr>
    </w:p>
    <w:p>
      <w:pPr>
        <w:pStyle w:val="0"/>
        <w:rPr>
          <w:rFonts w:hint="default"/>
        </w:rPr>
      </w:pPr>
      <w:r>
        <w:rPr>
          <w:rFonts w:hint="eastAsia"/>
        </w:rPr>
        <w:t>グラフ、「共生社会」に向けて取り組んでいるもの、今後取り組めると思うものの説明</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日頃から近所の人に挨拶をする（顔の見える関係性をつくる）</w:t>
      </w:r>
      <w:r>
        <w:rPr>
          <w:rFonts w:hint="default"/>
        </w:rPr>
        <w:t>73.9</w:t>
      </w:r>
      <w:r>
        <w:rPr>
          <w:rFonts w:hint="default"/>
        </w:rPr>
        <w:t>％　近所の人（障害のある人や高齢者等の配慮が必要な人など）が困っている様子を見た時に、声をかける</w:t>
      </w:r>
      <w:r>
        <w:rPr>
          <w:rFonts w:hint="default"/>
        </w:rPr>
        <w:t>69.4</w:t>
      </w:r>
      <w:r>
        <w:rPr>
          <w:rFonts w:hint="default"/>
        </w:rPr>
        <w:t>％　地域活動（一斉清掃など）に参加する</w:t>
      </w:r>
      <w:r>
        <w:rPr>
          <w:rFonts w:hint="default"/>
        </w:rPr>
        <w:t>43.0</w:t>
      </w:r>
      <w:r>
        <w:rPr>
          <w:rFonts w:hint="default"/>
        </w:rPr>
        <w:t>％　近所の人（障害のある人や高齢者等の配慮が必要な人など）が困っている様子を見た時に、行政機関等の窓口につなぐ</w:t>
      </w:r>
      <w:r>
        <w:rPr>
          <w:rFonts w:hint="default"/>
        </w:rPr>
        <w:t>29.0</w:t>
      </w:r>
      <w:r>
        <w:rPr>
          <w:rFonts w:hint="default"/>
        </w:rPr>
        <w:t>％　災害時の避難支援（避難所までの誘導）</w:t>
      </w:r>
      <w:r>
        <w:rPr>
          <w:rFonts w:hint="default"/>
        </w:rPr>
        <w:t>28.3</w:t>
      </w:r>
      <w:r>
        <w:rPr>
          <w:rFonts w:hint="default"/>
        </w:rPr>
        <w:t>％　職場や学校、地域での研修会・勉強会に参加する</w:t>
      </w:r>
      <w:r>
        <w:rPr>
          <w:rFonts w:hint="default"/>
        </w:rPr>
        <w:t>22.9</w:t>
      </w:r>
      <w:r>
        <w:rPr>
          <w:rFonts w:hint="default"/>
        </w:rPr>
        <w:t>％　ＮＰＯやボランティアなど団体活動への参加</w:t>
      </w:r>
      <w:r>
        <w:rPr>
          <w:rFonts w:hint="default"/>
        </w:rPr>
        <w:t>8.3</w:t>
      </w:r>
      <w:r>
        <w:rPr>
          <w:rFonts w:hint="default"/>
        </w:rPr>
        <w:t>％　Ｓ</w:t>
      </w:r>
      <w:r>
        <w:rPr>
          <w:rFonts w:hint="eastAsia"/>
        </w:rPr>
        <w:t>ＮＳなどを通じた情報発信への協力</w:t>
      </w:r>
      <w:r>
        <w:rPr>
          <w:rFonts w:hint="default"/>
        </w:rPr>
        <w:t>4.5</w:t>
      </w:r>
      <w:r>
        <w:rPr>
          <w:rFonts w:hint="default"/>
        </w:rPr>
        <w:t>％　今は取り組めないが、将来的には取り組みを検討したい</w:t>
      </w:r>
      <w:r>
        <w:rPr>
          <w:rFonts w:hint="default"/>
        </w:rPr>
        <w:t>16.0</w:t>
      </w:r>
      <w:r>
        <w:rPr>
          <w:rFonts w:hint="default"/>
        </w:rPr>
        <w:t>％　関心がない</w:t>
      </w:r>
      <w:r>
        <w:rPr>
          <w:rFonts w:hint="default"/>
        </w:rPr>
        <w:t>1.7</w:t>
      </w:r>
      <w:r>
        <w:rPr>
          <w:rFonts w:hint="default"/>
        </w:rPr>
        <w:t>％　その他</w:t>
      </w:r>
      <w:r>
        <w:rPr>
          <w:rFonts w:hint="default"/>
        </w:rPr>
        <w:t>1.5</w:t>
      </w:r>
      <w:r>
        <w:rPr>
          <w:rFonts w:hint="default"/>
        </w:rPr>
        <w:t>％　無回答</w:t>
      </w:r>
      <w:r>
        <w:rPr>
          <w:rFonts w:hint="default"/>
        </w:rPr>
        <w:t>1.2</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45</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地域福祉活動・ボランティア活動の推進</w:t>
      </w:r>
    </w:p>
    <w:p>
      <w:pPr>
        <w:pStyle w:val="0"/>
        <w:rPr>
          <w:rFonts w:hint="default"/>
        </w:rPr>
      </w:pPr>
      <w:r>
        <w:rPr>
          <w:rFonts w:hint="eastAsia"/>
        </w:rPr>
        <w:t>障害の有無にかかわらず誰もが、地域で安心して暮らしていくことができるよう、地域住民の力や地域の資源を活用した支え合いの仕組みづくりを進めていきます。</w:t>
      </w:r>
    </w:p>
    <w:p>
      <w:pPr>
        <w:pStyle w:val="0"/>
        <w:rPr>
          <w:rFonts w:hint="default"/>
        </w:rPr>
      </w:pPr>
      <w:r>
        <w:rPr>
          <w:rFonts w:hint="eastAsia"/>
        </w:rPr>
        <w:t>具体的な取組と主な担当課</w:t>
      </w:r>
    </w:p>
    <w:p>
      <w:pPr>
        <w:pStyle w:val="0"/>
        <w:rPr>
          <w:rFonts w:hint="default"/>
        </w:rPr>
      </w:pPr>
      <w:r>
        <w:rPr>
          <w:rFonts w:hint="eastAsia"/>
        </w:rPr>
        <w:t>あったかふれあいセンターにおいて、住民が主体となった要配慮者の見守りや生活課題に対応した支え合い活動の実施</w:t>
      </w:r>
    </w:p>
    <w:p>
      <w:pPr>
        <w:pStyle w:val="0"/>
        <w:rPr>
          <w:rFonts w:hint="default"/>
        </w:rPr>
      </w:pPr>
      <w:r>
        <w:rPr>
          <w:rFonts w:hint="eastAsia"/>
        </w:rPr>
        <w:t>地域福祉政策課</w:t>
      </w:r>
    </w:p>
    <w:p>
      <w:pPr>
        <w:pStyle w:val="0"/>
        <w:rPr>
          <w:rFonts w:hint="default"/>
        </w:rPr>
      </w:pPr>
      <w:r>
        <w:rPr>
          <w:rFonts w:hint="eastAsia"/>
        </w:rPr>
        <w:t>住民のニーズを反映した市町村における地域福祉計画（注</w:t>
      </w:r>
      <w:r>
        <w:rPr>
          <w:rFonts w:hint="default"/>
        </w:rPr>
        <w:t>60</w:t>
      </w:r>
      <w:r>
        <w:rPr>
          <w:rFonts w:hint="default"/>
        </w:rPr>
        <w:t>）・地域福祉活動計画（注</w:t>
      </w:r>
      <w:r>
        <w:rPr>
          <w:rFonts w:hint="default"/>
        </w:rPr>
        <w:t>61</w:t>
      </w:r>
      <w:r>
        <w:rPr>
          <w:rFonts w:hint="default"/>
        </w:rPr>
        <w:t>）のより一層の推進に向けた支援</w:t>
      </w:r>
    </w:p>
    <w:p>
      <w:pPr>
        <w:pStyle w:val="0"/>
        <w:rPr>
          <w:rFonts w:hint="default"/>
        </w:rPr>
      </w:pPr>
      <w:r>
        <w:rPr>
          <w:rFonts w:hint="eastAsia"/>
        </w:rPr>
        <w:t>地域福祉政策課</w:t>
      </w:r>
    </w:p>
    <w:p>
      <w:pPr>
        <w:pStyle w:val="0"/>
        <w:rPr>
          <w:rFonts w:hint="default"/>
        </w:rPr>
      </w:pPr>
      <w:r>
        <w:rPr>
          <w:rFonts w:hint="eastAsia"/>
        </w:rPr>
        <w:t>ボランティア活動への理解や関心を高めるための体制づくりの支援</w:t>
      </w:r>
    </w:p>
    <w:p>
      <w:pPr>
        <w:pStyle w:val="0"/>
        <w:rPr>
          <w:rFonts w:hint="default"/>
        </w:rPr>
      </w:pPr>
      <w:r>
        <w:rPr>
          <w:rFonts w:hint="eastAsia"/>
        </w:rPr>
        <w:t>地域福祉政策課</w:t>
      </w:r>
    </w:p>
    <w:p>
      <w:pPr>
        <w:pStyle w:val="0"/>
        <w:rPr>
          <w:rFonts w:hint="default"/>
        </w:rPr>
      </w:pPr>
      <w:r>
        <w:rPr>
          <w:rFonts w:hint="eastAsia"/>
        </w:rPr>
        <w:t>地域住民の支え合い活動など住民の主体的なボランティア活動の活性化に向けて高知県社会福祉協議会が行う福祉教育や人材育成、社会貢献活動の推進に向けた支援</w:t>
      </w:r>
    </w:p>
    <w:p>
      <w:pPr>
        <w:pStyle w:val="0"/>
        <w:rPr>
          <w:rFonts w:hint="default"/>
        </w:rPr>
      </w:pPr>
      <w:r>
        <w:rPr>
          <w:rFonts w:hint="eastAsia"/>
        </w:rPr>
        <w:t>県民生活課</w:t>
      </w:r>
    </w:p>
    <w:p>
      <w:pPr>
        <w:pStyle w:val="0"/>
        <w:rPr>
          <w:rFonts w:hint="default"/>
        </w:rPr>
      </w:pPr>
    </w:p>
    <w:p>
      <w:pPr>
        <w:pStyle w:val="0"/>
        <w:rPr>
          <w:rFonts w:hint="default"/>
        </w:rPr>
      </w:pPr>
      <w:r>
        <w:rPr>
          <w:rFonts w:hint="default"/>
        </w:rPr>
        <w:t>45</w:t>
      </w:r>
      <w:r>
        <w:rPr>
          <w:rFonts w:hint="default"/>
        </w:rPr>
        <w:t>ページの語句の説明</w:t>
      </w:r>
    </w:p>
    <w:p>
      <w:pPr>
        <w:pStyle w:val="0"/>
        <w:rPr>
          <w:rFonts w:hint="default"/>
        </w:rPr>
      </w:pPr>
      <w:r>
        <w:rPr>
          <w:rFonts w:hint="eastAsia"/>
        </w:rPr>
        <w:t>（注</w:t>
      </w:r>
      <w:r>
        <w:rPr>
          <w:rFonts w:hint="default"/>
        </w:rPr>
        <w:t>60</w:t>
      </w:r>
      <w:r>
        <w:rPr>
          <w:rFonts w:hint="default"/>
        </w:rPr>
        <w:t>）地域福祉計画</w:t>
      </w:r>
    </w:p>
    <w:p>
      <w:pPr>
        <w:pStyle w:val="0"/>
        <w:rPr>
          <w:rFonts w:hint="default"/>
        </w:rPr>
      </w:pPr>
      <w:r>
        <w:rPr>
          <w:rFonts w:hint="eastAsia"/>
        </w:rPr>
        <w:t>社会福祉法に基づき、市町村が地域福祉の推進に関する事項として一体的に定める計画です。</w:t>
      </w:r>
    </w:p>
    <w:p>
      <w:pPr>
        <w:pStyle w:val="0"/>
        <w:rPr>
          <w:rFonts w:hint="default"/>
        </w:rPr>
      </w:pPr>
      <w:r>
        <w:rPr>
          <w:rFonts w:hint="eastAsia"/>
        </w:rPr>
        <w:t>（注</w:t>
      </w:r>
      <w:r>
        <w:rPr>
          <w:rFonts w:hint="default"/>
        </w:rPr>
        <w:t>61</w:t>
      </w:r>
      <w:r>
        <w:rPr>
          <w:rFonts w:hint="default"/>
        </w:rPr>
        <w:t>）地域福祉活動計画</w:t>
      </w:r>
    </w:p>
    <w:p>
      <w:pPr>
        <w:pStyle w:val="0"/>
        <w:rPr>
          <w:rFonts w:hint="default"/>
        </w:rPr>
      </w:pPr>
      <w:r>
        <w:rPr>
          <w:rFonts w:hint="eastAsia"/>
        </w:rPr>
        <w:t>社会福祉協議会が、地域住民やボランティア団体、ＮＰＯ、社会福祉事業所などに呼びかけて、相互に協力して福祉課題の解決に取り組むための活動・行動計画です。</w:t>
      </w:r>
    </w:p>
    <w:p>
      <w:pPr>
        <w:pStyle w:val="0"/>
        <w:rPr>
          <w:rFonts w:hint="default"/>
        </w:rPr>
      </w:pPr>
      <w:r>
        <w:rPr>
          <w:rFonts w:hint="default"/>
        </w:rPr>
        <w:t>45</w:t>
      </w:r>
      <w:r>
        <w:rPr>
          <w:rFonts w:hint="default"/>
        </w:rPr>
        <w:t>ページの語句の説明、終わり</w:t>
      </w: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TotalTime>
  <Pages>14</Pages>
  <Words>354</Words>
  <Characters>9705</Characters>
  <Application>JUST Note</Application>
  <Lines>391</Lines>
  <Paragraphs>236</Paragraphs>
  <CharactersWithSpaces>9831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2023-07-28T07:45:31Z</dcterms:modified>
  <cp:revision>0</cp:revision>
</cp:coreProperties>
</file>