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W w:w="0" w:type="auto"/>
        <w:tblInd w:w="0" w:type="dxa"/>
        <w:tblLayout w:type="fixed"/>
        <w:tblLook w:firstRow="1" w:lastRow="0" w:firstColumn="1" w:lastColumn="0" w:noHBand="0" w:noVBand="1" w:val="04A0"/>
      </w:tblPr>
      <w:tblGrid>
        <w:gridCol w:w="7807"/>
        <w:gridCol w:w="7807"/>
      </w:tblGrid>
      <w:tr>
        <w:trPr/>
        <w:tc>
          <w:tcPr>
            <w:tcW w:w="7807" w:type="dxa"/>
            <w:vAlign w:val="top"/>
          </w:tcPr>
          <w:p>
            <w:pPr>
              <w:pStyle w:val="0"/>
              <w:jc w:val="center"/>
              <w:rPr>
                <w:rFonts w:hint="default"/>
                <w:sz w:val="24"/>
              </w:rPr>
            </w:pPr>
            <w:r>
              <w:rPr>
                <w:rFonts w:hint="eastAsia"/>
                <w:sz w:val="24"/>
              </w:rPr>
              <w:t>新</w:t>
            </w:r>
          </w:p>
        </w:tc>
        <w:tc>
          <w:tcPr>
            <w:tcW w:w="7807" w:type="dxa"/>
            <w:vAlign w:val="top"/>
          </w:tcPr>
          <w:p>
            <w:pPr>
              <w:pStyle w:val="0"/>
              <w:jc w:val="center"/>
              <w:rPr>
                <w:rFonts w:hint="default"/>
              </w:rPr>
            </w:pPr>
            <w:r>
              <w:rPr>
                <w:rFonts w:hint="eastAsia"/>
              </w:rPr>
              <w:t>旧</w:t>
            </w:r>
          </w:p>
        </w:tc>
      </w:tr>
      <w:tr>
        <w:trPr/>
        <w:tc>
          <w:tcPr>
            <w:tcW w:w="7807" w:type="dxa"/>
            <w:vAlign w:val="top"/>
          </w:tcPr>
          <w:p>
            <w:pPr>
              <w:pStyle w:val="0"/>
              <w:spacing w:line="340" w:lineRule="exact"/>
              <w:rPr>
                <w:rFonts w:hint="default" w:asciiTheme="minorEastAsia" w:hAnsiTheme="minorEastAsia"/>
                <w:sz w:val="24"/>
              </w:rPr>
            </w:pPr>
            <w:r>
              <w:rPr>
                <w:rFonts w:hint="eastAsia" w:asciiTheme="minorEastAsia" w:hAnsiTheme="minorEastAsia"/>
                <w:sz w:val="24"/>
              </w:rPr>
              <w:t>第</w:t>
            </w:r>
            <w:r>
              <w:rPr>
                <w:rFonts w:hint="eastAsia" w:ascii="游ゴシック" w:hAnsi="游ゴシック" w:eastAsia="游ゴシック"/>
                <w:b w:val="1"/>
                <w:color w:val="FF0000"/>
                <w:sz w:val="24"/>
                <w:u w:val="single" w:color="auto"/>
              </w:rPr>
              <w:t>７</w:t>
            </w:r>
            <w:r>
              <w:rPr>
                <w:rFonts w:hint="eastAsia" w:asciiTheme="minorEastAsia" w:hAnsiTheme="minorEastAsia"/>
                <w:sz w:val="24"/>
              </w:rPr>
              <w:t>期障害福祉計画</w:t>
            </w:r>
            <w:r>
              <w:rPr>
                <w:rFonts w:hint="eastAsia" w:asciiTheme="minorEastAsia" w:hAnsiTheme="minorEastAsia"/>
                <w:sz w:val="24"/>
                <w:u w:val="none" w:color="auto"/>
              </w:rPr>
              <w:t>・第</w:t>
            </w:r>
            <w:r>
              <w:rPr>
                <w:rFonts w:hint="eastAsia" w:ascii="游ゴシック" w:hAnsi="游ゴシック" w:eastAsia="游ゴシック"/>
                <w:b w:val="1"/>
                <w:color w:val="FF0000"/>
                <w:sz w:val="24"/>
                <w:u w:val="single" w:color="auto"/>
              </w:rPr>
              <w:t>３</w:t>
            </w:r>
            <w:r>
              <w:rPr>
                <w:rFonts w:hint="eastAsia" w:asciiTheme="minorEastAsia" w:hAnsiTheme="minorEastAsia"/>
                <w:sz w:val="24"/>
                <w:u w:val="none" w:color="auto"/>
              </w:rPr>
              <w:t>期障害児福祉計画</w:t>
            </w:r>
            <w:r>
              <w:rPr>
                <w:rFonts w:hint="eastAsia" w:asciiTheme="minorEastAsia" w:hAnsiTheme="minorEastAsia"/>
                <w:sz w:val="24"/>
              </w:rPr>
              <w:t>の策定に当たっての基本的な考え方</w:t>
            </w:r>
          </w:p>
          <w:p>
            <w:pPr>
              <w:pStyle w:val="0"/>
              <w:rPr>
                <w:rFonts w:hint="default" w:asciiTheme="minorEastAsia" w:hAnsiTheme="minorEastAsia"/>
                <w:sz w:val="24"/>
              </w:rPr>
            </w:pPr>
          </w:p>
          <w:p>
            <w:pPr>
              <w:pStyle w:val="0"/>
              <w:wordWrap w:val="0"/>
              <w:jc w:val="right"/>
              <w:rPr>
                <w:rFonts w:hint="default" w:asciiTheme="minorEastAsia" w:hAnsiTheme="minorEastAsia"/>
                <w:sz w:val="24"/>
              </w:rPr>
            </w:pPr>
            <w:r>
              <w:rPr>
                <w:rFonts w:hint="eastAsia" w:asciiTheme="minorEastAsia" w:hAnsiTheme="minorEastAsia"/>
                <w:spacing w:val="36"/>
                <w:kern w:val="0"/>
                <w:sz w:val="24"/>
                <w:fitText w:val="1800" w:id="1"/>
              </w:rPr>
              <w:t>令和５年　</w:t>
            </w:r>
            <w:r>
              <w:rPr>
                <w:rFonts w:hint="eastAsia" w:asciiTheme="minorEastAsia" w:hAnsiTheme="minorEastAsia"/>
                <w:kern w:val="0"/>
                <w:sz w:val="24"/>
                <w:fitText w:val="1800" w:id="1"/>
              </w:rPr>
              <w:t>月</w:t>
            </w:r>
            <w:r>
              <w:rPr>
                <w:rFonts w:hint="eastAsia" w:asciiTheme="minorEastAsia" w:hAnsiTheme="minorEastAsia"/>
                <w:kern w:val="0"/>
                <w:sz w:val="24"/>
              </w:rPr>
              <w:t>　</w:t>
            </w:r>
          </w:p>
          <w:p>
            <w:pPr>
              <w:pStyle w:val="0"/>
              <w:wordWrap w:val="0"/>
              <w:jc w:val="right"/>
              <w:rPr>
                <w:rFonts w:hint="default" w:asciiTheme="minorEastAsia" w:hAnsiTheme="minorEastAsia"/>
                <w:sz w:val="24"/>
              </w:rPr>
            </w:pPr>
            <w:r>
              <w:rPr>
                <w:rFonts w:hint="eastAsia" w:asciiTheme="minorEastAsia" w:hAnsiTheme="minorEastAsia"/>
                <w:spacing w:val="270"/>
                <w:kern w:val="0"/>
                <w:sz w:val="24"/>
                <w:fitText w:val="1800" w:id="2"/>
              </w:rPr>
              <w:t>高知</w:t>
            </w:r>
            <w:r>
              <w:rPr>
                <w:rFonts w:hint="eastAsia" w:asciiTheme="minorEastAsia" w:hAnsiTheme="minorEastAsia"/>
                <w:kern w:val="0"/>
                <w:sz w:val="24"/>
                <w:fitText w:val="1800" w:id="2"/>
              </w:rPr>
              <w:t>県</w:t>
            </w:r>
            <w:r>
              <w:rPr>
                <w:rFonts w:hint="eastAsia" w:asciiTheme="minorEastAsia" w:hAnsiTheme="minorEastAsia"/>
                <w:kern w:val="0"/>
                <w:sz w:val="24"/>
              </w:rPr>
              <w:t>　</w:t>
            </w:r>
          </w:p>
          <w:p>
            <w:pPr>
              <w:pStyle w:val="0"/>
              <w:rPr>
                <w:rFonts w:hint="default" w:asciiTheme="minorEastAsia" w:hAnsiTheme="minorEastAsia"/>
                <w:sz w:val="24"/>
              </w:rPr>
            </w:pP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県及び市町村は、「障害福祉サービス</w:t>
            </w:r>
            <w:r>
              <w:rPr>
                <w:rFonts w:hint="eastAsia" w:asciiTheme="minorEastAsia" w:hAnsiTheme="minorEastAsia"/>
                <w:sz w:val="24"/>
                <w:u w:val="none" w:color="auto"/>
              </w:rPr>
              <w:t>等</w:t>
            </w:r>
            <w:r>
              <w:rPr>
                <w:rFonts w:hint="eastAsia" w:asciiTheme="minorEastAsia" w:hAnsiTheme="minorEastAsia"/>
                <w:sz w:val="24"/>
              </w:rPr>
              <w:t>及び</w:t>
            </w:r>
            <w:r>
              <w:rPr>
                <w:rFonts w:hint="eastAsia" w:asciiTheme="minorEastAsia" w:hAnsiTheme="minorEastAsia"/>
                <w:sz w:val="24"/>
                <w:highlight w:val="none"/>
                <w:u w:val="none" w:color="auto"/>
              </w:rPr>
              <w:t>障害児通所支援等</w:t>
            </w:r>
            <w:r>
              <w:rPr>
                <w:rFonts w:hint="eastAsia" w:asciiTheme="minorEastAsia" w:hAnsiTheme="minorEastAsia"/>
                <w:sz w:val="24"/>
              </w:rPr>
              <w:t>の円滑な実施を確保するための基本的な指針（平成</w:t>
            </w:r>
            <w:r>
              <w:rPr>
                <w:rFonts w:hint="eastAsia" w:asciiTheme="minorEastAsia" w:hAnsiTheme="minorEastAsia"/>
                <w:sz w:val="24"/>
              </w:rPr>
              <w:t>18</w:t>
            </w:r>
            <w:r>
              <w:rPr>
                <w:rFonts w:hint="eastAsia" w:asciiTheme="minorEastAsia" w:hAnsiTheme="minorEastAsia"/>
                <w:sz w:val="24"/>
              </w:rPr>
              <w:t>年厚生労働省告示第</w:t>
            </w:r>
            <w:r>
              <w:rPr>
                <w:rFonts w:hint="eastAsia" w:asciiTheme="minorEastAsia" w:hAnsiTheme="minorEastAsia"/>
                <w:sz w:val="24"/>
              </w:rPr>
              <w:t>395</w:t>
            </w:r>
            <w:r>
              <w:rPr>
                <w:rFonts w:hint="eastAsia" w:asciiTheme="minorEastAsia" w:hAnsiTheme="minorEastAsia"/>
                <w:sz w:val="24"/>
              </w:rPr>
              <w:t>号）」（以下「基本指針」という。）のほか、この基本的な考え方を参考としつつ、第</w:t>
            </w:r>
            <w:r>
              <w:rPr>
                <w:rFonts w:hint="eastAsia" w:ascii="游ゴシック" w:hAnsi="游ゴシック" w:eastAsia="游ゴシック"/>
                <w:b w:val="1"/>
                <w:sz w:val="24"/>
                <w:u w:val="single" w:color="auto"/>
              </w:rPr>
              <w:t>６</w:t>
            </w:r>
            <w:r>
              <w:rPr>
                <w:rFonts w:hint="eastAsia" w:asciiTheme="minorEastAsia" w:hAnsiTheme="minorEastAsia"/>
                <w:sz w:val="24"/>
              </w:rPr>
              <w:t>期計画の進捗状況等の把握や分析を行うとともに、地域における課題等を踏まえ、第</w:t>
            </w:r>
            <w:r>
              <w:rPr>
                <w:rFonts w:hint="eastAsia" w:ascii="游ゴシック" w:hAnsi="游ゴシック" w:eastAsia="游ゴシック"/>
                <w:b w:val="1"/>
                <w:color w:val="FF0000"/>
                <w:sz w:val="24"/>
                <w:u w:val="single" w:color="auto"/>
              </w:rPr>
              <w:t>７</w:t>
            </w:r>
            <w:r>
              <w:rPr>
                <w:rFonts w:hint="eastAsia" w:asciiTheme="minorEastAsia" w:hAnsiTheme="minorEastAsia"/>
                <w:sz w:val="24"/>
              </w:rPr>
              <w:t>期障害福祉計画</w:t>
            </w:r>
            <w:r>
              <w:rPr>
                <w:rFonts w:hint="eastAsia" w:asciiTheme="minorEastAsia" w:hAnsiTheme="minorEastAsia"/>
                <w:sz w:val="24"/>
                <w:u w:val="none" w:color="auto"/>
              </w:rPr>
              <w:t>・第</w:t>
            </w:r>
            <w:r>
              <w:rPr>
                <w:rFonts w:hint="eastAsia" w:ascii="游ゴシック" w:hAnsi="游ゴシック" w:eastAsia="游ゴシック"/>
                <w:b w:val="1"/>
                <w:color w:val="FF0000"/>
                <w:sz w:val="24"/>
                <w:u w:val="single" w:color="auto"/>
              </w:rPr>
              <w:t>３</w:t>
            </w:r>
            <w:r>
              <w:rPr>
                <w:rFonts w:hint="eastAsia" w:asciiTheme="minorEastAsia" w:hAnsiTheme="minorEastAsia"/>
                <w:sz w:val="24"/>
                <w:u w:val="none" w:color="auto"/>
              </w:rPr>
              <w:t>期障害児福祉計画</w:t>
            </w:r>
            <w:r>
              <w:rPr>
                <w:rFonts w:hint="eastAsia" w:asciiTheme="minorEastAsia" w:hAnsiTheme="minorEastAsia"/>
                <w:sz w:val="24"/>
              </w:rPr>
              <w:t>を策定する。</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１　総論</w:t>
            </w:r>
          </w:p>
          <w:p>
            <w:pPr>
              <w:pStyle w:val="0"/>
              <w:spacing w:line="360" w:lineRule="exact"/>
              <w:ind w:left="240" w:hanging="240" w:hangingChars="100"/>
              <w:rPr>
                <w:rFonts w:hint="default" w:asciiTheme="minorEastAsia" w:hAnsiTheme="minorEastAsia"/>
                <w:sz w:val="24"/>
              </w:rPr>
            </w:pPr>
            <w:r>
              <w:rPr>
                <w:rFonts w:hint="eastAsia" w:asciiTheme="minorEastAsia" w:hAnsiTheme="minorEastAsia"/>
                <w:sz w:val="24"/>
              </w:rPr>
              <w:t>　　本県では、障害者自立支援法の施行以降、県中央部を中心に通所サービスやグループホーム等の整備</w:t>
            </w:r>
            <w:r>
              <w:rPr>
                <w:rFonts w:hint="eastAsia" w:ascii="游ゴシック" w:hAnsi="游ゴシック" w:eastAsia="游ゴシック"/>
                <w:b w:val="1"/>
                <w:color w:val="FF0000"/>
                <w:sz w:val="24"/>
                <w:u w:val="single" w:color="auto"/>
              </w:rPr>
              <w:t>や障害児通所事業所の整備が進み</w:t>
            </w:r>
            <w:r>
              <w:rPr>
                <w:rFonts w:hint="eastAsia" w:ascii="游ゴシック" w:hAnsi="游ゴシック" w:eastAsia="游ゴシック"/>
                <w:b w:val="1"/>
                <w:sz w:val="24"/>
                <w:u w:val="none" w:color="auto"/>
              </w:rPr>
              <w:t>、</w:t>
            </w:r>
            <w:r>
              <w:rPr>
                <w:rFonts w:hint="eastAsia" w:asciiTheme="minorEastAsia" w:hAnsiTheme="minorEastAsia"/>
                <w:sz w:val="24"/>
                <w:highlight w:val="none"/>
                <w:u w:val="none" w:color="auto"/>
              </w:rPr>
              <w:t>サービスを利用する人が増加している</w:t>
            </w:r>
            <w:r>
              <w:rPr>
                <w:rFonts w:hint="eastAsia" w:asciiTheme="minorEastAsia" w:hAnsiTheme="minorEastAsia"/>
                <w:sz w:val="24"/>
                <w:u w:val="none" w:color="auto"/>
              </w:rPr>
              <w:t>一方</w:t>
            </w:r>
            <w:r>
              <w:rPr>
                <w:rFonts w:hint="eastAsia" w:asciiTheme="minorEastAsia" w:hAnsiTheme="minorEastAsia"/>
                <w:sz w:val="24"/>
                <w:highlight w:val="none"/>
                <w:u w:val="none" w:color="auto"/>
              </w:rPr>
              <w:t>で、中山間地域では、事業所の参入が進まないことなどから、身近な場所で必要な障害福祉サービ</w:t>
            </w:r>
            <w:r>
              <w:rPr>
                <w:rFonts w:hint="eastAsia" w:asciiTheme="minorEastAsia" w:hAnsiTheme="minorEastAsia"/>
                <w:sz w:val="24"/>
              </w:rPr>
              <w:t>ス等が十分受けられないといった課題がある。</w:t>
            </w:r>
          </w:p>
          <w:p>
            <w:pPr>
              <w:pStyle w:val="0"/>
              <w:ind w:left="240" w:hanging="240" w:hangingChars="100"/>
              <w:rPr>
                <w:rFonts w:hint="default" w:asciiTheme="minorEastAsia" w:hAnsiTheme="minorEastAsia"/>
                <w:sz w:val="24"/>
              </w:rPr>
            </w:pPr>
            <w:r>
              <w:rPr>
                <w:rFonts w:hint="eastAsia" w:asciiTheme="minorEastAsia" w:hAnsiTheme="minorEastAsia"/>
                <w:sz w:val="24"/>
              </w:rPr>
              <w:t>　　こうした課題を解決するとともに、障害のある人もない人も、ともに支え合い、安心して、いきいきと暮らせる「共生社会</w:t>
            </w:r>
            <w:r>
              <w:rPr>
                <w:rFonts w:hint="eastAsia" w:asciiTheme="minorEastAsia" w:hAnsiTheme="minorEastAsia"/>
                <w:sz w:val="24"/>
                <w:vertAlign w:val="superscript"/>
              </w:rPr>
              <w:t>※１</w:t>
            </w:r>
            <w:r>
              <w:rPr>
                <w:rFonts w:hint="eastAsia" w:asciiTheme="minorEastAsia" w:hAnsiTheme="minorEastAsia"/>
                <w:sz w:val="24"/>
              </w:rPr>
              <w:t>」を実現するため、障害のある人が、身近な地域で障害特性やライフステージ</w:t>
            </w:r>
            <w:r>
              <w:rPr>
                <w:rFonts w:hint="eastAsia" w:asciiTheme="minorEastAsia" w:hAnsiTheme="minorEastAsia"/>
                <w:sz w:val="24"/>
                <w:vertAlign w:val="superscript"/>
              </w:rPr>
              <w:t>※２</w:t>
            </w:r>
            <w:r>
              <w:rPr>
                <w:rFonts w:hint="eastAsia" w:asciiTheme="minorEastAsia" w:hAnsiTheme="minorEastAsia"/>
                <w:sz w:val="24"/>
              </w:rPr>
              <w:t>に応じて適切な障害福祉サービスや相談支援などが受けられるよ</w:t>
            </w:r>
          </w:p>
          <w:p>
            <w:pPr>
              <w:pStyle w:val="0"/>
              <w:ind w:left="210" w:leftChars="100" w:firstLine="0" w:firstLineChars="0"/>
              <w:rPr>
                <w:rFonts w:hint="default" w:asciiTheme="minorEastAsia" w:hAnsiTheme="minorEastAsia"/>
                <w:sz w:val="24"/>
              </w:rPr>
            </w:pPr>
            <w:r>
              <w:rPr>
                <w:rFonts w:hint="eastAsia" w:asciiTheme="minorEastAsia" w:hAnsiTheme="minorEastAsia"/>
                <w:sz w:val="24"/>
              </w:rPr>
              <w:t>う、サービスの提供体制の整備を行い、県内全域でのサービス提供水準の向上を目指す。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２　目標の設定</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県及び市町村は、基本指針に即して、地域生活や一般就労への移行等について数値目標を設定する。なお、その際には、障害福祉サービス等の利用状況や個々のケアマネジメント、ニーズ等を踏まえて設定する。</w:t>
            </w:r>
          </w:p>
          <w:p>
            <w:pPr>
              <w:pStyle w:val="0"/>
              <w:ind w:firstLine="240" w:firstLine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福祉施設の入所者の地域生活への移行</w:t>
            </w:r>
          </w:p>
          <w:p>
            <w:pPr>
              <w:pStyle w:val="0"/>
              <w:spacing w:line="340" w:lineRule="exact"/>
              <w:ind w:left="420" w:leftChars="200" w:firstLine="240" w:firstLineChars="100"/>
              <w:rPr>
                <w:rFonts w:hint="default" w:asciiTheme="minorEastAsia" w:hAnsiTheme="minorEastAsia"/>
                <w:sz w:val="24"/>
              </w:rPr>
            </w:pPr>
            <w:r>
              <w:rPr>
                <w:rFonts w:hint="eastAsia" w:asciiTheme="minorEastAsia" w:hAnsiTheme="minorEastAsia"/>
                <w:sz w:val="24"/>
                <w:u w:val="none" w:color="auto"/>
              </w:rPr>
              <w:t>令和</w:t>
            </w:r>
            <w:r>
              <w:rPr>
                <w:rFonts w:hint="eastAsia" w:ascii="游ゴシック" w:hAnsi="游ゴシック" w:eastAsia="游ゴシック"/>
                <w:b w:val="1"/>
                <w:color w:val="FF0000"/>
                <w:sz w:val="24"/>
                <w:u w:val="single" w:color="auto"/>
              </w:rPr>
              <w:t>４</w:t>
            </w:r>
            <w:r>
              <w:rPr>
                <w:rFonts w:hint="eastAsia" w:asciiTheme="minorEastAsia" w:hAnsiTheme="minorEastAsia"/>
                <w:sz w:val="24"/>
              </w:rPr>
              <w:t>年度末時点において福祉施設に入所している障害のある人のうち、</w:t>
            </w:r>
            <w:r>
              <w:rPr>
                <w:rFonts w:hint="eastAsia" w:asciiTheme="minorEastAsia" w:hAnsiTheme="minorEastAsia"/>
                <w:sz w:val="24"/>
                <w:u w:val="none" w:color="auto"/>
              </w:rPr>
              <w:t>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rPr>
              <w:t>年度末までに地域生活に移行する人の目標値を設定する。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なお、数値目標の設定に当たっては、障害の特性や年齢、ニーズなどのほか、地域における居住の場としてのグループホームの整備状況等を踏まえて設定する。</w:t>
            </w:r>
          </w:p>
          <w:p>
            <w:pPr>
              <w:pStyle w:val="0"/>
              <w:spacing w:line="360" w:lineRule="exact"/>
              <w:ind w:firstLine="240" w:firstLineChars="100"/>
              <w:rPr>
                <w:rFonts w:hint="default" w:asciiTheme="minorEastAsia" w:hAnsiTheme="minorEastAsia"/>
                <w:sz w:val="24"/>
                <w:u w:val="single" w:color="auto"/>
              </w:rPr>
            </w:pPr>
            <w:r>
              <w:rPr>
                <w:rFonts w:hint="eastAsia" w:asciiTheme="minorEastAsia" w:hAnsiTheme="minorEastAsia"/>
                <w:sz w:val="24"/>
              </w:rPr>
              <w:t xml:space="preserve">(2) </w:t>
            </w:r>
            <w:r>
              <w:rPr>
                <w:rFonts w:hint="eastAsia" w:ascii="游ゴシック" w:hAnsi="游ゴシック" w:eastAsia="游ゴシック"/>
                <w:b w:val="0"/>
                <w:sz w:val="24"/>
                <w:u w:val="none" w:color="auto"/>
              </w:rPr>
              <w:t>精神</w:t>
            </w:r>
            <w:r>
              <w:rPr>
                <w:rFonts w:hint="eastAsia" w:ascii="游ゴシック" w:hAnsi="游ゴシック" w:eastAsia="游ゴシック"/>
                <w:b w:val="1"/>
                <w:color w:val="FF0000"/>
                <w:sz w:val="24"/>
                <w:u w:val="single" w:color="auto"/>
              </w:rPr>
              <w:t>科病院から地域生活への移行</w:t>
            </w:r>
          </w:p>
          <w:p>
            <w:pPr>
              <w:pStyle w:val="0"/>
              <w:ind w:left="450" w:leftChars="100" w:hanging="240" w:hangingChars="100"/>
              <w:rPr>
                <w:rFonts w:hint="default" w:asciiTheme="minorEastAsia" w:hAnsiTheme="minorEastAsia"/>
                <w:sz w:val="24"/>
                <w:u w:val="none" w:color="auto"/>
              </w:rPr>
            </w:pPr>
            <w:r>
              <w:rPr>
                <w:rFonts w:hint="eastAsia" w:asciiTheme="minorEastAsia" w:hAnsiTheme="minorEastAsia"/>
                <w:sz w:val="24"/>
              </w:rPr>
              <w:t>　　入院中の精神障害者の退院に関する目標値として、入院後３ヶ月時点</w:t>
            </w:r>
            <w:r>
              <w:rPr>
                <w:rFonts w:hint="eastAsia" w:asciiTheme="minorEastAsia" w:hAnsiTheme="minorEastAsia"/>
                <w:sz w:val="24"/>
                <w:u w:val="none" w:color="auto"/>
              </w:rPr>
              <w:t>、６ヶ月時点</w:t>
            </w:r>
            <w:r>
              <w:rPr>
                <w:rFonts w:hint="eastAsia" w:asciiTheme="minorEastAsia" w:hAnsiTheme="minorEastAsia"/>
                <w:sz w:val="24"/>
              </w:rPr>
              <w:t>及び入院後１年時点の退院率の目</w:t>
            </w:r>
            <w:r>
              <w:rPr>
                <w:rFonts w:hint="eastAsia" w:asciiTheme="minorEastAsia" w:hAnsiTheme="minorEastAsia"/>
                <w:sz w:val="24"/>
                <w:u w:val="none" w:color="auto"/>
              </w:rPr>
              <w:t>標値並びに１年以上の長期入院患者数に関する目標値を設定するとともに、退院後</w:t>
            </w:r>
          </w:p>
          <w:p>
            <w:pPr>
              <w:pStyle w:val="0"/>
              <w:spacing w:line="360" w:lineRule="exact"/>
              <w:ind w:left="0" w:leftChars="0" w:hanging="480" w:hangingChars="200"/>
              <w:rPr>
                <w:rFonts w:hint="default" w:asciiTheme="minorEastAsia" w:hAnsiTheme="minorEastAsia"/>
                <w:sz w:val="24"/>
              </w:rPr>
            </w:pPr>
            <w:r>
              <w:rPr>
                <w:rFonts w:hint="eastAsia" w:asciiTheme="minorEastAsia" w:hAnsiTheme="minorEastAsia"/>
                <w:sz w:val="24"/>
                <w:u w:val="none" w:color="auto"/>
              </w:rPr>
              <w:t>　　１年以内の地域における平均生活日数を設定する。</w:t>
            </w:r>
          </w:p>
          <w:p>
            <w:pPr>
              <w:pStyle w:val="0"/>
              <w:spacing w:line="360" w:lineRule="exact"/>
              <w:ind w:left="420" w:leftChars="200" w:firstLine="240" w:firstLineChars="100"/>
              <w:rPr>
                <w:rFonts w:hint="default" w:asciiTheme="minorEastAsia" w:hAnsiTheme="minorEastAsia"/>
                <w:sz w:val="24"/>
              </w:rPr>
            </w:pPr>
            <w:r>
              <w:rPr>
                <w:rFonts w:hint="eastAsia" w:asciiTheme="minorEastAsia" w:hAnsiTheme="minorEastAsia"/>
                <w:sz w:val="24"/>
              </w:rPr>
              <w:t>なお、数値目標の設定にあたっては、</w:t>
            </w:r>
            <w:r>
              <w:rPr>
                <w:rFonts w:hint="eastAsia" w:ascii="ＭＳ 明朝" w:hAnsi="ＭＳ 明朝" w:eastAsia="ＭＳ 明朝"/>
                <w:b w:val="0"/>
                <w:color w:val="auto"/>
                <w:sz w:val="24"/>
                <w:u w:val="none" w:color="auto"/>
              </w:rPr>
              <w:t>精神障害</w:t>
            </w:r>
            <w:r>
              <w:rPr>
                <w:rFonts w:hint="eastAsia" w:ascii="游ゴシック" w:hAnsi="游ゴシック" w:eastAsia="游ゴシック"/>
                <w:b w:val="1"/>
                <w:color w:val="FF0000"/>
                <w:sz w:val="24"/>
                <w:u w:val="single" w:color="auto"/>
              </w:rPr>
              <w:t>にも対応した地域包括ケアシステム</w:t>
            </w:r>
            <w:r>
              <w:rPr>
                <w:rFonts w:hint="eastAsia" w:asciiTheme="minorEastAsia" w:hAnsiTheme="minorEastAsia"/>
                <w:sz w:val="24"/>
                <w:u w:val="none" w:color="auto"/>
                <w:vertAlign w:val="superscript"/>
              </w:rPr>
              <w:t>※３</w:t>
            </w:r>
            <w:r>
              <w:rPr>
                <w:rFonts w:hint="eastAsia" w:ascii="游ゴシック" w:hAnsi="游ゴシック" w:eastAsia="游ゴシック"/>
                <w:b w:val="1"/>
                <w:color w:val="FF0000"/>
                <w:sz w:val="24"/>
                <w:u w:val="single" w:color="auto"/>
              </w:rPr>
              <w:t>の構築</w:t>
            </w:r>
            <w:r>
              <w:rPr>
                <w:rFonts w:hint="eastAsia" w:asciiTheme="minorEastAsia" w:hAnsiTheme="minorEastAsia"/>
                <w:sz w:val="24"/>
              </w:rPr>
              <w:t>状況等を踏まえて設定する。</w:t>
            </w:r>
          </w:p>
          <w:p>
            <w:pPr>
              <w:pStyle w:val="0"/>
              <w:spacing w:line="360" w:lineRule="exact"/>
              <w:ind w:firstLine="240" w:firstLineChars="100"/>
              <w:rPr>
                <w:rFonts w:hint="default" w:asciiTheme="minorEastAsia" w:hAnsiTheme="minorEastAsia"/>
                <w:sz w:val="24"/>
              </w:rPr>
            </w:pPr>
            <w:r>
              <w:rPr>
                <w:rFonts w:hint="eastAsia" w:asciiTheme="minorEastAsia" w:hAnsiTheme="minorEastAsia"/>
                <w:sz w:val="24"/>
              </w:rPr>
              <w:t>(3)</w:t>
            </w:r>
            <w:r>
              <w:rPr>
                <w:rFonts w:hint="eastAsia" w:asciiTheme="minorEastAsia" w:hAnsiTheme="minorEastAsia"/>
                <w:sz w:val="24"/>
              </w:rPr>
              <w:t>　地域生活支援</w:t>
            </w:r>
            <w:r>
              <w:rPr>
                <w:rFonts w:hint="eastAsia" w:ascii="游ゴシック" w:hAnsi="游ゴシック" w:eastAsia="游ゴシック"/>
                <w:b w:val="1"/>
                <w:color w:val="FF0000"/>
                <w:sz w:val="24"/>
                <w:u w:val="single" w:color="auto"/>
              </w:rPr>
              <w:t>の充実</w:t>
            </w:r>
          </w:p>
          <w:p>
            <w:pPr>
              <w:pStyle w:val="0"/>
              <w:spacing w:line="360" w:lineRule="exact"/>
              <w:ind w:left="450" w:leftChars="100" w:hanging="240" w:hangingChars="1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u w:val="none" w:color="auto"/>
              </w:rPr>
              <w:t>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rPr>
              <w:t>年度末までに、</w:t>
            </w:r>
            <w:r>
              <w:rPr>
                <w:rFonts w:hint="eastAsia" w:ascii="游ゴシック" w:hAnsi="游ゴシック" w:eastAsia="游ゴシック"/>
                <w:b w:val="1"/>
                <w:color w:val="FF0000"/>
                <w:sz w:val="24"/>
                <w:u w:val="single" w:color="auto"/>
              </w:rPr>
              <w:t>各市町村は、地域の実情に応じて</w:t>
            </w:r>
            <w:r>
              <w:rPr>
                <w:rFonts w:hint="eastAsia" w:asciiTheme="minorEastAsia" w:hAnsiTheme="minorEastAsia"/>
                <w:sz w:val="24"/>
              </w:rPr>
              <w:t>地域生活支援拠点等</w:t>
            </w:r>
            <w:r>
              <w:rPr>
                <w:rFonts w:hint="eastAsia" w:asciiTheme="minorEastAsia" w:hAnsiTheme="minorEastAsia"/>
                <w:sz w:val="24"/>
                <w:u w:val="none" w:color="auto"/>
              </w:rPr>
              <w:t>（地域生活支援拠点（障害のある人の障害の重度化・高齢化や「親亡き後」を見据え、地域生活への移行や親元からの自立等に当たっての相談、一人暮らしやグループホームへの入居の体験の機会・場の提供、短期入所の利便性・対応力の向上等による緊急時の受入対応体制の確保といった機能が求められており、グループホーム又は障害者支援施設にこれらの機能を付加した拠点）又は面的な体制（地域における複数の機関が分担して機能を担う体制）をいう。）を</w:t>
            </w:r>
            <w:r>
              <w:rPr>
                <w:rFonts w:hint="eastAsia" w:ascii="ＭＳ 明朝" w:hAnsi="ＭＳ 明朝" w:eastAsia="ＭＳ 明朝"/>
                <w:b w:val="0"/>
                <w:color w:val="000000" w:themeColor="text1"/>
                <w:sz w:val="24"/>
                <w:u w:val="none" w:color="auto"/>
              </w:rPr>
              <w:t>整備する</w:t>
            </w:r>
            <w:r>
              <w:rPr>
                <w:rFonts w:hint="eastAsia" w:ascii="游明朝" w:hAnsi="游明朝" w:eastAsia="游明朝"/>
                <w:b w:val="0"/>
                <w:color w:val="000000" w:themeColor="text1"/>
                <w:sz w:val="24"/>
                <w:u w:val="none" w:color="auto"/>
              </w:rPr>
              <w:t>と</w:t>
            </w:r>
            <w:r>
              <w:rPr>
                <w:rFonts w:hint="eastAsia" w:asciiTheme="minorEastAsia" w:hAnsiTheme="minorEastAsia"/>
                <w:sz w:val="24"/>
                <w:u w:val="none" w:color="auto"/>
              </w:rPr>
              <w:t>ともに、その機能充実を図る。</w:t>
            </w:r>
            <w:r>
              <w:rPr>
                <w:rFonts w:hint="eastAsia" w:ascii="ＭＳ 明朝" w:hAnsi="ＭＳ 明朝" w:eastAsia="ＭＳ 明朝"/>
                <w:b w:val="0"/>
                <w:color w:val="000000" w:themeColor="text1"/>
                <w:sz w:val="24"/>
                <w:u w:val="none" w:color="auto"/>
              </w:rPr>
              <w:t>（</w:t>
            </w:r>
            <w:r>
              <w:rPr>
                <w:rFonts w:hint="eastAsia" w:ascii="游ゴシック" w:hAnsi="游ゴシック" w:eastAsia="游ゴシック"/>
                <w:b w:val="1"/>
                <w:color w:val="FF0000"/>
                <w:sz w:val="24"/>
                <w:u w:val="single" w:color="auto"/>
              </w:rPr>
              <w:t>複数市町村による共同整備も含む</w:t>
            </w:r>
            <w:r>
              <w:rPr>
                <w:rFonts w:hint="eastAsia" w:ascii="ＭＳ 明朝" w:hAnsi="ＭＳ 明朝" w:eastAsia="ＭＳ 明朝"/>
                <w:b w:val="0"/>
                <w:color w:val="000000" w:themeColor="text1"/>
                <w:sz w:val="24"/>
                <w:u w:val="none" w:color="auto"/>
              </w:rPr>
              <w:t>）</w:t>
            </w:r>
          </w:p>
          <w:p>
            <w:pPr>
              <w:pStyle w:val="0"/>
              <w:spacing w:line="360" w:lineRule="exact"/>
              <w:ind w:left="450" w:leftChars="100" w:hanging="240" w:hangingChars="100"/>
              <w:rPr>
                <w:rFonts w:hint="default" w:asciiTheme="minorEastAsia" w:hAnsiTheme="minorEastAsia"/>
                <w:sz w:val="24"/>
              </w:rPr>
            </w:pPr>
            <w:r>
              <w:rPr>
                <w:rFonts w:hint="eastAsia" w:asciiTheme="minorEastAsia" w:hAnsiTheme="minorEastAsia"/>
                <w:sz w:val="24"/>
                <w:u w:val="none" w:color="auto"/>
              </w:rPr>
              <w:t>　　</w:t>
            </w:r>
            <w:r>
              <w:rPr>
                <w:rFonts w:hint="eastAsia" w:ascii="游ゴシック" w:hAnsi="游ゴシック" w:eastAsia="游ゴシック"/>
                <w:b w:val="1"/>
                <w:color w:val="FF0000"/>
                <w:sz w:val="24"/>
                <w:u w:val="single" w:color="auto"/>
              </w:rPr>
              <w:t>また、</w:t>
            </w:r>
            <w:r>
              <w:rPr>
                <w:rFonts w:hint="eastAsia" w:ascii="游ゴシック" w:hAnsi="游ゴシック" w:eastAsia="游ゴシック"/>
                <w:b w:val="1"/>
                <w:i w:val="0"/>
                <w:color w:val="FF0000"/>
                <w:sz w:val="24"/>
                <w:u w:val="single" w:color="auto"/>
              </w:rPr>
              <w:t>強度行動障害のある人については、特性に適した環境調整や支援の継続的な提供が必要であるため、令和８年度末までに、各市町村又は圏域において、支援ニーズを把握し、支援体制の充実を図る。</w:t>
            </w:r>
          </w:p>
          <w:p>
            <w:pPr>
              <w:pStyle w:val="0"/>
              <w:spacing w:line="360" w:lineRule="exact"/>
              <w:ind w:left="450" w:leftChars="100" w:hanging="240" w:hangingChars="10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(4)</w:t>
            </w:r>
            <w:r>
              <w:rPr>
                <w:rFonts w:hint="eastAsia" w:asciiTheme="minorEastAsia" w:hAnsiTheme="minorEastAsia"/>
                <w:sz w:val="24"/>
              </w:rPr>
              <w:t>　福祉施設から一般就労への移行</w:t>
            </w:r>
          </w:p>
          <w:p>
            <w:pPr>
              <w:pStyle w:val="0"/>
              <w:spacing w:line="340" w:lineRule="exact"/>
              <w:ind w:left="420" w:leftChars="200" w:firstLine="240" w:firstLineChars="100"/>
              <w:rPr>
                <w:rFonts w:hint="default" w:asciiTheme="minorEastAsia" w:hAnsiTheme="minorEastAsia"/>
                <w:sz w:val="24"/>
              </w:rPr>
            </w:pPr>
            <w:r>
              <w:rPr>
                <w:rFonts w:hint="eastAsia" w:asciiTheme="minorEastAsia" w:hAnsiTheme="minorEastAsia"/>
                <w:sz w:val="24"/>
                <w:u w:val="none" w:color="auto"/>
              </w:rPr>
              <w:t>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u w:val="none" w:color="auto"/>
              </w:rPr>
              <w:t>年度中</w:t>
            </w:r>
            <w:r>
              <w:rPr>
                <w:rFonts w:hint="eastAsia" w:asciiTheme="minorEastAsia" w:hAnsiTheme="minorEastAsia"/>
                <w:sz w:val="24"/>
              </w:rPr>
              <w:t>に一般就労に移行する福祉施設利用者の数について目標値を設定するとともに、障害のある人の一般就労への移行を一層促進するため、障害のある人の一般就労や雇用支援策に関する理解の促進を図る。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u w:val="none" w:color="auto"/>
              </w:rPr>
              <w:t>また、就労継続支援Ａ型及び就労継続支援Ｂ型については、一般就労が困難である者に対し、就労や生産活動の機会の提供、就労に向けた訓練等を実施するものであることから、その事業目的に照らし、それぞれ移行実績の目標値を設定する。</w:t>
            </w:r>
          </w:p>
          <w:p>
            <w:pPr>
              <w:pStyle w:val="0"/>
              <w:autoSpaceDE w:val="0"/>
              <w:autoSpaceDN w:val="0"/>
              <w:adjustRightInd w:val="0"/>
              <w:spacing w:line="360" w:lineRule="exact"/>
              <w:ind w:left="0" w:leftChars="0" w:hanging="480" w:hangingChars="200"/>
              <w:jc w:val="left"/>
              <w:rPr>
                <w:rFonts w:hint="default" w:asciiTheme="minorEastAsia" w:hAnsiTheme="minorEastAsia"/>
                <w:sz w:val="24"/>
              </w:rPr>
            </w:pPr>
            <w:r>
              <w:rPr>
                <w:rFonts w:hint="eastAsia" w:asciiTheme="minorEastAsia" w:hAnsiTheme="minorEastAsia"/>
                <w:sz w:val="24"/>
              </w:rPr>
              <w:t>　　　</w:t>
            </w:r>
            <w:r>
              <w:rPr>
                <w:rFonts w:hint="eastAsia" w:ascii="游ゴシック" w:hAnsi="游ゴシック" w:eastAsia="游ゴシック"/>
                <w:b w:val="1"/>
                <w:color w:val="FF0000"/>
                <w:sz w:val="24"/>
                <w:u w:val="single" w:color="auto"/>
              </w:rPr>
              <w:t>県は、就労支援に関係する機関の連携強化を図るため、協議会等を設ける。</w:t>
            </w:r>
          </w:p>
          <w:p>
            <w:pPr>
              <w:pStyle w:val="0"/>
              <w:autoSpaceDE w:val="0"/>
              <w:autoSpaceDN w:val="0"/>
              <w:adjustRightInd w:val="0"/>
              <w:spacing w:line="360" w:lineRule="exact"/>
              <w:ind w:left="420" w:leftChars="200" w:firstLine="240" w:firstLineChars="100"/>
              <w:jc w:val="left"/>
              <w:rPr>
                <w:rFonts w:hint="default" w:asciiTheme="minorEastAsia" w:hAnsiTheme="minorEastAsia"/>
                <w:sz w:val="24"/>
              </w:rPr>
            </w:pPr>
            <w:r>
              <w:rPr>
                <w:rFonts w:hint="eastAsia" w:ascii="游ゴシック" w:hAnsi="游ゴシック" w:eastAsia="游ゴシック"/>
                <w:b w:val="1"/>
                <w:color w:val="FF0000"/>
                <w:sz w:val="24"/>
                <w:u w:val="single" w:color="auto"/>
              </w:rPr>
              <w:t>加えて、</w:t>
            </w:r>
            <w:r>
              <w:rPr>
                <w:rFonts w:hint="eastAsia" w:asciiTheme="minorEastAsia" w:hAnsiTheme="minorEastAsia"/>
                <w:sz w:val="24"/>
              </w:rPr>
              <w:t>県の障害福祉計画において障害保健福祉施策と労働施策の双方から重層的に取り組むため、労働担当部局等と連携して、基本指針の別表第１の１の項に掲げる事項について</w:t>
            </w:r>
            <w:r>
              <w:rPr>
                <w:rFonts w:hint="eastAsia" w:asciiTheme="minorEastAsia" w:hAnsiTheme="minorEastAsia"/>
                <w:sz w:val="24"/>
                <w:u w:val="none" w:color="auto"/>
              </w:rPr>
              <w:t>令和</w:t>
            </w:r>
            <w:r>
              <w:rPr>
                <w:rFonts w:hint="eastAsia" w:asciiTheme="minorEastAsia" w:hAnsiTheme="minorEastAsia"/>
                <w:color w:val="FF0000"/>
                <w:sz w:val="24"/>
                <w:u w:val="single" w:color="auto"/>
              </w:rPr>
              <w:t>８</w:t>
            </w:r>
            <w:r>
              <w:rPr>
                <w:rFonts w:hint="eastAsia" w:asciiTheme="minorEastAsia" w:hAnsiTheme="minorEastAsia"/>
                <w:sz w:val="24"/>
              </w:rPr>
              <w:t>年度の活動指標を設定する。</w:t>
            </w:r>
          </w:p>
          <w:p>
            <w:pPr>
              <w:pStyle w:val="0"/>
              <w:autoSpaceDE w:val="0"/>
              <w:autoSpaceDN w:val="0"/>
              <w:adjustRightInd w:val="0"/>
              <w:spacing w:line="360" w:lineRule="exact"/>
              <w:ind w:left="522" w:leftChars="100" w:hanging="312" w:hangingChars="130"/>
              <w:jc w:val="left"/>
              <w:rPr>
                <w:rFonts w:hint="default" w:asciiTheme="minorEastAsia" w:hAnsiTheme="minorEastAsia"/>
                <w:sz w:val="24"/>
              </w:rPr>
            </w:pPr>
            <w:r>
              <w:rPr>
                <w:rFonts w:hint="eastAsia" w:asciiTheme="minorEastAsia" w:hAnsiTheme="minorEastAsia"/>
                <w:sz w:val="24"/>
                <w:u w:val="none" w:color="auto"/>
              </w:rPr>
              <w:t>　　</w:t>
            </w:r>
            <w:r>
              <w:rPr>
                <w:rFonts w:hint="eastAsia" w:ascii="游ゴシック" w:hAnsi="游ゴシック" w:eastAsia="游ゴシック"/>
                <w:b w:val="1"/>
                <w:strike w:val="0"/>
                <w:dstrike w:val="0"/>
                <w:color w:val="FF0000"/>
                <w:sz w:val="24"/>
                <w:u w:val="single" w:color="auto"/>
              </w:rPr>
              <w:t>障害者の一般就労への定着も重要であることから、</w:t>
            </w:r>
            <w:r>
              <w:rPr>
                <w:rFonts w:hint="eastAsia" w:asciiTheme="minorEastAsia" w:hAnsiTheme="minorEastAsia"/>
                <w:sz w:val="24"/>
                <w:u w:val="none" w:color="auto"/>
              </w:rPr>
              <w:t>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u w:val="none" w:color="auto"/>
              </w:rPr>
              <w:t>年度における就労定着支援事業</w:t>
            </w:r>
            <w:r>
              <w:rPr>
                <w:rFonts w:hint="eastAsia" w:ascii="游ゴシック" w:hAnsi="游ゴシック" w:eastAsia="游ゴシック"/>
                <w:b w:val="1"/>
                <w:color w:val="FF0000"/>
                <w:sz w:val="24"/>
                <w:u w:val="single" w:color="auto"/>
              </w:rPr>
              <w:t>の</w:t>
            </w:r>
            <w:r>
              <w:rPr>
                <w:rFonts w:hint="eastAsia" w:asciiTheme="minorEastAsia" w:hAnsiTheme="minorEastAsia"/>
                <w:sz w:val="24"/>
                <w:u w:val="none" w:color="auto"/>
              </w:rPr>
              <w:t>利用</w:t>
            </w:r>
            <w:r>
              <w:rPr>
                <w:rFonts w:hint="eastAsia" w:ascii="游ゴシック" w:hAnsi="游ゴシック" w:eastAsia="游ゴシック"/>
                <w:b w:val="1"/>
                <w:color w:val="FF0000"/>
                <w:sz w:val="24"/>
                <w:u w:val="single" w:color="auto"/>
              </w:rPr>
              <w:t>者数及び就労定着率に係る</w:t>
            </w:r>
            <w:r>
              <w:rPr>
                <w:rFonts w:hint="eastAsia" w:asciiTheme="minorEastAsia" w:hAnsiTheme="minorEastAsia"/>
                <w:sz w:val="24"/>
                <w:u w:val="none" w:color="auto"/>
              </w:rPr>
              <w:t>目標値を設定する。</w:t>
            </w:r>
          </w:p>
          <w:p>
            <w:pPr>
              <w:pStyle w:val="0"/>
              <w:spacing w:line="360" w:lineRule="exact"/>
              <w:rPr>
                <w:rFonts w:hint="default" w:asciiTheme="minorEastAsia" w:hAnsiTheme="minorEastAsia"/>
                <w:sz w:val="24"/>
                <w:u w:val="none" w:color="auto"/>
              </w:rPr>
            </w:pPr>
            <w:r>
              <w:rPr>
                <w:rFonts w:hint="eastAsia" w:asciiTheme="minorEastAsia" w:hAnsiTheme="minorEastAsia"/>
                <w:sz w:val="24"/>
              </w:rPr>
              <w:t>　</w:t>
            </w:r>
          </w:p>
          <w:p>
            <w:pPr>
              <w:pStyle w:val="0"/>
              <w:spacing w:before="360" w:beforeLines="100" w:beforeAutospacing="0"/>
              <w:rPr>
                <w:rFonts w:hint="default" w:asciiTheme="minorEastAsia" w:hAnsiTheme="minorEastAsia"/>
                <w:sz w:val="24"/>
                <w:u w:val="none" w:color="auto"/>
              </w:rPr>
            </w:pPr>
            <w:r>
              <w:rPr>
                <w:rFonts w:hint="eastAsia" w:asciiTheme="minorEastAsia" w:hAnsiTheme="minorEastAsia"/>
                <w:sz w:val="24"/>
                <w:u w:val="none" w:color="auto"/>
              </w:rPr>
              <w:t>(5)</w:t>
            </w:r>
            <w:r>
              <w:rPr>
                <w:rFonts w:hint="eastAsia" w:asciiTheme="minorEastAsia" w:hAnsiTheme="minorEastAsia"/>
                <w:sz w:val="24"/>
                <w:u w:val="none" w:color="auto"/>
              </w:rPr>
              <w:t>　障害児支援の提供体制の整備等</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　　児童発達支援センターの設置、保育所等訪問支援を利用できる体制の構築、主に重症心身障害児を支援する児童発達支援事業所及び放課後等デイサービス事業所の確保や医療的ケア児等に関するコーディネーターの配置等の目標値を設定する。</w:t>
            </w:r>
          </w:p>
          <w:p>
            <w:pPr>
              <w:pStyle w:val="0"/>
              <w:spacing w:line="360" w:lineRule="exact"/>
              <w:ind w:left="0" w:leftChars="0" w:hanging="240" w:hangingChars="100"/>
              <w:rPr>
                <w:rFonts w:hint="eastAsia" w:ascii="游ゴシック" w:hAnsi="游ゴシック" w:eastAsia="游ゴシック"/>
                <w:b w:val="1"/>
                <w:sz w:val="24"/>
                <w:u w:val="none" w:color="auto"/>
              </w:rPr>
            </w:pPr>
            <w:r>
              <w:rPr>
                <w:rFonts w:hint="eastAsia" w:asciiTheme="minorEastAsia" w:hAnsiTheme="minorEastAsia"/>
                <w:sz w:val="24"/>
                <w:u w:val="none" w:color="auto"/>
              </w:rPr>
              <w:t>　　</w:t>
            </w:r>
            <w:r>
              <w:rPr>
                <w:rFonts w:hint="eastAsia" w:ascii="游ゴシック" w:hAnsi="游ゴシック" w:eastAsia="游ゴシック"/>
                <w:b w:val="1"/>
                <w:color w:val="FF0000"/>
                <w:sz w:val="24"/>
                <w:u w:val="single" w:color="auto"/>
              </w:rPr>
              <w:t>なお、地域の実情により児童発達支援センターを未設置の市町村においては、中核的な支援機能と同等の機能を有する体制を地域において整備する。</w:t>
            </w:r>
          </w:p>
          <w:p>
            <w:pPr>
              <w:pStyle w:val="0"/>
              <w:spacing w:line="360" w:lineRule="exact"/>
              <w:ind w:leftChars="0" w:hanging="209" w:hangingChars="87"/>
              <w:rPr>
                <w:rFonts w:hint="default" w:asciiTheme="minorEastAsia" w:hAnsiTheme="minorEastAsia"/>
                <w:sz w:val="24"/>
                <w:u w:val="none" w:color="auto"/>
              </w:rPr>
            </w:pPr>
            <w:r>
              <w:rPr>
                <w:rFonts w:hint="eastAsia" w:ascii="游ゴシック" w:hAnsi="游ゴシック" w:eastAsia="游ゴシック"/>
                <w:b w:val="1"/>
                <w:sz w:val="24"/>
                <w:u w:val="none" w:color="auto"/>
              </w:rPr>
              <w:t>　　</w:t>
            </w:r>
            <w:r>
              <w:rPr>
                <w:rFonts w:hint="eastAsia" w:ascii="游ゴシック" w:hAnsi="游ゴシック" w:eastAsia="游ゴシック"/>
                <w:b w:val="1"/>
                <w:color w:val="FF0000"/>
                <w:sz w:val="24"/>
                <w:u w:val="single" w:color="auto"/>
              </w:rPr>
              <w:t>また、</w:t>
            </w:r>
            <w:r>
              <w:rPr>
                <w:rFonts w:hint="eastAsia" w:asciiTheme="minorEastAsia" w:hAnsiTheme="minorEastAsia"/>
                <w:sz w:val="24"/>
                <w:u w:val="none" w:color="auto"/>
              </w:rPr>
              <w:t>聴覚障害児を含む難聴児の支援にあたっては、児童発達支援センター、特別支援学校（聴覚障害）等の連携</w:t>
            </w:r>
            <w:r>
              <w:rPr>
                <w:rFonts w:hint="eastAsia" w:ascii="游ゴシック" w:hAnsi="游ゴシック" w:eastAsia="游ゴシック"/>
                <w:b w:val="1"/>
                <w:color w:val="FF0000"/>
                <w:sz w:val="24"/>
                <w:u w:val="single" w:color="auto"/>
              </w:rPr>
              <w:t>を</w:t>
            </w:r>
            <w:r>
              <w:rPr>
                <w:rFonts w:hint="eastAsia" w:asciiTheme="minorEastAsia" w:hAnsiTheme="minorEastAsia"/>
                <w:sz w:val="24"/>
                <w:u w:val="none" w:color="auto"/>
              </w:rPr>
              <w:t>強化</w:t>
            </w:r>
            <w:r>
              <w:rPr>
                <w:rFonts w:hint="eastAsia" w:ascii="游ゴシック" w:hAnsi="游ゴシック" w:eastAsia="游ゴシック"/>
                <w:b w:val="1"/>
                <w:color w:val="FF0000"/>
                <w:sz w:val="24"/>
                <w:u w:val="single" w:color="auto"/>
              </w:rPr>
              <w:t>し、</w:t>
            </w:r>
            <w:r>
              <w:rPr>
                <w:rFonts w:hint="eastAsia" w:asciiTheme="minorEastAsia" w:hAnsiTheme="minorEastAsia"/>
                <w:sz w:val="24"/>
                <w:u w:val="none" w:color="auto"/>
              </w:rPr>
              <w:t>難聴児支援のための中核機能を果たす</w:t>
            </w:r>
            <w:r>
              <w:rPr>
                <w:rFonts w:hint="eastAsia" w:ascii="ＭＳ 明朝" w:hAnsi="ＭＳ 明朝" w:eastAsia="ＭＳ 明朝"/>
                <w:b w:val="0"/>
                <w:color w:val="000000" w:themeColor="text1"/>
                <w:sz w:val="24"/>
                <w:u w:val="none" w:color="auto"/>
              </w:rPr>
              <w:t>体制</w:t>
            </w:r>
            <w:r>
              <w:rPr>
                <w:rFonts w:hint="eastAsia" w:ascii="游ゴシック" w:hAnsi="游ゴシック" w:eastAsia="游ゴシック"/>
                <w:b w:val="1"/>
                <w:color w:val="FF0000"/>
                <w:sz w:val="24"/>
                <w:u w:val="single" w:color="auto"/>
              </w:rPr>
              <w:t>の充実</w:t>
            </w:r>
            <w:r>
              <w:rPr>
                <w:rFonts w:hint="eastAsia" w:asciiTheme="minorEastAsia" w:hAnsiTheme="minorEastAsia"/>
                <w:sz w:val="24"/>
                <w:u w:val="none" w:color="auto"/>
              </w:rPr>
              <w:t>を</w:t>
            </w:r>
            <w:r>
              <w:rPr>
                <w:rFonts w:hint="eastAsia" w:ascii="游ゴシック" w:hAnsi="游ゴシック" w:eastAsia="游ゴシック"/>
                <w:b w:val="1"/>
                <w:color w:val="FF0000"/>
                <w:sz w:val="24"/>
                <w:u w:val="single" w:color="auto"/>
              </w:rPr>
              <w:t>図る</w:t>
            </w:r>
            <w:r>
              <w:rPr>
                <w:rFonts w:hint="eastAsia" w:asciiTheme="minorEastAsia" w:hAnsiTheme="minorEastAsia"/>
                <w:sz w:val="24"/>
                <w:u w:val="none" w:color="auto"/>
              </w:rPr>
              <w:t>。</w:t>
            </w:r>
          </w:p>
          <w:p>
            <w:pPr>
              <w:pStyle w:val="0"/>
              <w:ind w:firstLine="240" w:firstLineChars="100"/>
              <w:rPr>
                <w:rFonts w:hint="default" w:asciiTheme="minorEastAsia" w:hAnsiTheme="minorEastAsia"/>
                <w:sz w:val="24"/>
                <w:u w:val="single" w:color="auto"/>
              </w:rPr>
            </w:pPr>
          </w:p>
          <w:p>
            <w:pPr>
              <w:pStyle w:val="0"/>
              <w:ind w:firstLine="240" w:firstLineChars="100"/>
              <w:rPr>
                <w:rFonts w:hint="default" w:asciiTheme="minorEastAsia" w:hAnsiTheme="minorEastAsia"/>
                <w:sz w:val="24"/>
                <w:u w:val="single" w:color="auto"/>
              </w:rPr>
            </w:pPr>
            <w:r>
              <w:rPr>
                <w:rFonts w:hint="eastAsia" w:asciiTheme="minorEastAsia" w:hAnsiTheme="minorEastAsia"/>
                <w:sz w:val="24"/>
                <w:u w:val="none" w:color="auto"/>
              </w:rPr>
              <w:t>(6)</w:t>
            </w:r>
            <w:r>
              <w:rPr>
                <w:rFonts w:hint="eastAsia" w:asciiTheme="minorEastAsia" w:hAnsiTheme="minorEastAsia"/>
                <w:sz w:val="24"/>
                <w:u w:val="none" w:color="auto"/>
              </w:rPr>
              <w:t>　相談支援事業の充実・強化等</w:t>
            </w:r>
          </w:p>
          <w:p>
            <w:pPr>
              <w:pStyle w:val="0"/>
              <w:spacing w:line="360" w:lineRule="exact"/>
              <w:ind w:leftChars="0" w:hanging="209" w:hangingChars="87"/>
              <w:rPr>
                <w:rFonts w:hint="default" w:asciiTheme="minorEastAsia" w:hAnsiTheme="minorEastAsia"/>
                <w:sz w:val="24"/>
                <w:u w:val="none" w:color="auto"/>
              </w:rPr>
            </w:pPr>
            <w:r>
              <w:rPr>
                <w:rFonts w:hint="eastAsia" w:asciiTheme="minorEastAsia" w:hAnsiTheme="minorEastAsia"/>
                <w:sz w:val="24"/>
                <w:u w:val="none" w:color="auto"/>
              </w:rPr>
              <w:t>　　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u w:val="none" w:color="auto"/>
              </w:rPr>
              <w:t>年度末までに、</w:t>
            </w:r>
            <w:r>
              <w:rPr>
                <w:rFonts w:hint="eastAsia" w:ascii="游ゴシック" w:hAnsi="游ゴシック" w:eastAsia="游ゴシック"/>
                <w:b w:val="1"/>
                <w:color w:val="FF0000"/>
                <w:sz w:val="24"/>
                <w:u w:val="single" w:color="auto"/>
              </w:rPr>
              <w:t>各</w:t>
            </w:r>
            <w:r>
              <w:rPr>
                <w:rFonts w:hint="eastAsia" w:asciiTheme="minorEastAsia" w:hAnsiTheme="minorEastAsia"/>
                <w:sz w:val="24"/>
                <w:u w:val="none" w:color="auto"/>
              </w:rPr>
              <w:t>市町村において、</w:t>
            </w:r>
            <w:r>
              <w:rPr>
                <w:rFonts w:hint="eastAsia" w:ascii="游ゴシック" w:hAnsi="游ゴシック" w:eastAsia="游ゴシック"/>
                <w:b w:val="1"/>
                <w:color w:val="FF0000"/>
                <w:sz w:val="24"/>
                <w:u w:val="single" w:color="auto"/>
              </w:rPr>
              <w:t>相談支援体制の充実・強化等に向け、総合的な相談支援、地域の相談支援体制の強化及び関係機関等の連携の緊密化を通じた地域づくりの役割を担う基幹相談支援センターの設置等による</w:t>
            </w:r>
            <w:r>
              <w:rPr>
                <w:rFonts w:hint="eastAsia" w:ascii="游ゴシック" w:hAnsi="游ゴシック" w:eastAsia="游ゴシック"/>
                <w:b w:val="1"/>
                <w:color w:val="FF0000"/>
                <w:sz w:val="24"/>
                <w:u w:val="none" w:color="auto"/>
              </w:rPr>
              <w:t>支援</w:t>
            </w:r>
            <w:r>
              <w:rPr>
                <w:rFonts w:hint="eastAsia" w:asciiTheme="minorEastAsia" w:hAnsiTheme="minorEastAsia"/>
                <w:sz w:val="24"/>
                <w:u w:val="none" w:color="auto"/>
              </w:rPr>
              <w:t>体制</w:t>
            </w:r>
            <w:r>
              <w:rPr>
                <w:rFonts w:hint="eastAsia" w:ascii="游ゴシック" w:hAnsi="游ゴシック" w:eastAsia="游ゴシック"/>
                <w:b w:val="1"/>
                <w:color w:val="FF0000"/>
                <w:sz w:val="24"/>
                <w:u w:val="single" w:color="auto"/>
              </w:rPr>
              <w:t>の</w:t>
            </w:r>
            <w:r>
              <w:rPr>
                <w:rFonts w:hint="eastAsia" w:asciiTheme="minorEastAsia" w:hAnsiTheme="minorEastAsia"/>
                <w:sz w:val="24"/>
                <w:u w:val="none" w:color="auto"/>
              </w:rPr>
              <w:t>確保等の目標値を設定する。</w:t>
            </w:r>
          </w:p>
          <w:p>
            <w:pPr>
              <w:pStyle w:val="0"/>
              <w:spacing w:line="360" w:lineRule="exact"/>
              <w:ind w:leftChars="0" w:hanging="209" w:hangingChars="87"/>
              <w:rPr>
                <w:rFonts w:hint="eastAsia" w:ascii="游ゴシック" w:hAnsi="游ゴシック" w:eastAsia="游ゴシック"/>
                <w:b w:val="1"/>
                <w:color w:val="FF0000"/>
                <w:sz w:val="24"/>
                <w:u w:val="single" w:color="auto"/>
              </w:rPr>
            </w:pPr>
            <w:r>
              <w:rPr>
                <w:rFonts w:hint="eastAsia" w:asciiTheme="minorEastAsia" w:hAnsiTheme="minorEastAsia"/>
                <w:sz w:val="24"/>
                <w:u w:val="none" w:color="auto"/>
              </w:rPr>
              <w:t>　　</w:t>
            </w:r>
            <w:r>
              <w:rPr>
                <w:rFonts w:hint="eastAsia" w:ascii="游ゴシック" w:hAnsi="游ゴシック" w:eastAsia="游ゴシック"/>
                <w:b w:val="1"/>
                <w:color w:val="FF0000"/>
                <w:sz w:val="24"/>
                <w:u w:val="single" w:color="auto"/>
              </w:rPr>
              <w:t>また、個別事例を通じて抽出される地域課題について、関係機関等と協議、連携し、地域サービス基盤の開発・改善等を行う。</w:t>
            </w:r>
          </w:p>
          <w:p>
            <w:pPr>
              <w:pStyle w:val="0"/>
              <w:ind w:firstLine="240" w:firstLineChars="100"/>
              <w:rPr>
                <w:rFonts w:hint="default" w:asciiTheme="minorEastAsia" w:hAnsiTheme="minorEastAsia"/>
                <w:sz w:val="24"/>
                <w:u w:val="none" w:color="auto"/>
              </w:rPr>
            </w:pPr>
          </w:p>
          <w:p>
            <w:pPr>
              <w:pStyle w:val="0"/>
              <w:ind w:left="0" w:leftChars="0" w:firstLine="240" w:firstLineChars="100"/>
              <w:rPr>
                <w:rFonts w:hint="default" w:asciiTheme="minorEastAsia" w:hAnsiTheme="minorEastAsia"/>
                <w:sz w:val="24"/>
                <w:u w:val="none" w:color="auto"/>
              </w:rPr>
            </w:pPr>
            <w:r>
              <w:rPr>
                <w:rFonts w:hint="eastAsia" w:asciiTheme="minorEastAsia" w:hAnsiTheme="minorEastAsia"/>
                <w:sz w:val="24"/>
                <w:u w:val="none" w:color="auto"/>
              </w:rPr>
              <w:t>(7)</w:t>
            </w:r>
            <w:r>
              <w:rPr>
                <w:rFonts w:hint="eastAsia" w:asciiTheme="minorEastAsia" w:hAnsiTheme="minorEastAsia"/>
                <w:sz w:val="24"/>
                <w:u w:val="none" w:color="auto"/>
              </w:rPr>
              <w:t>　障害福祉サービス等の質の向上</w:t>
            </w:r>
          </w:p>
          <w:p>
            <w:pPr>
              <w:pStyle w:val="0"/>
              <w:spacing w:line="360" w:lineRule="exact"/>
              <w:ind w:leftChars="0" w:hanging="209" w:hangingChars="87"/>
              <w:rPr>
                <w:rFonts w:hint="default" w:asciiTheme="minorEastAsia" w:hAnsiTheme="minorEastAsia"/>
                <w:b w:val="1"/>
                <w:sz w:val="24"/>
              </w:rPr>
            </w:pPr>
            <w:r>
              <w:rPr>
                <w:rFonts w:hint="eastAsia" w:asciiTheme="minorEastAsia" w:hAnsiTheme="minorEastAsia"/>
                <w:sz w:val="24"/>
                <w:u w:val="none" w:color="auto"/>
              </w:rPr>
              <w:t>　　令和</w:t>
            </w:r>
            <w:r>
              <w:rPr>
                <w:rFonts w:hint="eastAsia" w:ascii="游ゴシック" w:hAnsi="游ゴシック" w:eastAsia="游ゴシック"/>
                <w:b w:val="1"/>
                <w:color w:val="FF0000"/>
                <w:sz w:val="24"/>
                <w:u w:val="single" w:color="auto"/>
              </w:rPr>
              <w:t>８</w:t>
            </w:r>
            <w:r>
              <w:rPr>
                <w:rFonts w:hint="eastAsia" w:asciiTheme="minorEastAsia" w:hAnsiTheme="minorEastAsia"/>
                <w:sz w:val="24"/>
                <w:u w:val="none" w:color="auto"/>
              </w:rPr>
              <w:t>年度末までに、サービスの質の向上を図るための取組に係る体制の構築を図る。</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３　区域の設定</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県の障害福祉計画</w:t>
            </w:r>
            <w:r>
              <w:rPr>
                <w:rFonts w:hint="eastAsia" w:asciiTheme="minorEastAsia" w:hAnsiTheme="minorEastAsia"/>
                <w:sz w:val="24"/>
                <w:u w:val="none" w:color="auto"/>
              </w:rPr>
              <w:t>・障害児福祉計画（以下、「障害福祉計画等」という。）における、指</w:t>
            </w:r>
            <w:r>
              <w:rPr>
                <w:rFonts w:hint="eastAsia" w:asciiTheme="minorEastAsia" w:hAnsiTheme="minorEastAsia"/>
                <w:sz w:val="24"/>
              </w:rPr>
              <w:t>定障害福祉サービス、指定地域相談支援又は指定計画相談支援</w:t>
            </w:r>
            <w:r>
              <w:rPr>
                <w:rFonts w:hint="eastAsia" w:asciiTheme="minorEastAsia" w:hAnsiTheme="minorEastAsia"/>
                <w:sz w:val="24"/>
                <w:u w:val="none" w:color="auto"/>
              </w:rPr>
              <w:t>、指定障害児通所支援及び指定障害児相談支援</w:t>
            </w:r>
            <w:r>
              <w:rPr>
                <w:rFonts w:hint="eastAsia" w:asciiTheme="minorEastAsia" w:hAnsiTheme="minorEastAsia"/>
                <w:sz w:val="24"/>
              </w:rPr>
              <w:t>の種類ごとの必要な量の見込みを定める単位となる区域（障害者総合支援法第</w:t>
            </w:r>
            <w:r>
              <w:rPr>
                <w:rFonts w:hint="eastAsia" w:asciiTheme="minorEastAsia" w:hAnsiTheme="minorEastAsia"/>
                <w:sz w:val="24"/>
              </w:rPr>
              <w:t>89</w:t>
            </w:r>
            <w:r>
              <w:rPr>
                <w:rFonts w:hint="eastAsia" w:asciiTheme="minorEastAsia" w:hAnsiTheme="minorEastAsia"/>
                <w:sz w:val="24"/>
              </w:rPr>
              <w:t>条第２項第２号）は、二次保健医療圏と高齢者保健福祉圏と整合を図り、次のとおりとする。</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＜障害保健福祉圏＞</w:t>
            </w:r>
          </w:p>
          <w:tbl>
            <w:tblPr>
              <w:tblStyle w:val="11"/>
              <w:tblW w:w="912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90"/>
              <w:gridCol w:w="1418"/>
              <w:gridCol w:w="6912"/>
            </w:tblGrid>
            <w:tr>
              <w:trPr>
                <w:cantSplit/>
              </w:trPr>
              <w:tc>
                <w:tcPr>
                  <w:tcW w:w="2208" w:type="dxa"/>
                  <w:gridSpan w:val="2"/>
                  <w:vAlign w:val="top"/>
                </w:tcPr>
                <w:p>
                  <w:pPr>
                    <w:pStyle w:val="0"/>
                    <w:jc w:val="center"/>
                    <w:rPr>
                      <w:rFonts w:hint="default" w:asciiTheme="minorEastAsia" w:hAnsiTheme="minorEastAsia"/>
                      <w:sz w:val="24"/>
                    </w:rPr>
                  </w:pPr>
                  <w:r>
                    <w:rPr>
                      <w:rFonts w:hint="eastAsia" w:asciiTheme="minorEastAsia" w:hAnsiTheme="minorEastAsia"/>
                      <w:sz w:val="24"/>
                    </w:rPr>
                    <w:t>圏　　名</w:t>
                  </w:r>
                </w:p>
              </w:tc>
              <w:tc>
                <w:tcPr>
                  <w:tcW w:w="6912" w:type="dxa"/>
                  <w:vAlign w:val="top"/>
                </w:tcPr>
                <w:p>
                  <w:pPr>
                    <w:pStyle w:val="0"/>
                    <w:jc w:val="center"/>
                    <w:rPr>
                      <w:rFonts w:hint="default" w:asciiTheme="minorEastAsia" w:hAnsiTheme="minorEastAsia"/>
                      <w:sz w:val="24"/>
                    </w:rPr>
                  </w:pPr>
                  <w:r>
                    <w:rPr>
                      <w:rFonts w:hint="eastAsia" w:asciiTheme="minorEastAsia" w:hAnsiTheme="minorEastAsia"/>
                      <w:sz w:val="24"/>
                    </w:rPr>
                    <w:t>市　町　村　名</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安　　芸</w:t>
                  </w:r>
                </w:p>
              </w:tc>
              <w:tc>
                <w:tcPr>
                  <w:tcW w:w="6912" w:type="dxa"/>
                  <w:vAlign w:val="top"/>
                </w:tcPr>
                <w:p>
                  <w:pPr>
                    <w:pStyle w:val="0"/>
                    <w:rPr>
                      <w:rFonts w:hint="default" w:asciiTheme="minorEastAsia" w:hAnsiTheme="minorEastAsia"/>
                    </w:rPr>
                  </w:pPr>
                  <w:r>
                    <w:rPr>
                      <w:rFonts w:hint="eastAsia" w:asciiTheme="minorEastAsia" w:hAnsiTheme="minorEastAsia"/>
                    </w:rPr>
                    <w:t>室戸市、安芸市、東洋町、奈半利町、田野町、安田</w:t>
                  </w:r>
                </w:p>
                <w:p>
                  <w:pPr>
                    <w:pStyle w:val="0"/>
                    <w:rPr>
                      <w:rFonts w:hint="default" w:asciiTheme="minorEastAsia" w:hAnsiTheme="minorEastAsia"/>
                    </w:rPr>
                  </w:pPr>
                  <w:r>
                    <w:rPr>
                      <w:rFonts w:hint="eastAsia" w:asciiTheme="minorEastAsia" w:hAnsiTheme="minorEastAsia"/>
                    </w:rPr>
                    <w:t>町、北川村、馬路村、芸西村</w:t>
                  </w:r>
                </w:p>
              </w:tc>
            </w:tr>
            <w:tr>
              <w:trPr>
                <w:cantSplit/>
              </w:trPr>
              <w:tc>
                <w:tcPr>
                  <w:tcW w:w="790"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中央</w:t>
                  </w:r>
                </w:p>
              </w:tc>
              <w:tc>
                <w:tcPr>
                  <w:tcW w:w="14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（中央東）</w:t>
                  </w:r>
                </w:p>
              </w:tc>
              <w:tc>
                <w:tcPr>
                  <w:tcW w:w="69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南国市、香美市、香南市、本山町、大豊町、土佐町、</w:t>
                  </w:r>
                </w:p>
                <w:p>
                  <w:pPr>
                    <w:pStyle w:val="0"/>
                    <w:rPr>
                      <w:rFonts w:hint="default" w:asciiTheme="minorEastAsia" w:hAnsiTheme="minorEastAsia"/>
                      <w:sz w:val="24"/>
                    </w:rPr>
                  </w:pPr>
                  <w:r>
                    <w:rPr>
                      <w:rFonts w:hint="eastAsia" w:asciiTheme="minorEastAsia" w:hAnsiTheme="minorEastAsia"/>
                    </w:rPr>
                    <w:t>大川村</w:t>
                  </w:r>
                </w:p>
              </w:tc>
            </w:tr>
            <w:tr>
              <w:trPr>
                <w:cantSplit/>
              </w:trPr>
              <w:tc>
                <w:tcPr>
                  <w:tcW w:w="790" w:type="dxa"/>
                  <w:vMerge w:val="continue"/>
                  <w:vAlign w:val="top"/>
                </w:tcPr>
                <w:p>
                  <w:pPr>
                    <w:pStyle w:val="0"/>
                    <w:rPr>
                      <w:rFonts w:hint="eastAsia"/>
                    </w:rPr>
                  </w:pPr>
                </w:p>
              </w:tc>
              <w:tc>
                <w:tcPr>
                  <w:tcW w:w="14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（中央西）</w:t>
                  </w:r>
                </w:p>
              </w:tc>
              <w:tc>
                <w:tcPr>
                  <w:tcW w:w="691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高知市、土佐市、いの町、仁淀川町、佐川町、越知</w:t>
                  </w:r>
                </w:p>
                <w:p>
                  <w:pPr>
                    <w:pStyle w:val="0"/>
                    <w:rPr>
                      <w:rFonts w:hint="default" w:asciiTheme="minorEastAsia" w:hAnsiTheme="minorEastAsia"/>
                    </w:rPr>
                  </w:pPr>
                  <w:r>
                    <w:rPr>
                      <w:rFonts w:hint="eastAsia" w:asciiTheme="minorEastAsia" w:hAnsiTheme="minorEastAsia"/>
                    </w:rPr>
                    <w:t>町、日高村</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高　</w:t>
                  </w:r>
                  <w:r>
                    <w:rPr>
                      <w:rFonts w:hint="eastAsia" w:asciiTheme="minorEastAsia" w:hAnsiTheme="minorEastAsia"/>
                      <w:sz w:val="24"/>
                    </w:rPr>
                    <w:t xml:space="preserve"> </w:t>
                  </w:r>
                  <w:r>
                    <w:rPr>
                      <w:rFonts w:hint="eastAsia" w:asciiTheme="minorEastAsia" w:hAnsiTheme="minorEastAsia"/>
                      <w:sz w:val="24"/>
                    </w:rPr>
                    <w:t>幡</w:t>
                  </w:r>
                </w:p>
              </w:tc>
              <w:tc>
                <w:tcPr>
                  <w:tcW w:w="6912" w:type="dxa"/>
                  <w:vAlign w:val="top"/>
                </w:tcPr>
                <w:p>
                  <w:pPr>
                    <w:pStyle w:val="0"/>
                    <w:rPr>
                      <w:rFonts w:hint="default" w:asciiTheme="minorEastAsia" w:hAnsiTheme="minorEastAsia"/>
                    </w:rPr>
                  </w:pPr>
                  <w:r>
                    <w:rPr>
                      <w:rFonts w:hint="eastAsia" w:asciiTheme="minorEastAsia" w:hAnsiTheme="minorEastAsia"/>
                    </w:rPr>
                    <w:t>須崎市、中土佐町、四万十町、津野町、梼原町</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幡　</w:t>
                  </w:r>
                  <w:r>
                    <w:rPr>
                      <w:rFonts w:hint="eastAsia" w:asciiTheme="minorEastAsia" w:hAnsiTheme="minorEastAsia"/>
                      <w:sz w:val="24"/>
                    </w:rPr>
                    <w:t xml:space="preserve"> </w:t>
                  </w:r>
                  <w:r>
                    <w:rPr>
                      <w:rFonts w:hint="eastAsia" w:asciiTheme="minorEastAsia" w:hAnsiTheme="minorEastAsia"/>
                      <w:sz w:val="24"/>
                    </w:rPr>
                    <w:t>多</w:t>
                  </w:r>
                </w:p>
              </w:tc>
              <w:tc>
                <w:tcPr>
                  <w:tcW w:w="6912" w:type="dxa"/>
                  <w:vAlign w:val="top"/>
                </w:tcPr>
                <w:p>
                  <w:pPr>
                    <w:pStyle w:val="0"/>
                    <w:rPr>
                      <w:rFonts w:hint="default" w:asciiTheme="minorEastAsia" w:hAnsiTheme="minorEastAsia"/>
                    </w:rPr>
                  </w:pPr>
                  <w:r>
                    <w:rPr>
                      <w:rFonts w:hint="eastAsia" w:asciiTheme="minorEastAsia" w:hAnsiTheme="minorEastAsia"/>
                    </w:rPr>
                    <w:t>四万十市、宿毛市、土佐清水市、黒潮町、大月町、</w:t>
                  </w:r>
                </w:p>
                <w:p>
                  <w:pPr>
                    <w:pStyle w:val="0"/>
                    <w:rPr>
                      <w:rFonts w:hint="default" w:asciiTheme="minorEastAsia" w:hAnsiTheme="minorEastAsia"/>
                    </w:rPr>
                  </w:pPr>
                  <w:r>
                    <w:rPr>
                      <w:rFonts w:hint="eastAsia" w:asciiTheme="minorEastAsia" w:hAnsiTheme="minorEastAsia"/>
                    </w:rPr>
                    <w:t>三原村</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ajorEastAsia" w:hAnsiTheme="majorEastAsia" w:eastAsiaTheme="majorEastAsia"/>
                <w:sz w:val="24"/>
              </w:rPr>
              <w:t>４　障害福祉サービスの提供体制の確保</w:t>
            </w:r>
          </w:p>
          <w:p>
            <w:pPr>
              <w:pStyle w:val="0"/>
              <w:ind w:firstLine="240" w:firstLine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訪問系サービス</w:t>
            </w:r>
          </w:p>
          <w:p>
            <w:pPr>
              <w:pStyle w:val="0"/>
              <w:spacing w:line="360" w:lineRule="exact"/>
              <w:ind w:left="420" w:leftChars="200" w:firstLine="240" w:firstLineChars="100"/>
              <w:rPr>
                <w:rFonts w:hint="default" w:asciiTheme="minorEastAsia" w:hAnsiTheme="minorEastAsia"/>
                <w:sz w:val="24"/>
              </w:rPr>
            </w:pPr>
            <w:r>
              <w:rPr>
                <w:rFonts w:hint="eastAsia" w:asciiTheme="minorEastAsia" w:hAnsiTheme="minorEastAsia"/>
                <w:sz w:val="24"/>
              </w:rPr>
              <w:t>障害のある人が、身近な地域で必要な訪問系サービス（居宅介護、重度訪問介護、同行援護、行動援護及び重度障害者等包括支援をいう。以下同じ。）が受けられるよう、充実を図る。</w:t>
            </w:r>
          </w:p>
          <w:p>
            <w:pPr>
              <w:pStyle w:val="0"/>
              <w:spacing w:line="360" w:lineRule="exact"/>
              <w:ind w:left="0" w:leftChars="0" w:firstLine="240" w:firstLineChars="100"/>
              <w:rPr>
                <w:rFonts w:hint="default" w:asciiTheme="minorEastAsia" w:hAnsiTheme="minorEastAsia"/>
                <w:sz w:val="24"/>
              </w:rPr>
            </w:pPr>
            <w:r>
              <w:rPr>
                <w:rFonts w:hint="eastAsia" w:asciiTheme="minorEastAsia" w:hAnsiTheme="minorEastAsia"/>
                <w:sz w:val="24"/>
              </w:rPr>
              <w:t>(2)</w:t>
            </w:r>
            <w:r>
              <w:rPr>
                <w:rFonts w:hint="eastAsia" w:asciiTheme="minorEastAsia" w:hAnsiTheme="minorEastAsia"/>
                <w:sz w:val="24"/>
              </w:rPr>
              <w:t>　日中活動系サービス</w:t>
            </w:r>
          </w:p>
          <w:p>
            <w:pPr>
              <w:pStyle w:val="0"/>
              <w:spacing w:line="360" w:lineRule="exact"/>
              <w:ind w:left="420" w:leftChars="200" w:firstLine="240" w:firstLineChars="100"/>
              <w:rPr>
                <w:rFonts w:hint="default" w:asciiTheme="minorEastAsia" w:hAnsiTheme="minorEastAsia"/>
                <w:sz w:val="24"/>
              </w:rPr>
            </w:pPr>
            <w:r>
              <w:rPr>
                <w:rFonts w:hint="eastAsia" w:asciiTheme="minorEastAsia" w:hAnsiTheme="minorEastAsia"/>
                <w:sz w:val="24"/>
              </w:rPr>
              <w:t>障害のある人が、身近な地域で希望する日中活動系サービス（生活介護、自立訓練、</w:t>
            </w:r>
            <w:r>
              <w:rPr>
                <w:rFonts w:hint="eastAsia" w:ascii="游ゴシック" w:hAnsi="游ゴシック" w:eastAsia="游ゴシック"/>
                <w:b w:val="1"/>
                <w:color w:val="FF0000"/>
                <w:sz w:val="24"/>
                <w:u w:val="single" w:color="auto"/>
              </w:rPr>
              <w:t>就労選択支援</w:t>
            </w:r>
            <w:r>
              <w:rPr>
                <w:rFonts w:hint="eastAsia" w:asciiTheme="minorEastAsia" w:hAnsiTheme="minorEastAsia"/>
                <w:sz w:val="24"/>
              </w:rPr>
              <w:t>、就労移行支援、就労継続支援、療養介護、短期入所及び地域活動支援センターで提供されるサービスをいう。以下同じ。）が利用できるよう、充実を図る。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さらに、就労移行支援事業の推進等により、福祉施設から一般就労への移行を進める。</w:t>
            </w:r>
          </w:p>
          <w:p>
            <w:pPr>
              <w:pStyle w:val="0"/>
              <w:ind w:firstLine="240" w:firstLineChars="100"/>
              <w:rPr>
                <w:rFonts w:hint="default" w:asciiTheme="minorEastAsia" w:hAnsiTheme="minorEastAsia"/>
                <w:sz w:val="24"/>
              </w:rPr>
            </w:pPr>
            <w:r>
              <w:rPr>
                <w:rFonts w:hint="eastAsia" w:asciiTheme="minorEastAsia" w:hAnsiTheme="minorEastAsia"/>
                <w:sz w:val="24"/>
              </w:rPr>
              <w:t>(3)</w:t>
            </w:r>
            <w:r>
              <w:rPr>
                <w:rFonts w:hint="eastAsia" w:asciiTheme="minorEastAsia" w:hAnsiTheme="minorEastAsia"/>
                <w:sz w:val="24"/>
              </w:rPr>
              <w:t>　グループホーム等及び地域生活支援拠点</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グループホーム及び地域相談支援の充実を図るとともに、地域生活支援拠点</w:t>
            </w:r>
            <w:r>
              <w:rPr>
                <w:rFonts w:hint="eastAsia" w:asciiTheme="minorEastAsia" w:hAnsiTheme="minorEastAsia"/>
                <w:sz w:val="24"/>
                <w:u w:val="none" w:color="auto"/>
              </w:rPr>
              <w:t>等</w:t>
            </w:r>
            <w:r>
              <w:rPr>
                <w:rFonts w:hint="eastAsia" w:asciiTheme="minorEastAsia" w:hAnsiTheme="minorEastAsia"/>
                <w:sz w:val="24"/>
              </w:rPr>
              <w:t>を各圏域に少なくとも一つ整備</w:t>
            </w:r>
            <w:r>
              <w:rPr>
                <w:rFonts w:hint="eastAsia" w:asciiTheme="minorEastAsia" w:hAnsiTheme="minorEastAsia"/>
                <w:sz w:val="24"/>
                <w:u w:val="none" w:color="auto"/>
              </w:rPr>
              <w:t>し、その機能充実により、</w:t>
            </w:r>
            <w:r>
              <w:rPr>
                <w:rFonts w:hint="eastAsia" w:asciiTheme="minorEastAsia" w:hAnsiTheme="minorEastAsia"/>
                <w:sz w:val="24"/>
              </w:rPr>
              <w:t>地域生活への移行や地域生活の維持、継続を図る。</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施設入所支援</w:t>
            </w:r>
          </w:p>
          <w:p>
            <w:pPr>
              <w:pStyle w:val="0"/>
              <w:ind w:left="480" w:hanging="480" w:hangingChars="200"/>
              <w:rPr>
                <w:rFonts w:hint="default" w:asciiTheme="minorEastAsia" w:hAnsiTheme="minorEastAsia"/>
                <w:sz w:val="24"/>
              </w:rPr>
            </w:pPr>
            <w:r>
              <w:rPr>
                <w:rFonts w:hint="eastAsia" w:asciiTheme="minorEastAsia" w:hAnsiTheme="minorEastAsia"/>
                <w:sz w:val="24"/>
              </w:rPr>
              <w:t>　　　障害の特性や年齢、家族の状況、地域の障害福祉サービスの整備状況等を勘案し、施設入所支援が必要な人が利用できるよう規模の適正を図る。</w:t>
            </w:r>
          </w:p>
          <w:p>
            <w:pPr>
              <w:pStyle w:val="0"/>
              <w:ind w:firstLine="240" w:firstLineChars="100"/>
              <w:rPr>
                <w:rFonts w:hint="default" w:asciiTheme="minorEastAsia" w:hAnsiTheme="minorEastAsia"/>
                <w:sz w:val="24"/>
              </w:rPr>
            </w:pPr>
            <w:r>
              <w:rPr>
                <w:rFonts w:hint="eastAsia" w:asciiTheme="minorEastAsia" w:hAnsiTheme="minorEastAsia"/>
                <w:sz w:val="24"/>
              </w:rPr>
              <w:t>(5)</w:t>
            </w:r>
            <w:r>
              <w:rPr>
                <w:rFonts w:hint="eastAsia" w:asciiTheme="minorEastAsia" w:hAnsiTheme="minorEastAsia"/>
                <w:sz w:val="24"/>
              </w:rPr>
              <w:t>　相談支援</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障害のある人が地域で安心して暮らしていくためには、障害福祉サービスの適切な利用を支え、また、その他各種ニーズに対応する</w:t>
            </w:r>
            <w:r>
              <w:rPr>
                <w:rFonts w:hint="eastAsia" w:asciiTheme="minorEastAsia" w:hAnsiTheme="minorEastAsia"/>
                <w:sz w:val="24"/>
                <w:u w:val="none" w:color="auto"/>
              </w:rPr>
              <w:t>総合的・専門的な</w:t>
            </w:r>
            <w:r>
              <w:rPr>
                <w:rFonts w:hint="eastAsia" w:asciiTheme="minorEastAsia" w:hAnsiTheme="minorEastAsia"/>
                <w:sz w:val="24"/>
              </w:rPr>
              <w:t>相談支援体制の構築が不可欠である。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また、障害福祉サービスの利用に当たり、</w:t>
            </w:r>
            <w:r>
              <w:rPr>
                <w:rFonts w:hint="eastAsia" w:asciiTheme="minorEastAsia" w:hAnsiTheme="minorEastAsia"/>
                <w:sz w:val="24"/>
                <w:u w:val="none" w:color="auto"/>
              </w:rPr>
              <w:t>作成されるサービス等利用計画は、支給決定に先立って必ず作成する体制を確保することが重要となることから、相談支援を行う人材の</w:t>
            </w:r>
            <w:r>
              <w:rPr>
                <w:rFonts w:hint="eastAsia" w:asciiTheme="minorEastAsia" w:hAnsiTheme="minorEastAsia"/>
                <w:sz w:val="24"/>
              </w:rPr>
              <w:t>育成支援や基幹相談支援センターの有効活用など、地域における相談支援の充実に努める。</w:t>
            </w:r>
          </w:p>
          <w:p>
            <w:pPr>
              <w:pStyle w:val="0"/>
              <w:spacing w:line="360" w:lineRule="exact"/>
              <w:ind w:left="480" w:hanging="480" w:hangingChars="200"/>
              <w:rPr>
                <w:rFonts w:hint="default" w:asciiTheme="minorEastAsia" w:hAnsiTheme="minorEastAsia"/>
                <w:sz w:val="24"/>
              </w:rPr>
            </w:pPr>
            <w:r>
              <w:rPr>
                <w:rFonts w:hint="eastAsia" w:asciiTheme="minorEastAsia" w:hAnsiTheme="minorEastAsia"/>
                <w:sz w:val="24"/>
              </w:rPr>
              <w:t>　　　さらに、相談支援の提供体制の確保を含む障害のある人への支援体制の整備を図るとともに、地域の課題を解決するため、障害者総合支援法第</w:t>
            </w:r>
            <w:r>
              <w:rPr>
                <w:rFonts w:hint="eastAsia" w:asciiTheme="minorEastAsia" w:hAnsiTheme="minorEastAsia"/>
                <w:sz w:val="24"/>
              </w:rPr>
              <w:t>89</w:t>
            </w:r>
            <w:r>
              <w:rPr>
                <w:rFonts w:hint="eastAsia" w:asciiTheme="minorEastAsia" w:hAnsiTheme="minorEastAsia"/>
                <w:sz w:val="24"/>
              </w:rPr>
              <w:t>条の３第１項の規定に基づき設置した協議会を積極的に活用することが重要である。</w:t>
            </w:r>
          </w:p>
          <w:p>
            <w:pPr>
              <w:pStyle w:val="0"/>
              <w:spacing w:line="360" w:lineRule="exact"/>
              <w:rPr>
                <w:rFonts w:hint="default" w:asciiTheme="minorEastAsia" w:hAnsiTheme="minorEastAsia"/>
                <w:sz w:val="24"/>
              </w:rPr>
            </w:pPr>
          </w:p>
          <w:p>
            <w:pPr>
              <w:pStyle w:val="0"/>
              <w:spacing w:line="360" w:lineRule="exact"/>
              <w:rPr>
                <w:rFonts w:hint="default" w:asciiTheme="minorEastAsia" w:hAnsiTheme="minorEastAsia"/>
                <w:sz w:val="24"/>
              </w:rPr>
            </w:pPr>
            <w:r>
              <w:rPr>
                <w:rFonts w:hint="eastAsia" w:asciiTheme="majorEastAsia" w:hAnsiTheme="majorEastAsia" w:eastAsiaTheme="majorEastAsia"/>
                <w:sz w:val="24"/>
              </w:rPr>
              <w:t>５　障害児支援の提供体制の確保</w:t>
            </w:r>
          </w:p>
          <w:p>
            <w:pPr>
              <w:pStyle w:val="0"/>
              <w:spacing w:line="360" w:lineRule="exact"/>
              <w:ind w:left="420" w:leftChars="200" w:firstLine="240" w:firstLineChars="100"/>
              <w:rPr>
                <w:rFonts w:hint="default" w:asciiTheme="minorEastAsia" w:hAnsiTheme="minorEastAsia"/>
                <w:sz w:val="24"/>
              </w:rPr>
            </w:pPr>
            <w:r>
              <w:rPr>
                <w:rFonts w:hint="eastAsia" w:asciiTheme="minorEastAsia" w:hAnsiTheme="minorEastAsia"/>
                <w:sz w:val="24"/>
              </w:rPr>
              <w:t>障害のある子どもへの支援については、子ども・子育て支援法（平成</w:t>
            </w:r>
            <w:r>
              <w:rPr>
                <w:rFonts w:hint="eastAsia" w:asciiTheme="minorEastAsia" w:hAnsiTheme="minorEastAsia"/>
                <w:sz w:val="24"/>
              </w:rPr>
              <w:t>24</w:t>
            </w:r>
            <w:r>
              <w:rPr>
                <w:rFonts w:hint="eastAsia" w:asciiTheme="minorEastAsia" w:hAnsiTheme="minorEastAsia"/>
                <w:sz w:val="24"/>
              </w:rPr>
              <w:t>年法律第</w:t>
            </w:r>
            <w:r>
              <w:rPr>
                <w:rFonts w:hint="eastAsia" w:asciiTheme="minorEastAsia" w:hAnsiTheme="minorEastAsia"/>
                <w:sz w:val="24"/>
              </w:rPr>
              <w:t>65</w:t>
            </w:r>
            <w:r>
              <w:rPr>
                <w:rFonts w:hint="eastAsia" w:asciiTheme="minorEastAsia" w:hAnsiTheme="minorEastAsia"/>
                <w:sz w:val="24"/>
              </w:rPr>
              <w:t>号）において、「子ども・子育て支援の内容及び水準は、全ての子供が健やかに成長するように支援するものであって、良質かつ適切なものでなければならない」と規定されていることなどを踏まえ、居宅介護や短期入所等の障害福祉サービス、障害児</w:t>
            </w:r>
            <w:r>
              <w:rPr>
                <w:rFonts w:hint="eastAsia" w:asciiTheme="minorEastAsia" w:hAnsiTheme="minorEastAsia"/>
                <w:sz w:val="24"/>
                <w:u w:val="none" w:color="auto"/>
              </w:rPr>
              <w:t>通所支援等の専門的な支援を確保するとともに、保健、医療、保育、教育、就労支援等関係機関と連携を図りながら、</w:t>
            </w:r>
            <w:r>
              <w:rPr>
                <w:rFonts w:hint="eastAsia" w:asciiTheme="minorEastAsia" w:hAnsiTheme="minorEastAsia"/>
                <w:sz w:val="24"/>
              </w:rPr>
              <w:t>障害のある子ども及びその家族に対して乳幼児から学校卒業まで一貫した効果的な支援を身近な場所で提供する体制の構築を図るため、障害児通所支援</w:t>
            </w:r>
            <w:r>
              <w:rPr>
                <w:rFonts w:hint="eastAsia" w:asciiTheme="minorEastAsia" w:hAnsiTheme="minorEastAsia"/>
                <w:sz w:val="24"/>
                <w:u w:val="none" w:color="auto"/>
              </w:rPr>
              <w:t>等</w:t>
            </w:r>
            <w:r>
              <w:rPr>
                <w:rFonts w:hint="eastAsia" w:asciiTheme="minorEastAsia" w:hAnsiTheme="minorEastAsia"/>
                <w:sz w:val="24"/>
              </w:rPr>
              <w:t>の整備について計画的な取組を進める。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ajorEastAsia" w:hAnsiTheme="majorEastAsia" w:eastAsiaTheme="majorEastAsia"/>
                <w:sz w:val="24"/>
              </w:rPr>
              <w:t>６　地域生活支援事業</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県及び市町村は、実施する地域生活支援事業について、障害のある人のニーズに十分配慮し、地域の実情に応じて柔軟に取り組むよう障害福祉計画</w:t>
            </w:r>
            <w:r>
              <w:rPr>
                <w:rFonts w:hint="eastAsia" w:asciiTheme="minorEastAsia" w:hAnsiTheme="minorEastAsia"/>
                <w:sz w:val="24"/>
                <w:u w:val="none" w:color="auto"/>
              </w:rPr>
              <w:t>等</w:t>
            </w:r>
            <w:r>
              <w:rPr>
                <w:rFonts w:hint="eastAsia" w:asciiTheme="minorEastAsia" w:hAnsiTheme="minorEastAsia"/>
                <w:sz w:val="24"/>
              </w:rPr>
              <w:t>に定める。</w:t>
            </w:r>
          </w:p>
          <w:p>
            <w:pPr>
              <w:pStyle w:val="0"/>
              <w:rPr>
                <w:rFonts w:hint="default" w:asciiTheme="minorEastAsia" w:hAnsiTheme="min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７　計画策定に当たっての留意点</w:t>
            </w:r>
          </w:p>
          <w:p>
            <w:pPr>
              <w:pStyle w:val="0"/>
              <w:ind w:firstLine="240" w:firstLine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障害のある人のニーズの把握等</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障害福祉計画</w:t>
            </w:r>
            <w:r>
              <w:rPr>
                <w:rFonts w:hint="eastAsia" w:asciiTheme="minorEastAsia" w:hAnsiTheme="minorEastAsia"/>
                <w:sz w:val="24"/>
                <w:u w:val="none" w:color="auto"/>
              </w:rPr>
              <w:t>等</w:t>
            </w:r>
            <w:r>
              <w:rPr>
                <w:rFonts w:hint="eastAsia" w:asciiTheme="minorEastAsia" w:hAnsiTheme="minorEastAsia"/>
                <w:sz w:val="24"/>
              </w:rPr>
              <w:t>の策定に当たっては、サービスの利用状況等を分析するとともに、地域における障害のある人の実情、ニーズを的確に把握することが必要である。</w:t>
            </w:r>
          </w:p>
          <w:p>
            <w:pPr>
              <w:pStyle w:val="0"/>
              <w:spacing w:line="360" w:lineRule="exact"/>
              <w:ind w:left="480" w:hanging="480" w:hangingChars="200"/>
              <w:rPr>
                <w:rFonts w:hint="default" w:asciiTheme="minorEastAsia" w:hAnsiTheme="minorEastAsia"/>
                <w:sz w:val="24"/>
              </w:rPr>
            </w:pPr>
            <w:r>
              <w:rPr>
                <w:rFonts w:hint="eastAsia" w:asciiTheme="minorEastAsia" w:hAnsiTheme="minorEastAsia"/>
                <w:sz w:val="24"/>
              </w:rPr>
              <w:t>　　　このため、障害のある人やその家族等に対して、アンケート調査等を実施し、その結果等を十分に勘案しつつ、障害福祉計画等に反映する。</w:t>
            </w:r>
          </w:p>
          <w:p>
            <w:pPr>
              <w:pStyle w:val="0"/>
              <w:spacing w:line="360" w:lineRule="exact"/>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(2)</w:t>
            </w:r>
            <w:r>
              <w:rPr>
                <w:rFonts w:hint="eastAsia" w:asciiTheme="minorEastAsia" w:hAnsiTheme="minorEastAsia"/>
                <w:sz w:val="24"/>
              </w:rPr>
              <w:t>　作成委員会等の開催、住民意見の反映</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障害福祉サービス等の基盤整備を進めるためには、障害及び障害のある人に対する地域住民の理解が不可欠であり、障害福祉計画</w:t>
            </w:r>
            <w:r>
              <w:rPr>
                <w:rFonts w:hint="eastAsia" w:asciiTheme="minorEastAsia" w:hAnsiTheme="minorEastAsia"/>
                <w:sz w:val="24"/>
                <w:u w:val="none" w:color="auto"/>
              </w:rPr>
              <w:t>等</w:t>
            </w:r>
            <w:r>
              <w:rPr>
                <w:rFonts w:hint="eastAsia" w:asciiTheme="minorEastAsia" w:hAnsiTheme="minorEastAsia"/>
                <w:sz w:val="24"/>
              </w:rPr>
              <w:t>の策定に当たっては、障害のある人を含む地域住民の意見を聴くことが必要である。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このため、作成委員会等における意見聴取やインターネット等の活用によるパブリックコメント</w:t>
            </w:r>
            <w:r>
              <w:rPr>
                <w:rFonts w:hint="eastAsia" w:asciiTheme="minorEastAsia" w:hAnsiTheme="minorEastAsia"/>
                <w:sz w:val="24"/>
                <w:u w:val="none" w:color="auto"/>
                <w:vertAlign w:val="superscript"/>
              </w:rPr>
              <w:t>※４</w:t>
            </w:r>
            <w:r>
              <w:rPr>
                <w:rFonts w:hint="eastAsia" w:asciiTheme="minorEastAsia" w:hAnsiTheme="minorEastAsia"/>
                <w:sz w:val="24"/>
              </w:rPr>
              <w:t>などを行うことが必要である。</w:t>
            </w:r>
          </w:p>
          <w:p>
            <w:pPr>
              <w:pStyle w:val="0"/>
              <w:ind w:firstLine="240" w:firstLineChars="100"/>
              <w:rPr>
                <w:rFonts w:hint="default" w:asciiTheme="minorEastAsia" w:hAnsiTheme="minorEastAsia"/>
                <w:sz w:val="24"/>
              </w:rPr>
            </w:pPr>
            <w:r>
              <w:rPr>
                <w:rFonts w:hint="eastAsia" w:asciiTheme="minorEastAsia" w:hAnsiTheme="minorEastAsia"/>
                <w:sz w:val="24"/>
              </w:rPr>
              <w:t>(3)</w:t>
            </w:r>
            <w:r>
              <w:rPr>
                <w:rFonts w:hint="eastAsia" w:asciiTheme="minorEastAsia" w:hAnsiTheme="minorEastAsia"/>
                <w:sz w:val="24"/>
              </w:rPr>
              <w:t>　市町村と県との連携</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市町村は、住民に最も身近な基礎的な自治体として、障害者総合支援法の実施に関して一義的な責任を負い、一方、県には、市町村の方針を尊重しつつ、市町村の行う事業が適正かつ円滑に実施されるよう、市町村に対する支援を行うことが求められ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このため、障害福祉計画</w:t>
            </w:r>
            <w:r>
              <w:rPr>
                <w:rFonts w:hint="eastAsia" w:asciiTheme="minorEastAsia" w:hAnsiTheme="minorEastAsia"/>
                <w:sz w:val="24"/>
                <w:u w:val="none" w:color="auto"/>
              </w:rPr>
              <w:t>等</w:t>
            </w:r>
            <w:r>
              <w:rPr>
                <w:rFonts w:hint="eastAsia" w:asciiTheme="minorEastAsia" w:hAnsiTheme="minorEastAsia"/>
                <w:sz w:val="24"/>
              </w:rPr>
              <w:t>の策定に当たっては、市町村と県との間で密接な連携を図ることが必要である。</w:t>
            </w:r>
          </w:p>
          <w:p>
            <w:pPr>
              <w:pStyle w:val="0"/>
              <w:ind w:firstLine="240" w:firstLineChars="100"/>
              <w:rPr>
                <w:rFonts w:hint="default" w:asciiTheme="minorEastAsia" w:hAnsiTheme="minorEastAsia"/>
                <w:sz w:val="24"/>
              </w:rPr>
            </w:pPr>
            <w:r>
              <w:rPr>
                <w:rFonts w:hint="eastAsia" w:asciiTheme="minorEastAsia" w:hAnsiTheme="minorEastAsia"/>
                <w:sz w:val="24"/>
              </w:rPr>
              <w:t>(4)</w:t>
            </w:r>
            <w:r>
              <w:rPr>
                <w:rFonts w:hint="eastAsia" w:asciiTheme="minorEastAsia" w:hAnsiTheme="minorEastAsia"/>
                <w:sz w:val="24"/>
              </w:rPr>
              <w:t>　他の計画との関係</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障害福祉計画</w:t>
            </w:r>
            <w:r>
              <w:rPr>
                <w:rFonts w:hint="eastAsia" w:asciiTheme="minorEastAsia" w:hAnsiTheme="minorEastAsia"/>
                <w:sz w:val="24"/>
                <w:u w:val="none" w:color="auto"/>
              </w:rPr>
              <w:t>等</w:t>
            </w:r>
            <w:r>
              <w:rPr>
                <w:rFonts w:hint="eastAsia" w:asciiTheme="minorEastAsia" w:hAnsiTheme="minorEastAsia"/>
                <w:sz w:val="24"/>
              </w:rPr>
              <w:t>は、障害者計画、地域福祉計画、医療計画、介護保険事業計画、子ども・子育て支援事業計画等、障害のある人の福祉に関する事項を定めるものと調和が保たれたものとする必要がある。</w:t>
            </w:r>
          </w:p>
          <w:p>
            <w:pPr>
              <w:pStyle w:val="0"/>
              <w:ind w:firstLine="240" w:firstLineChars="100"/>
              <w:rPr>
                <w:rFonts w:hint="default" w:asciiTheme="minorEastAsia" w:hAnsiTheme="minorEastAsia"/>
                <w:sz w:val="24"/>
              </w:rPr>
            </w:pPr>
            <w:r>
              <w:rPr>
                <w:rFonts w:hint="eastAsia" w:asciiTheme="minorEastAsia" w:hAnsiTheme="minorEastAsia"/>
                <w:sz w:val="24"/>
              </w:rPr>
              <w:t>(5)</w:t>
            </w:r>
            <w:r>
              <w:rPr>
                <w:rFonts w:hint="eastAsia" w:asciiTheme="minorEastAsia" w:hAnsiTheme="minorEastAsia"/>
                <w:sz w:val="24"/>
              </w:rPr>
              <w:t>　ＰＤＣＡサイクル</w:t>
            </w:r>
            <w:r>
              <w:rPr>
                <w:rFonts w:hint="eastAsia" w:asciiTheme="minorEastAsia" w:hAnsiTheme="minorEastAsia"/>
                <w:sz w:val="24"/>
                <w:u w:val="none" w:color="auto"/>
                <w:vertAlign w:val="superscript"/>
              </w:rPr>
              <w:t>※５</w:t>
            </w:r>
            <w:r>
              <w:rPr>
                <w:rFonts w:hint="eastAsia" w:asciiTheme="minorEastAsia" w:hAnsiTheme="minorEastAsia"/>
                <w:sz w:val="24"/>
              </w:rPr>
              <w:t>の導入（定期的な調査、分析及び評価並びに必要な措置）</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障害福祉計画</w:t>
            </w:r>
            <w:r>
              <w:rPr>
                <w:rFonts w:hint="eastAsia" w:asciiTheme="minorEastAsia" w:hAnsiTheme="minorEastAsia"/>
                <w:sz w:val="24"/>
                <w:u w:val="none" w:color="auto"/>
              </w:rPr>
              <w:t>等</w:t>
            </w:r>
            <w:r>
              <w:rPr>
                <w:rFonts w:hint="eastAsia" w:asciiTheme="minorEastAsia" w:hAnsiTheme="minorEastAsia"/>
                <w:sz w:val="24"/>
              </w:rPr>
              <w:t>に定める目標等については、毎年度、実績を把握のうえ、障害者施策や関連施策の動向なども踏まえ、分析及び評価を実施し、必要に応じて計画を変更するとともに、事業の見直しや新たな取組みの検討等を行う。</w:t>
            </w:r>
          </w:p>
          <w:p>
            <w:pPr>
              <w:pStyle w:val="0"/>
              <w:ind w:left="420" w:leftChars="200" w:firstLine="240" w:firstLineChars="100"/>
              <w:rPr>
                <w:rFonts w:hint="eastAsia" w:asciiTheme="minorEastAsia" w:hAnsiTheme="minorEastAsia"/>
                <w:sz w:val="24"/>
              </w:rPr>
            </w:pPr>
            <w:r>
              <w:rPr>
                <w:rFonts w:hint="eastAsia" w:asciiTheme="minorEastAsia" w:hAnsiTheme="minorEastAsia"/>
                <w:sz w:val="24"/>
              </w:rPr>
              <w:t>なお、その際には、協議会等の意見を聴くとともに、その結果についても公表するよう努めるものとする。</w:t>
            </w:r>
          </w:p>
          <w:p>
            <w:pPr>
              <w:pStyle w:val="0"/>
              <w:ind w:left="420" w:leftChars="200" w:firstLine="240" w:firstLineChars="100"/>
              <w:rPr>
                <w:rFonts w:hint="eastAsia" w:asciiTheme="minorEastAsia" w:hAnsiTheme="minorEastAsia"/>
                <w:sz w:val="24"/>
              </w:rPr>
            </w:pPr>
          </w:p>
          <w:p>
            <w:pPr>
              <w:pStyle w:val="0"/>
              <w:spacing w:line="360" w:lineRule="exact"/>
              <w:ind w:left="420" w:leftChars="200" w:firstLine="0" w:firstLineChars="0"/>
              <w:rPr>
                <w:rFonts w:hint="eastAsia" w:ascii="游ゴシック" w:hAnsi="游ゴシック" w:eastAsia="游ゴシック"/>
                <w:b w:val="1"/>
                <w:strike w:val="0"/>
                <w:dstrike w:val="0"/>
                <w:color w:val="FF0000"/>
                <w:sz w:val="24"/>
                <w:u w:val="single" w:color="auto"/>
              </w:rPr>
            </w:pPr>
            <w:r>
              <w:rPr>
                <w:rFonts w:hint="eastAsia" w:ascii="游ゴシック" w:hAnsi="游ゴシック" w:eastAsia="游ゴシック"/>
                <w:b w:val="1"/>
                <w:strike w:val="0"/>
                <w:dstrike w:val="0"/>
                <w:color w:val="FF0000"/>
                <w:sz w:val="24"/>
                <w:u w:val="single" w:color="auto"/>
              </w:rPr>
              <w:t>(6)</w:t>
            </w:r>
            <w:r>
              <w:rPr>
                <w:rFonts w:hint="eastAsia" w:ascii="游ゴシック" w:hAnsi="游ゴシック" w:eastAsia="游ゴシック"/>
                <w:b w:val="1"/>
                <w:strike w:val="0"/>
                <w:dstrike w:val="0"/>
                <w:color w:val="FF0000"/>
                <w:sz w:val="24"/>
                <w:u w:val="single" w:color="auto"/>
              </w:rPr>
              <w:t>　計画期間</w:t>
            </w:r>
          </w:p>
          <w:p>
            <w:pPr>
              <w:pStyle w:val="0"/>
              <w:spacing w:line="360" w:lineRule="exact"/>
              <w:ind w:left="420" w:leftChars="200" w:firstLine="0" w:firstLineChars="0"/>
              <w:rPr>
                <w:rFonts w:hint="eastAsia" w:asciiTheme="minorEastAsia" w:hAnsiTheme="minorEastAsia"/>
                <w:color w:val="FF0000"/>
                <w:sz w:val="24"/>
                <w:u w:val="single" w:color="auto"/>
              </w:rPr>
            </w:pPr>
            <w:r>
              <w:rPr>
                <w:rFonts w:hint="eastAsia" w:ascii="游ゴシック" w:hAnsi="游ゴシック" w:eastAsia="游ゴシック"/>
                <w:b w:val="1"/>
                <w:strike w:val="0"/>
                <w:dstrike w:val="0"/>
                <w:color w:val="FF0000"/>
                <w:sz w:val="24"/>
                <w:u w:val="single" w:color="auto"/>
              </w:rPr>
              <w:t>　国指針を踏まえ、県の障害福祉計画等は、三年を一期として作成するが、市町村においては、地域の実情や報酬改定・制度改正の影響の有無を考慮して、柔軟な期間設定を可能とする。その場合においても、三年を一期とした成果目標及び活動指標を設定することとする。また、国が「基本指針」を改定した際には、社会や地域の状況の変化、他の行政計画の見直し等を踏まえて、支給実績、障害福祉に関するニーズ、事業者の状況等について調査、分析及び評価を行い、サービス等の見込みと実績に乖離が生じた場合は、サービス見込み量の変更について三年を一期として必ず計画に反映させるとともに、成果目標や活動指標についても、必要な見直しを行うこととする。</w:t>
            </w:r>
          </w:p>
          <w:p>
            <w:pPr>
              <w:pStyle w:val="0"/>
              <w:rPr>
                <w:rFonts w:hint="default" w:asciiTheme="minorEastAsia" w:hAnsiTheme="minorEastAsia"/>
              </w:rPr>
            </w:pPr>
            <w:r>
              <w:rPr>
                <w:rFonts w:hint="eastAsia" w:asciiTheme="minorEastAsia" w:hAnsiTheme="minorEastAsia"/>
                <w:u w:val="single" w:color="auto"/>
              </w:rPr>
              <w:t>　　　　　　　　　　　　　　　　　　　　　　　　　　　　　　　　　　　　　　　　</w:t>
            </w:r>
            <w:r>
              <w:rPr>
                <w:rFonts w:hint="eastAsia" w:asciiTheme="minorEastAsia" w:hAnsiTheme="minorEastAsia"/>
              </w:rPr>
              <w:t>　</w:t>
            </w:r>
          </w:p>
          <w:p>
            <w:pPr>
              <w:pStyle w:val="0"/>
              <w:rPr>
                <w:rFonts w:hint="default" w:asciiTheme="minorEastAsia" w:hAnsiTheme="minorEastAsia"/>
                <w:sz w:val="22"/>
                <w:u w:val="none" w:color="auto"/>
              </w:rPr>
            </w:pPr>
            <w:r>
              <w:rPr>
                <w:rFonts w:hint="eastAsia" w:asciiTheme="minorEastAsia" w:hAnsiTheme="minorEastAsia"/>
              </w:rPr>
              <w:t>　</w:t>
            </w:r>
            <w:r>
              <w:rPr>
                <w:rFonts w:hint="eastAsia" w:asciiTheme="minorEastAsia" w:hAnsiTheme="minorEastAsia"/>
                <w:sz w:val="22"/>
                <w:u w:val="none" w:color="auto"/>
              </w:rPr>
              <w:t>※１　共生社会</w:t>
            </w:r>
          </w:p>
          <w:p>
            <w:pPr>
              <w:pStyle w:val="0"/>
              <w:ind w:left="440" w:hanging="440" w:hangingChars="200"/>
              <w:rPr>
                <w:rFonts w:hint="default" w:asciiTheme="minorEastAsia" w:hAnsiTheme="minorEastAsia"/>
                <w:u w:val="none" w:color="auto"/>
              </w:rPr>
            </w:pPr>
            <w:r>
              <w:rPr>
                <w:rFonts w:hint="eastAsia" w:asciiTheme="minorEastAsia" w:hAnsiTheme="minorEastAsia"/>
                <w:sz w:val="22"/>
                <w:u w:val="none" w:color="auto"/>
              </w:rPr>
              <w:t>　　　</w:t>
            </w:r>
            <w:r>
              <w:rPr>
                <w:rFonts w:hint="eastAsia"/>
                <w:u w:val="none" w:color="auto"/>
              </w:rPr>
              <w:t>人間は一人ひとりがすべて異なる存在であり、この違いをかけがえのないものとして受けとめ、互いが理解し合い、共に生きる社会。</w:t>
            </w:r>
          </w:p>
          <w:p>
            <w:pPr>
              <w:pStyle w:val="0"/>
              <w:rPr>
                <w:rFonts w:hint="default" w:asciiTheme="minorEastAsia" w:hAnsiTheme="minorEastAsia"/>
                <w:sz w:val="22"/>
                <w:u w:val="none" w:color="auto"/>
              </w:rPr>
            </w:pPr>
            <w:r>
              <w:rPr>
                <w:rFonts w:hint="eastAsia" w:asciiTheme="minorEastAsia" w:hAnsiTheme="minorEastAsia"/>
                <w:sz w:val="22"/>
                <w:u w:val="none" w:color="auto"/>
              </w:rPr>
              <w:t>　※２　ライフステージ</w:t>
            </w:r>
          </w:p>
          <w:p>
            <w:pPr>
              <w:pStyle w:val="0"/>
              <w:ind w:left="440" w:hanging="440" w:hangingChars="200"/>
              <w:rPr>
                <w:rFonts w:hint="default" w:asciiTheme="minorEastAsia" w:hAnsiTheme="minorEastAsia"/>
                <w:sz w:val="22"/>
                <w:u w:val="none" w:color="auto"/>
              </w:rPr>
            </w:pPr>
            <w:r>
              <w:rPr>
                <w:rFonts w:hint="eastAsia" w:asciiTheme="minorEastAsia" w:hAnsiTheme="minorEastAsia"/>
                <w:sz w:val="22"/>
                <w:u w:val="none" w:color="auto"/>
              </w:rPr>
              <w:t>　　　</w:t>
            </w:r>
            <w:r>
              <w:rPr>
                <w:rFonts w:hint="eastAsia" w:asciiTheme="minorEastAsia" w:hAnsiTheme="minorEastAsia"/>
                <w:u w:val="none" w:color="auto"/>
              </w:rPr>
              <w:t>乳幼児期、学齢期、青年期、壮年期、高齢期など人間の一生をいくつかに分けて考えた段階。</w:t>
            </w:r>
          </w:p>
          <w:p>
            <w:pPr>
              <w:pStyle w:val="0"/>
              <w:rPr>
                <w:rFonts w:hint="default" w:asciiTheme="minorEastAsia" w:hAnsiTheme="minorEastAsia"/>
                <w:sz w:val="22"/>
                <w:u w:val="none" w:color="auto"/>
              </w:rPr>
            </w:pPr>
            <w:r>
              <w:rPr>
                <w:rFonts w:hint="eastAsia" w:asciiTheme="minorEastAsia" w:hAnsiTheme="minorEastAsia"/>
                <w:sz w:val="22"/>
                <w:u w:val="none" w:color="auto"/>
              </w:rPr>
              <w:t>　※３　地域包括ケアシステム</w:t>
            </w:r>
          </w:p>
          <w:p>
            <w:pPr>
              <w:pStyle w:val="0"/>
              <w:ind w:left="440" w:hanging="440" w:hangingChars="200"/>
              <w:rPr>
                <w:rFonts w:hint="default" w:asciiTheme="minorEastAsia" w:hAnsiTheme="minorEastAsia"/>
                <w:u w:val="none" w:color="auto"/>
              </w:rPr>
            </w:pPr>
            <w:r>
              <w:rPr>
                <w:rFonts w:hint="eastAsia" w:asciiTheme="minorEastAsia" w:hAnsiTheme="minorEastAsia"/>
                <w:sz w:val="22"/>
                <w:u w:val="none" w:color="auto"/>
              </w:rPr>
              <w:t>　　　</w:t>
            </w:r>
            <w:r>
              <w:rPr>
                <w:rFonts w:hint="eastAsia" w:asciiTheme="minorEastAsia" w:hAnsiTheme="minorEastAsia"/>
                <w:u w:val="none" w:color="auto"/>
              </w:rPr>
              <w:t>可能な限り住み慣れた地域で、自分らしい人生を最後まで続けることができるよう、住まい・医療・介護・予防・生活支援が一体的に提供される地域の包括的な支援・サービス提供体制</w:t>
            </w:r>
          </w:p>
          <w:p>
            <w:pPr>
              <w:pStyle w:val="0"/>
              <w:rPr>
                <w:rFonts w:hint="default" w:asciiTheme="minorEastAsia" w:hAnsiTheme="minorEastAsia"/>
                <w:sz w:val="22"/>
                <w:u w:val="none" w:color="auto"/>
              </w:rPr>
            </w:pPr>
            <w:r>
              <w:rPr>
                <w:rFonts w:hint="eastAsia" w:asciiTheme="minorEastAsia" w:hAnsiTheme="minorEastAsia"/>
                <w:sz w:val="22"/>
                <w:u w:val="none" w:color="auto"/>
              </w:rPr>
              <w:t>　※４　パブリックコメント</w:t>
            </w:r>
          </w:p>
          <w:p>
            <w:pPr>
              <w:pStyle w:val="0"/>
              <w:ind w:left="440" w:hanging="440" w:hangingChars="200"/>
              <w:rPr>
                <w:rFonts w:hint="default" w:asciiTheme="minorEastAsia" w:hAnsiTheme="minorEastAsia"/>
                <w:sz w:val="22"/>
                <w:u w:val="none" w:color="auto"/>
              </w:rPr>
            </w:pPr>
            <w:r>
              <w:rPr>
                <w:rFonts w:hint="eastAsia" w:asciiTheme="minorEastAsia" w:hAnsiTheme="minorEastAsia"/>
                <w:sz w:val="22"/>
                <w:u w:val="none" w:color="auto"/>
              </w:rPr>
              <w:t>　　</w:t>
            </w:r>
            <w:r>
              <w:rPr>
                <w:rFonts w:hint="eastAsia" w:asciiTheme="minorEastAsia" w:hAnsiTheme="minorEastAsia"/>
                <w:u w:val="none" w:color="auto"/>
              </w:rPr>
              <w:t>　条例・規則等を制定、改正しようとする場合に、その内容をあらかじめ公示し、広く意見を求め、提出された意見を考慮して意思決定を行うとともに、意見に対する対応を公表する意見公募手続。</w:t>
            </w:r>
          </w:p>
          <w:p>
            <w:pPr>
              <w:pStyle w:val="0"/>
              <w:rPr>
                <w:rFonts w:hint="default" w:asciiTheme="minorEastAsia" w:hAnsiTheme="minorEastAsia"/>
                <w:sz w:val="22"/>
                <w:u w:val="none" w:color="auto"/>
              </w:rPr>
            </w:pPr>
            <w:r>
              <w:rPr>
                <w:rFonts w:hint="eastAsia" w:asciiTheme="minorEastAsia" w:hAnsiTheme="minorEastAsia"/>
                <w:sz w:val="22"/>
                <w:u w:val="none" w:color="auto"/>
              </w:rPr>
              <w:t>　※５　ＰＤＣＡサイクル</w:t>
            </w:r>
          </w:p>
          <w:p>
            <w:pPr>
              <w:pStyle w:val="0"/>
              <w:ind w:left="440" w:hanging="440" w:hangingChars="200"/>
              <w:rPr>
                <w:rFonts w:hint="default" w:asciiTheme="minorEastAsia" w:hAnsiTheme="minorEastAsia"/>
              </w:rPr>
            </w:pPr>
            <w:r>
              <w:rPr>
                <w:rFonts w:hint="eastAsia" w:asciiTheme="minorEastAsia" w:hAnsiTheme="minorEastAsia"/>
                <w:sz w:val="22"/>
                <w:u w:val="none" w:color="auto"/>
              </w:rPr>
              <w:t>　　　</w:t>
            </w:r>
            <w:r>
              <w:rPr>
                <w:rFonts w:hint="eastAsia"/>
                <w:u w:val="none" w:color="auto"/>
              </w:rPr>
              <w:t>Plan</w:t>
            </w:r>
            <w:r>
              <w:rPr>
                <w:rFonts w:hint="eastAsia"/>
                <w:u w:val="none" w:color="auto"/>
              </w:rPr>
              <w:t>（計画）→</w:t>
            </w:r>
            <w:r>
              <w:rPr>
                <w:rFonts w:hint="eastAsia"/>
                <w:u w:val="none" w:color="auto"/>
              </w:rPr>
              <w:t xml:space="preserve"> Do</w:t>
            </w:r>
            <w:r>
              <w:rPr>
                <w:rFonts w:hint="eastAsia"/>
                <w:u w:val="none" w:color="auto"/>
              </w:rPr>
              <w:t>（実行）→</w:t>
            </w:r>
            <w:r>
              <w:rPr>
                <w:rFonts w:hint="eastAsia"/>
                <w:u w:val="none" w:color="auto"/>
              </w:rPr>
              <w:t xml:space="preserve"> Check</w:t>
            </w:r>
            <w:r>
              <w:rPr>
                <w:rFonts w:hint="eastAsia"/>
                <w:u w:val="none" w:color="auto"/>
              </w:rPr>
              <w:t>（評価）→</w:t>
            </w:r>
            <w:r>
              <w:rPr>
                <w:rFonts w:hint="eastAsia"/>
                <w:u w:val="none" w:color="auto"/>
              </w:rPr>
              <w:t xml:space="preserve"> Act</w:t>
            </w:r>
            <w:r>
              <w:rPr>
                <w:rFonts w:hint="eastAsia"/>
                <w:u w:val="none" w:color="auto"/>
              </w:rPr>
              <w:t>（改善）の４段階を順に繰り返すことによって、継続的に業務を改善する手法。</w:t>
            </w:r>
          </w:p>
        </w:tc>
        <w:tc>
          <w:tcPr>
            <w:tcW w:w="7807" w:type="dxa"/>
            <w:vAlign w:val="top"/>
          </w:tcPr>
          <w:p>
            <w:pPr>
              <w:pStyle w:val="0"/>
              <w:rPr>
                <w:rFonts w:hint="default" w:asciiTheme="minorEastAsia" w:hAnsiTheme="minorEastAsia"/>
                <w:sz w:val="24"/>
                <w:u w:val="none" w:color="auto"/>
              </w:rPr>
            </w:pPr>
            <w:r>
              <w:rPr>
                <w:rFonts w:hint="eastAsia" w:asciiTheme="minorEastAsia" w:hAnsiTheme="minorEastAsia"/>
                <w:sz w:val="24"/>
                <w:u w:val="none" w:color="auto"/>
              </w:rPr>
              <w:t>第</w:t>
            </w:r>
            <w:r>
              <w:rPr>
                <w:rFonts w:hint="eastAsia" w:asciiTheme="minorEastAsia" w:hAnsiTheme="minorEastAsia"/>
                <w:color w:val="FF0000"/>
                <w:sz w:val="24"/>
                <w:u w:val="single" w:color="auto"/>
              </w:rPr>
              <w:t>６</w:t>
            </w:r>
            <w:r>
              <w:rPr>
                <w:rFonts w:hint="eastAsia" w:asciiTheme="minorEastAsia" w:hAnsiTheme="minorEastAsia"/>
                <w:sz w:val="24"/>
              </w:rPr>
              <w:t>期障害福祉計画</w:t>
            </w:r>
            <w:r>
              <w:rPr>
                <w:rFonts w:hint="eastAsia" w:asciiTheme="minorEastAsia" w:hAnsiTheme="minorEastAsia"/>
                <w:sz w:val="24"/>
                <w:u w:val="none" w:color="auto"/>
              </w:rPr>
              <w:t>・第</w:t>
            </w:r>
            <w:r>
              <w:rPr>
                <w:rFonts w:hint="eastAsia" w:asciiTheme="minorEastAsia" w:hAnsiTheme="minorEastAsia"/>
                <w:color w:val="FF0000"/>
                <w:sz w:val="24"/>
                <w:u w:val="single" w:color="auto"/>
              </w:rPr>
              <w:t>２</w:t>
            </w:r>
            <w:r>
              <w:rPr>
                <w:rFonts w:hint="eastAsia" w:asciiTheme="minorEastAsia" w:hAnsiTheme="minorEastAsia"/>
                <w:sz w:val="24"/>
                <w:u w:val="none" w:color="auto"/>
              </w:rPr>
              <w:t>期障害児福祉計画の策定に当たっての基本的な考え方</w:t>
            </w:r>
          </w:p>
          <w:p>
            <w:pPr>
              <w:pStyle w:val="0"/>
              <w:rPr>
                <w:rFonts w:hint="default" w:asciiTheme="minorEastAsia" w:hAnsiTheme="minorEastAsia"/>
                <w:sz w:val="24"/>
                <w:u w:val="none" w:color="auto"/>
              </w:rPr>
            </w:pPr>
          </w:p>
          <w:p>
            <w:pPr>
              <w:pStyle w:val="0"/>
              <w:wordWrap w:val="0"/>
              <w:jc w:val="right"/>
              <w:rPr>
                <w:rFonts w:hint="default" w:asciiTheme="minorEastAsia" w:hAnsiTheme="minorEastAsia"/>
                <w:sz w:val="24"/>
                <w:u w:val="none" w:color="auto"/>
              </w:rPr>
            </w:pPr>
            <w:r>
              <w:rPr>
                <w:rFonts w:hint="eastAsia" w:asciiTheme="minorEastAsia" w:hAnsiTheme="minorEastAsia"/>
                <w:spacing w:val="36"/>
                <w:kern w:val="0"/>
                <w:sz w:val="24"/>
                <w:fitText w:val="1800" w:id="3"/>
              </w:rPr>
              <w:t>令和２年９</w:t>
            </w:r>
            <w:r>
              <w:rPr>
                <w:rFonts w:hint="eastAsia" w:asciiTheme="minorEastAsia" w:hAnsiTheme="minorEastAsia"/>
                <w:kern w:val="0"/>
                <w:sz w:val="24"/>
                <w:fitText w:val="1800" w:id="3"/>
              </w:rPr>
              <w:t>月</w:t>
            </w:r>
            <w:r>
              <w:rPr>
                <w:rFonts w:hint="eastAsia" w:asciiTheme="minorEastAsia" w:hAnsiTheme="minorEastAsia"/>
                <w:kern w:val="0"/>
                <w:sz w:val="24"/>
                <w:u w:val="none" w:color="auto"/>
              </w:rPr>
              <w:t>　</w:t>
            </w:r>
          </w:p>
          <w:p>
            <w:pPr>
              <w:pStyle w:val="0"/>
              <w:wordWrap w:val="0"/>
              <w:jc w:val="right"/>
              <w:rPr>
                <w:rFonts w:hint="default" w:asciiTheme="minorEastAsia" w:hAnsiTheme="minorEastAsia"/>
                <w:sz w:val="24"/>
                <w:u w:val="none" w:color="auto"/>
              </w:rPr>
            </w:pPr>
            <w:r>
              <w:rPr>
                <w:rFonts w:hint="eastAsia" w:asciiTheme="minorEastAsia" w:hAnsiTheme="minorEastAsia"/>
                <w:spacing w:val="270"/>
                <w:kern w:val="0"/>
                <w:sz w:val="24"/>
                <w:u w:val="none" w:color="auto"/>
                <w:fitText w:val="1800" w:id="4"/>
              </w:rPr>
              <w:t>高知</w:t>
            </w:r>
            <w:r>
              <w:rPr>
                <w:rFonts w:hint="eastAsia" w:asciiTheme="minorEastAsia" w:hAnsiTheme="minorEastAsia"/>
                <w:kern w:val="0"/>
                <w:sz w:val="24"/>
                <w:u w:val="none" w:color="auto"/>
                <w:fitText w:val="1800" w:id="4"/>
              </w:rPr>
              <w:t>県</w:t>
            </w:r>
            <w:r>
              <w:rPr>
                <w:rFonts w:hint="eastAsia" w:asciiTheme="minorEastAsia" w:hAnsiTheme="minorEastAsia"/>
                <w:kern w:val="0"/>
                <w:sz w:val="24"/>
                <w:u w:val="none" w:color="auto"/>
              </w:rPr>
              <w:t>　</w:t>
            </w:r>
          </w:p>
          <w:p>
            <w:pPr>
              <w:pStyle w:val="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県及び市町村は、「障害福祉サービス等及び障害児通所支援等の円滑な実施を確保するための基本的な指針（平成</w:t>
            </w:r>
            <w:r>
              <w:rPr>
                <w:rFonts w:hint="eastAsia" w:asciiTheme="minorEastAsia" w:hAnsiTheme="minorEastAsia"/>
                <w:sz w:val="24"/>
                <w:u w:val="none" w:color="auto"/>
              </w:rPr>
              <w:t>18</w:t>
            </w:r>
            <w:r>
              <w:rPr>
                <w:rFonts w:hint="eastAsia" w:asciiTheme="minorEastAsia" w:hAnsiTheme="minorEastAsia"/>
                <w:sz w:val="24"/>
                <w:u w:val="none" w:color="auto"/>
              </w:rPr>
              <w:t>年厚生労働省告示第</w:t>
            </w:r>
            <w:r>
              <w:rPr>
                <w:rFonts w:hint="eastAsia" w:asciiTheme="minorEastAsia" w:hAnsiTheme="minorEastAsia"/>
                <w:sz w:val="24"/>
                <w:u w:val="none" w:color="auto"/>
              </w:rPr>
              <w:t>395</w:t>
            </w:r>
            <w:r>
              <w:rPr>
                <w:rFonts w:hint="eastAsia" w:asciiTheme="minorEastAsia" w:hAnsiTheme="minorEastAsia"/>
                <w:sz w:val="24"/>
                <w:u w:val="none" w:color="auto"/>
              </w:rPr>
              <w:t>号）」（以下「基本指針」という。）のほか、この基本的な考え方を参考としつつ、第５期計画の進捗状況等の把握や分析を行うとともに、地域における課題等を踏まえ、第</w:t>
            </w:r>
            <w:r>
              <w:rPr>
                <w:rFonts w:hint="eastAsia" w:asciiTheme="minorEastAsia" w:hAnsiTheme="minorEastAsia"/>
                <w:color w:val="FF0000"/>
                <w:sz w:val="24"/>
                <w:u w:val="single" w:color="auto"/>
              </w:rPr>
              <w:t>６</w:t>
            </w:r>
            <w:r>
              <w:rPr>
                <w:rFonts w:hint="eastAsia" w:asciiTheme="minorEastAsia" w:hAnsiTheme="minorEastAsia"/>
                <w:sz w:val="24"/>
                <w:u w:val="none" w:color="auto"/>
              </w:rPr>
              <w:t>期障害福祉計画・第</w:t>
            </w:r>
            <w:r>
              <w:rPr>
                <w:rFonts w:hint="eastAsia" w:asciiTheme="minorEastAsia" w:hAnsiTheme="minorEastAsia"/>
                <w:color w:val="FF0000"/>
                <w:sz w:val="24"/>
                <w:u w:val="single" w:color="auto"/>
              </w:rPr>
              <w:t>２</w:t>
            </w:r>
            <w:r>
              <w:rPr>
                <w:rFonts w:hint="eastAsia" w:asciiTheme="minorEastAsia" w:hAnsiTheme="minorEastAsia"/>
                <w:sz w:val="24"/>
                <w:u w:val="none" w:color="auto"/>
              </w:rPr>
              <w:t>期障害児福祉計画を策定する。</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１　総論</w:t>
            </w:r>
          </w:p>
          <w:p>
            <w:pPr>
              <w:pStyle w:val="0"/>
              <w:ind w:left="240" w:hanging="240" w:hangingChars="100"/>
              <w:rPr>
                <w:rFonts w:hint="default" w:asciiTheme="minorEastAsia" w:hAnsiTheme="minorEastAsia"/>
                <w:sz w:val="24"/>
              </w:rPr>
            </w:pPr>
            <w:r>
              <w:rPr>
                <w:rFonts w:hint="eastAsia" w:asciiTheme="minorEastAsia" w:hAnsiTheme="minorEastAsia"/>
                <w:sz w:val="24"/>
              </w:rPr>
              <w:t>　　本県では、障害者自立支援法の施行以降、県中央部を中心に通所サービスやグループホーム等の整備が進</w:t>
            </w:r>
            <w:r>
              <w:rPr>
                <w:rFonts w:hint="eastAsia" w:asciiTheme="minorEastAsia" w:hAnsiTheme="minorEastAsia"/>
                <w:sz w:val="24"/>
                <w:u w:val="none" w:color="auto"/>
              </w:rPr>
              <w:t>み、サービスを利用する人も増加している一方で、中山間地域では、事</w:t>
            </w:r>
            <w:r>
              <w:rPr>
                <w:rFonts w:hint="eastAsia" w:asciiTheme="minorEastAsia" w:hAnsiTheme="minorEastAsia"/>
                <w:sz w:val="24"/>
              </w:rPr>
              <w:t>業所の参入が進まないことなどから、身近な場所で必要な障害福祉サービス等が十分受けられないといった課題がある。</w:t>
            </w:r>
          </w:p>
          <w:p>
            <w:pPr>
              <w:pStyle w:val="0"/>
              <w:ind w:left="240" w:hanging="240" w:hangingChars="10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u w:val="single" w:color="auto"/>
              </w:rPr>
              <w:t>また、就学児を対象とした放課後等デイサービス事業所と比べ、児童発達支援事業所や保育所等訪問支援の数が伸びず、サービスの提供体制が充分ではない状況である。</w:t>
            </w:r>
          </w:p>
          <w:p>
            <w:pPr>
              <w:pStyle w:val="0"/>
              <w:ind w:left="240" w:hanging="240" w:hangingChars="100"/>
              <w:rPr>
                <w:rFonts w:hint="default" w:asciiTheme="minorEastAsia" w:hAnsiTheme="minorEastAsia"/>
                <w:sz w:val="24"/>
              </w:rPr>
            </w:pPr>
            <w:r>
              <w:rPr>
                <w:rFonts w:hint="eastAsia" w:asciiTheme="minorEastAsia" w:hAnsiTheme="minorEastAsia"/>
                <w:sz w:val="24"/>
              </w:rPr>
              <w:t>　　こうした課題を解決するとともに、障害のある人もない人も、ともに支え合い、安心して、いきいきと暮らせる「共生社会</w:t>
            </w:r>
            <w:r>
              <w:rPr>
                <w:rFonts w:hint="eastAsia" w:asciiTheme="minorEastAsia" w:hAnsiTheme="minorEastAsia"/>
                <w:sz w:val="24"/>
                <w:vertAlign w:val="superscript"/>
              </w:rPr>
              <w:t>※１</w:t>
            </w:r>
            <w:r>
              <w:rPr>
                <w:rFonts w:hint="eastAsia" w:asciiTheme="minorEastAsia" w:hAnsiTheme="minorEastAsia"/>
                <w:sz w:val="24"/>
              </w:rPr>
              <w:t>」を実現するため、障害のある人が、身近な地域で障害特性やライフステージ</w:t>
            </w:r>
            <w:r>
              <w:rPr>
                <w:rFonts w:hint="eastAsia" w:asciiTheme="minorEastAsia" w:hAnsiTheme="minorEastAsia"/>
                <w:sz w:val="24"/>
                <w:vertAlign w:val="superscript"/>
              </w:rPr>
              <w:t>※２</w:t>
            </w:r>
            <w:r>
              <w:rPr>
                <w:rFonts w:hint="eastAsia" w:asciiTheme="minorEastAsia" w:hAnsiTheme="minorEastAsia"/>
                <w:sz w:val="24"/>
              </w:rPr>
              <w:t>に応じて適切な障害福祉サービスや相談支援などが受けられるよう、サービスの提供体制の整備を行い、県内全域でのサービス提供水準の向上を目指す。</w:t>
            </w:r>
          </w:p>
          <w:p>
            <w:pPr>
              <w:pStyle w:val="0"/>
              <w:rPr>
                <w:rFonts w:hint="default" w:asciiTheme="minorEastAsia" w:hAnsiTheme="min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２　目標の設定</w:t>
            </w:r>
          </w:p>
          <w:p>
            <w:pPr>
              <w:pStyle w:val="0"/>
              <w:ind w:left="210" w:leftChars="100" w:firstLine="240" w:firstLineChars="100"/>
              <w:rPr>
                <w:rFonts w:hint="default" w:asciiTheme="minorEastAsia" w:hAnsiTheme="minorEastAsia"/>
                <w:sz w:val="24"/>
                <w:u w:val="none" w:color="auto"/>
              </w:rPr>
            </w:pPr>
            <w:r>
              <w:rPr>
                <w:rFonts w:hint="eastAsia" w:asciiTheme="minorEastAsia" w:hAnsiTheme="minorEastAsia"/>
                <w:sz w:val="24"/>
              </w:rPr>
              <w:t>県及び市町村は、基本指針に即して、地域生活や一般就労への移行等について数値目標を設定する。なお、その際には、障害福祉サービス</w:t>
            </w:r>
            <w:r>
              <w:rPr>
                <w:rFonts w:hint="eastAsia" w:asciiTheme="minorEastAsia" w:hAnsiTheme="minorEastAsia"/>
                <w:sz w:val="24"/>
                <w:u w:val="none" w:color="auto"/>
              </w:rPr>
              <w:t>等の利用状況や個々のケアマネジメント、ニーズ等を踏まえて設定する。</w:t>
            </w:r>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(1)</w:t>
            </w:r>
            <w:r>
              <w:rPr>
                <w:rFonts w:hint="eastAsia" w:asciiTheme="minorEastAsia" w:hAnsiTheme="minorEastAsia"/>
                <w:sz w:val="24"/>
                <w:u w:val="none" w:color="auto"/>
              </w:rPr>
              <w:t>　福祉施設の入所者の地域生活への移行</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u w:val="none" w:color="auto"/>
              </w:rPr>
              <w:t>令和</w:t>
            </w:r>
            <w:r>
              <w:rPr>
                <w:rFonts w:hint="eastAsia" w:asciiTheme="minorEastAsia" w:hAnsiTheme="minorEastAsia"/>
                <w:color w:val="FF0000"/>
                <w:sz w:val="24"/>
                <w:u w:val="single" w:color="auto"/>
              </w:rPr>
              <w:t>元</w:t>
            </w:r>
            <w:r>
              <w:rPr>
                <w:rFonts w:hint="eastAsia" w:asciiTheme="minorEastAsia" w:hAnsiTheme="minorEastAsia"/>
                <w:sz w:val="24"/>
              </w:rPr>
              <w:t>年度末時点において福祉施設に入所している障害のある人のうち、</w:t>
            </w:r>
            <w:r>
              <w:rPr>
                <w:rFonts w:hint="eastAsia" w:asciiTheme="minorEastAsia" w:hAnsiTheme="minorEastAsia"/>
                <w:sz w:val="24"/>
                <w:u w:val="none" w:color="auto"/>
              </w:rPr>
              <w:t>令和</w:t>
            </w:r>
            <w:r>
              <w:rPr>
                <w:rFonts w:hint="eastAsia" w:asciiTheme="minorEastAsia" w:hAnsiTheme="minorEastAsia"/>
                <w:color w:val="FF0000"/>
                <w:sz w:val="24"/>
                <w:u w:val="single" w:color="auto"/>
              </w:rPr>
              <w:t>５</w:t>
            </w:r>
            <w:r>
              <w:rPr>
                <w:rFonts w:hint="eastAsia" w:asciiTheme="minorEastAsia" w:hAnsiTheme="minorEastAsia"/>
                <w:sz w:val="24"/>
              </w:rPr>
              <w:t>年度末までに地域生活に移行する人の目標値を設定する。</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u w:val="none" w:color="auto"/>
              </w:rPr>
              <w:t>なお、数値目標の設定に当たっては、障害の特性や年齢、ニーズなどのほか、地域における居住の場としてのグループホームの整備状況等を踏まえて設定する。</w:t>
            </w:r>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 xml:space="preserve">(2) </w:t>
            </w:r>
            <w:r>
              <w:rPr>
                <w:rFonts w:hint="eastAsia" w:asciiTheme="minorEastAsia" w:hAnsiTheme="minorEastAsia"/>
                <w:sz w:val="24"/>
                <w:u w:val="none" w:color="auto"/>
              </w:rPr>
              <w:t>精神</w:t>
            </w:r>
            <w:r>
              <w:rPr>
                <w:rFonts w:hint="eastAsia" w:asciiTheme="minorEastAsia" w:hAnsiTheme="minorEastAsia"/>
                <w:sz w:val="24"/>
                <w:u w:val="single" w:color="auto"/>
              </w:rPr>
              <w:t>障害にも対応した地域包括ケアシステム</w:t>
            </w:r>
            <w:r>
              <w:rPr>
                <w:rFonts w:hint="eastAsia" w:asciiTheme="minorEastAsia" w:hAnsiTheme="minorEastAsia"/>
                <w:sz w:val="24"/>
                <w:u w:val="single" w:color="auto"/>
                <w:vertAlign w:val="superscript"/>
              </w:rPr>
              <w:t>※３</w:t>
            </w:r>
            <w:r>
              <w:rPr>
                <w:rFonts w:hint="eastAsia" w:asciiTheme="minorEastAsia" w:hAnsiTheme="minorEastAsia"/>
                <w:sz w:val="24"/>
                <w:u w:val="single" w:color="auto"/>
              </w:rPr>
              <w:t>の構</w:t>
            </w:r>
            <w:r>
              <w:rPr>
                <w:rFonts w:hint="eastAsia" w:asciiTheme="minorEastAsia" w:hAnsiTheme="minorEastAsia"/>
                <w:sz w:val="24"/>
                <w:u w:val="none" w:color="auto"/>
              </w:rPr>
              <w:t>築</w:t>
            </w:r>
          </w:p>
          <w:p>
            <w:pPr>
              <w:pStyle w:val="0"/>
              <w:ind w:left="450" w:leftChars="100" w:hanging="240" w:hangingChars="100"/>
              <w:rPr>
                <w:rFonts w:hint="default" w:asciiTheme="minorEastAsia" w:hAnsiTheme="minorEastAsia"/>
                <w:sz w:val="24"/>
                <w:u w:val="none" w:color="auto"/>
              </w:rPr>
            </w:pPr>
            <w:r>
              <w:rPr>
                <w:rFonts w:hint="eastAsia" w:asciiTheme="minorEastAsia" w:hAnsiTheme="minorEastAsia"/>
                <w:sz w:val="24"/>
                <w:u w:val="none" w:color="auto"/>
              </w:rPr>
              <w:t>　　</w:t>
            </w:r>
            <w:r>
              <w:rPr>
                <w:rFonts w:hint="eastAsia" w:asciiTheme="minorEastAsia" w:hAnsiTheme="minorEastAsia"/>
                <w:sz w:val="24"/>
              </w:rPr>
              <w:t>入院中の精神障害者の退院に関する目標値として、入院後３ヶ月時点</w:t>
            </w:r>
            <w:r>
              <w:rPr>
                <w:rFonts w:hint="eastAsia" w:asciiTheme="minorEastAsia" w:hAnsiTheme="minorEastAsia"/>
                <w:sz w:val="24"/>
                <w:u w:val="none" w:color="auto"/>
              </w:rPr>
              <w:t>、６ヶ月時点</w:t>
            </w:r>
            <w:r>
              <w:rPr>
                <w:rFonts w:hint="eastAsia" w:asciiTheme="minorEastAsia" w:hAnsiTheme="minorEastAsia"/>
                <w:sz w:val="24"/>
              </w:rPr>
              <w:t>及び入院後１年時点の退院率の目</w:t>
            </w:r>
            <w:r>
              <w:rPr>
                <w:rFonts w:hint="eastAsia" w:asciiTheme="minorEastAsia" w:hAnsiTheme="minorEastAsia"/>
                <w:sz w:val="24"/>
                <w:u w:val="none" w:color="auto"/>
              </w:rPr>
              <w:t>標値並びに１年以上の長期入院患者数に関する目標値を設定するとともに、退院後</w:t>
            </w:r>
          </w:p>
          <w:p>
            <w:pPr>
              <w:pStyle w:val="0"/>
              <w:ind w:left="450" w:leftChars="100" w:hanging="240" w:hangingChars="100"/>
              <w:rPr>
                <w:rFonts w:hint="default" w:asciiTheme="minorEastAsia" w:hAnsiTheme="minorEastAsia"/>
                <w:sz w:val="24"/>
              </w:rPr>
            </w:pPr>
            <w:r>
              <w:rPr>
                <w:rFonts w:hint="eastAsia" w:asciiTheme="minorEastAsia" w:hAnsiTheme="minorEastAsia"/>
                <w:sz w:val="24"/>
                <w:u w:val="none" w:color="auto"/>
              </w:rPr>
              <w:t>　　１年以内の地域における平均生活日数を設定する。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なお、数値目標の設定にあたっては、精神障害</w:t>
            </w:r>
            <w:r>
              <w:rPr>
                <w:rFonts w:hint="eastAsia" w:asciiTheme="minorEastAsia" w:hAnsiTheme="minorEastAsia"/>
                <w:sz w:val="24"/>
                <w:u w:val="single" w:color="auto"/>
              </w:rPr>
              <w:t>のある人を地域で支える環境</w:t>
            </w:r>
            <w:r>
              <w:rPr>
                <w:rFonts w:hint="eastAsia" w:asciiTheme="minorEastAsia" w:hAnsiTheme="minorEastAsia"/>
                <w:sz w:val="24"/>
              </w:rPr>
              <w:t>の状況等を踏まえて設定する。</w:t>
            </w:r>
          </w:p>
          <w:p>
            <w:pPr>
              <w:pStyle w:val="0"/>
              <w:ind w:firstLine="240" w:firstLineChars="100"/>
              <w:rPr>
                <w:rFonts w:hint="default" w:asciiTheme="minorEastAsia" w:hAnsiTheme="minorEastAsia"/>
                <w:sz w:val="24"/>
              </w:rPr>
            </w:pPr>
            <w:r>
              <w:rPr>
                <w:rFonts w:hint="eastAsia" w:asciiTheme="minorEastAsia" w:hAnsiTheme="minorEastAsia"/>
                <w:sz w:val="24"/>
              </w:rPr>
              <w:t>(3)</w:t>
            </w:r>
            <w:r>
              <w:rPr>
                <w:rFonts w:hint="eastAsia" w:asciiTheme="minorEastAsia" w:hAnsiTheme="minorEastAsia"/>
                <w:sz w:val="24"/>
              </w:rPr>
              <w:t>　地域生活支援拠点等の整備</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u w:val="none" w:color="auto"/>
              </w:rPr>
              <w:t>令和</w:t>
            </w:r>
            <w:r>
              <w:rPr>
                <w:rFonts w:hint="eastAsia" w:asciiTheme="minorEastAsia" w:hAnsiTheme="minorEastAsia"/>
                <w:color w:val="FF0000"/>
                <w:sz w:val="24"/>
                <w:u w:val="single" w:color="auto"/>
              </w:rPr>
              <w:t>５</w:t>
            </w:r>
            <w:r>
              <w:rPr>
                <w:rFonts w:hint="eastAsia" w:asciiTheme="minorEastAsia" w:hAnsiTheme="minorEastAsia"/>
                <w:sz w:val="24"/>
                <w:u w:val="none" w:color="auto"/>
              </w:rPr>
              <w:t>年度末までに、地域生活支援拠点等（地域生活支援拠点（障害のある人の障害の重度化・高齢化や「親亡き後」を見据え、地域生活への移行や親元からの自立等に当たっての相談、一人暮らしやグループホームへの入居の体験の機会・場の提供、短期入所の利便性・対応力の向上等による緊急時の受入対応体制の確保といった機能が求められており、グループホーム又は障害者支援施設にこれらの機能を付加した拠点）又は面的な体制（地域における複数の機関が分担して機能を担う体制）をいう。）</w:t>
            </w:r>
            <w:r>
              <w:rPr>
                <w:rFonts w:hint="eastAsia" w:asciiTheme="minorEastAsia" w:hAnsiTheme="minorEastAsia"/>
                <w:sz w:val="24"/>
              </w:rPr>
              <w:t>を</w:t>
            </w:r>
            <w:r>
              <w:rPr>
                <w:rFonts w:hint="eastAsia" w:asciiTheme="minorEastAsia" w:hAnsiTheme="minorEastAsia"/>
                <w:sz w:val="24"/>
                <w:u w:val="single" w:color="auto"/>
              </w:rPr>
              <w:t>各圏域に少なくとも一つ</w:t>
            </w:r>
            <w:r>
              <w:rPr>
                <w:rFonts w:hint="eastAsia" w:asciiTheme="minorEastAsia" w:hAnsiTheme="minorEastAsia"/>
                <w:sz w:val="24"/>
              </w:rPr>
              <w:t>整備する</w:t>
            </w:r>
            <w:r>
              <w:rPr>
                <w:rFonts w:hint="eastAsia" w:asciiTheme="minorEastAsia" w:hAnsiTheme="minorEastAsia"/>
                <w:sz w:val="24"/>
                <w:u w:val="none" w:color="auto"/>
              </w:rPr>
              <w:t>とともに、その機能充実を図る。</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0"/>
              <w:spacing w:before="252" w:beforeLines="70" w:beforeAutospacing="0"/>
              <w:ind w:firstLine="240" w:firstLineChars="100"/>
              <w:rPr>
                <w:rFonts w:hint="default" w:asciiTheme="minorEastAsia" w:hAnsiTheme="minorEastAsia"/>
                <w:sz w:val="24"/>
              </w:rPr>
            </w:pPr>
            <w:r>
              <w:rPr>
                <w:rFonts w:hint="eastAsia" w:asciiTheme="minorEastAsia" w:hAnsiTheme="minorEastAsia"/>
                <w:sz w:val="24"/>
              </w:rPr>
              <w:t>(4)</w:t>
            </w:r>
            <w:r>
              <w:rPr>
                <w:rFonts w:hint="eastAsia" w:asciiTheme="minorEastAsia" w:hAnsiTheme="minorEastAsia"/>
                <w:sz w:val="24"/>
              </w:rPr>
              <w:t>　福祉施設から一般就労への移行</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u w:val="none" w:color="auto"/>
              </w:rPr>
              <w:t>令和</w:t>
            </w:r>
            <w:r>
              <w:rPr>
                <w:rFonts w:hint="eastAsia" w:asciiTheme="minorEastAsia" w:hAnsiTheme="minorEastAsia"/>
                <w:color w:val="FF0000"/>
                <w:sz w:val="24"/>
                <w:u w:val="single" w:color="auto"/>
              </w:rPr>
              <w:t>５</w:t>
            </w:r>
            <w:r>
              <w:rPr>
                <w:rFonts w:hint="eastAsia" w:asciiTheme="minorEastAsia" w:hAnsiTheme="minorEastAsia"/>
                <w:sz w:val="24"/>
              </w:rPr>
              <w:t>年度中に一般就労に移行する福祉施設利用者の数について目標値を設定するとともに、障害のある人の一般就労への移行を一層促進するため、障害のある人の一般就労や雇用支援策に関する理解の促進を図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u w:val="none" w:color="auto"/>
              </w:rPr>
              <w:t>また、就労継続支援Ａ型及び就労継続支援Ｂ型については、一般就労が困難である者に対し、就労や生産活動の機会の提供、就労に向けた訓練等を実施するものであることから、その事業目的に照らし、それぞれ移行実績の目標値を設定する。</w:t>
            </w:r>
          </w:p>
          <w:p>
            <w:pPr>
              <w:pStyle w:val="0"/>
              <w:autoSpaceDE w:val="0"/>
              <w:autoSpaceDN w:val="0"/>
              <w:adjustRightInd w:val="0"/>
              <w:ind w:left="480" w:hanging="480" w:hangingChars="200"/>
              <w:jc w:val="left"/>
              <w:rPr>
                <w:rFonts w:hint="default" w:asciiTheme="minorEastAsia" w:hAnsiTheme="minorEastAsia"/>
                <w:sz w:val="24"/>
              </w:rPr>
            </w:pPr>
            <w:r>
              <w:rPr>
                <w:rFonts w:hint="eastAsia" w:asciiTheme="minorEastAsia" w:hAnsiTheme="minorEastAsia"/>
                <w:sz w:val="24"/>
              </w:rPr>
              <w:t>　　　</w:t>
            </w:r>
          </w:p>
          <w:p>
            <w:pPr>
              <w:pStyle w:val="0"/>
              <w:autoSpaceDE w:val="0"/>
              <w:autoSpaceDN w:val="0"/>
              <w:adjustRightInd w:val="0"/>
              <w:ind w:left="480" w:hanging="480" w:hangingChars="200"/>
              <w:jc w:val="left"/>
              <w:rPr>
                <w:rFonts w:hint="default" w:asciiTheme="minorEastAsia" w:hAnsiTheme="minorEastAsia"/>
                <w:sz w:val="24"/>
              </w:rPr>
            </w:pPr>
          </w:p>
          <w:p>
            <w:pPr>
              <w:pStyle w:val="0"/>
              <w:autoSpaceDE w:val="0"/>
              <w:autoSpaceDN w:val="0"/>
              <w:adjustRightInd w:val="0"/>
              <w:ind w:left="420" w:leftChars="200" w:firstLine="240" w:firstLineChars="100"/>
              <w:jc w:val="left"/>
              <w:rPr>
                <w:rFonts w:hint="default" w:asciiTheme="minorEastAsia" w:hAnsiTheme="minorEastAsia"/>
                <w:sz w:val="24"/>
              </w:rPr>
            </w:pPr>
            <w:r>
              <w:rPr>
                <w:rFonts w:hint="eastAsia" w:asciiTheme="minorEastAsia" w:hAnsiTheme="minorEastAsia"/>
                <w:sz w:val="24"/>
              </w:rPr>
              <w:t>県の障害福祉計画においては、障害保健福祉施策と労働施策の双方から重層的に取り組むため、労働担当部局等と連携して、基本指針の別表第１の１の項に掲げる事項について</w:t>
            </w:r>
            <w:r>
              <w:rPr>
                <w:rFonts w:hint="eastAsia" w:asciiTheme="minorEastAsia" w:hAnsiTheme="minorEastAsia"/>
                <w:sz w:val="24"/>
                <w:u w:val="none" w:color="auto"/>
              </w:rPr>
              <w:t>令和</w:t>
            </w:r>
            <w:r>
              <w:rPr>
                <w:rFonts w:hint="eastAsia" w:asciiTheme="minorEastAsia" w:hAnsiTheme="minorEastAsia"/>
                <w:color w:val="FF0000"/>
                <w:sz w:val="24"/>
                <w:u w:val="single" w:color="auto"/>
              </w:rPr>
              <w:t>５</w:t>
            </w:r>
            <w:r>
              <w:rPr>
                <w:rFonts w:hint="eastAsia" w:asciiTheme="minorEastAsia" w:hAnsiTheme="minorEastAsia"/>
                <w:sz w:val="24"/>
              </w:rPr>
              <w:t>年度の活動指標を設定する。</w:t>
            </w:r>
          </w:p>
          <w:p>
            <w:pPr>
              <w:pStyle w:val="0"/>
              <w:autoSpaceDE w:val="0"/>
              <w:autoSpaceDN w:val="0"/>
              <w:adjustRightInd w:val="0"/>
              <w:ind w:left="480" w:hanging="480" w:hangingChars="20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u w:val="none" w:color="auto"/>
              </w:rPr>
              <w:t>就労定着支援事業の利用者数については、令和</w:t>
            </w:r>
            <w:r>
              <w:rPr>
                <w:rFonts w:hint="eastAsia" w:asciiTheme="minorEastAsia" w:hAnsiTheme="minorEastAsia"/>
                <w:color w:val="FF0000"/>
                <w:sz w:val="24"/>
                <w:u w:val="single" w:color="auto"/>
              </w:rPr>
              <w:t>５</w:t>
            </w:r>
            <w:r>
              <w:rPr>
                <w:rFonts w:hint="eastAsia" w:asciiTheme="minorEastAsia" w:hAnsiTheme="minorEastAsia"/>
                <w:sz w:val="24"/>
                <w:u w:val="none" w:color="auto"/>
              </w:rPr>
              <w:t>年度における就労移行支援事業等を通じて一般就労に移行する者のうち、就労定着支援事業を利用することを基本とし、就労定着率についての目標値を設定する。</w:t>
            </w:r>
          </w:p>
          <w:p>
            <w:pPr>
              <w:pStyle w:val="0"/>
              <w:rPr>
                <w:rFonts w:hint="default" w:asciiTheme="minorEastAsia" w:hAnsiTheme="minorEastAsia"/>
                <w:sz w:val="24"/>
                <w:u w:val="none" w:color="auto"/>
              </w:rPr>
            </w:pPr>
          </w:p>
          <w:p>
            <w:pPr>
              <w:pStyle w:val="0"/>
              <w:rPr>
                <w:rFonts w:hint="default" w:asciiTheme="minorEastAsia" w:hAnsiTheme="minorEastAsia"/>
                <w:sz w:val="24"/>
                <w:u w:val="none" w:color="auto"/>
              </w:rPr>
            </w:pPr>
            <w:r>
              <w:rPr>
                <w:rFonts w:hint="eastAsia" w:asciiTheme="minorEastAsia" w:hAnsiTheme="minorEastAsia"/>
                <w:sz w:val="24"/>
              </w:rPr>
              <w:t>　</w:t>
            </w:r>
            <w:r>
              <w:rPr>
                <w:rFonts w:hint="eastAsia" w:asciiTheme="minorEastAsia" w:hAnsiTheme="minorEastAsia"/>
                <w:sz w:val="24"/>
                <w:u w:val="none" w:color="auto"/>
              </w:rPr>
              <w:t>(5)</w:t>
            </w:r>
            <w:r>
              <w:rPr>
                <w:rFonts w:hint="eastAsia" w:asciiTheme="minorEastAsia" w:hAnsiTheme="minorEastAsia"/>
                <w:sz w:val="24"/>
                <w:u w:val="none" w:color="auto"/>
              </w:rPr>
              <w:t>　障害児支援の提供体制の整備等</w:t>
            </w:r>
          </w:p>
          <w:p>
            <w:pPr>
              <w:pStyle w:val="0"/>
              <w:ind w:left="240" w:hanging="240" w:hangingChars="100"/>
              <w:rPr>
                <w:rFonts w:hint="default" w:asciiTheme="minorEastAsia" w:hAnsiTheme="minorEastAsia"/>
                <w:sz w:val="24"/>
                <w:u w:val="single" w:color="auto"/>
              </w:rPr>
            </w:pPr>
            <w:r>
              <w:rPr>
                <w:rFonts w:hint="eastAsia" w:asciiTheme="minorEastAsia" w:hAnsiTheme="minorEastAsia"/>
                <w:sz w:val="24"/>
                <w:u w:val="none" w:color="auto"/>
              </w:rPr>
              <w:t>　　児童発達支援センターの設置、保育所等訪問支援を利用できる体制の構築、主に重症心身障害児を支援する児童発達支援事業所及び放課後等デイサービス事業所の確保や医療的ケア児等に関するコーディネーターの配置等の目標値を設定する。</w:t>
            </w:r>
          </w:p>
          <w:p>
            <w:pPr>
              <w:pStyle w:val="0"/>
              <w:ind w:leftChars="0" w:hanging="209" w:hangingChars="87"/>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u w:val="none" w:color="auto"/>
              </w:rPr>
              <w:t>聴覚障害児を含む難聴児の支援にあたっては、児童発達支援センター、特別支援学校（聴覚障害）等の連携強化を図るなど、令和</w:t>
            </w:r>
            <w:r>
              <w:rPr>
                <w:rFonts w:hint="eastAsia" w:asciiTheme="minorEastAsia" w:hAnsiTheme="minorEastAsia"/>
                <w:color w:val="FF0000"/>
                <w:sz w:val="24"/>
                <w:u w:val="single" w:color="auto"/>
              </w:rPr>
              <w:t>５</w:t>
            </w:r>
            <w:r>
              <w:rPr>
                <w:rFonts w:hint="eastAsia" w:asciiTheme="minorEastAsia" w:hAnsiTheme="minorEastAsia"/>
                <w:sz w:val="24"/>
                <w:u w:val="none" w:color="auto"/>
              </w:rPr>
              <w:t>年度までに難聴児支援のための中核機能を果たす体制を整備する。</w:t>
            </w:r>
          </w:p>
          <w:p>
            <w:pPr>
              <w:pStyle w:val="0"/>
              <w:ind w:firstLine="240" w:firstLineChars="100"/>
              <w:rPr>
                <w:rFonts w:hint="default" w:asciiTheme="minorEastAsia" w:hAnsiTheme="minorEastAsia"/>
                <w:sz w:val="24"/>
                <w:u w:val="single" w:color="auto"/>
              </w:rPr>
            </w:pPr>
          </w:p>
          <w:p>
            <w:pPr>
              <w:pStyle w:val="0"/>
              <w:ind w:leftChars="0" w:firstLine="0" w:firstLineChars="0"/>
              <w:rPr>
                <w:rFonts w:hint="default" w:asciiTheme="minorEastAsia" w:hAnsiTheme="minorEastAsia"/>
                <w:sz w:val="24"/>
                <w:u w:val="single" w:color="auto"/>
              </w:rPr>
            </w:pPr>
          </w:p>
          <w:p>
            <w:pPr>
              <w:pStyle w:val="0"/>
              <w:ind w:firstLine="240" w:firstLineChars="100"/>
              <w:rPr>
                <w:rFonts w:hint="default" w:asciiTheme="minorEastAsia" w:hAnsiTheme="minorEastAsia"/>
                <w:sz w:val="24"/>
                <w:u w:val="single" w:color="auto"/>
              </w:rPr>
            </w:pPr>
          </w:p>
          <w:p>
            <w:pPr>
              <w:pStyle w:val="0"/>
              <w:ind w:firstLine="240" w:firstLineChars="100"/>
              <w:rPr>
                <w:rFonts w:hint="default" w:asciiTheme="minorEastAsia" w:hAnsiTheme="minorEastAsia"/>
                <w:sz w:val="24"/>
                <w:u w:val="single" w:color="auto"/>
              </w:rPr>
            </w:pPr>
            <w:r>
              <w:rPr>
                <w:rFonts w:hint="eastAsia" w:asciiTheme="minorEastAsia" w:hAnsiTheme="minorEastAsia"/>
                <w:sz w:val="24"/>
                <w:u w:val="none" w:color="auto"/>
              </w:rPr>
              <w:t>(6)</w:t>
            </w:r>
            <w:r>
              <w:rPr>
                <w:rFonts w:hint="eastAsia" w:asciiTheme="minorEastAsia" w:hAnsiTheme="minorEastAsia"/>
                <w:sz w:val="24"/>
                <w:u w:val="none" w:color="auto"/>
              </w:rPr>
              <w:t>　相談支援事業の充実・強化等</w:t>
            </w:r>
          </w:p>
          <w:p>
            <w:pPr>
              <w:pStyle w:val="0"/>
              <w:ind w:leftChars="0" w:hanging="209" w:hangingChars="87"/>
              <w:rPr>
                <w:rFonts w:hint="default" w:asciiTheme="minorEastAsia" w:hAnsiTheme="minorEastAsia"/>
                <w:sz w:val="24"/>
                <w:u w:val="none" w:color="auto"/>
              </w:rPr>
            </w:pPr>
            <w:r>
              <w:rPr>
                <w:rFonts w:hint="eastAsia" w:asciiTheme="minorEastAsia" w:hAnsiTheme="minorEastAsia"/>
                <w:sz w:val="24"/>
                <w:u w:val="none" w:color="auto"/>
              </w:rPr>
              <w:t>　　令和</w:t>
            </w:r>
            <w:r>
              <w:rPr>
                <w:rFonts w:hint="eastAsia" w:asciiTheme="minorEastAsia" w:hAnsiTheme="minorEastAsia"/>
                <w:color w:val="FF0000"/>
                <w:sz w:val="24"/>
                <w:u w:val="single" w:color="auto"/>
              </w:rPr>
              <w:t>５</w:t>
            </w:r>
            <w:r>
              <w:rPr>
                <w:rFonts w:hint="eastAsia" w:asciiTheme="minorEastAsia" w:hAnsiTheme="minorEastAsia"/>
                <w:sz w:val="24"/>
                <w:u w:val="none" w:color="auto"/>
              </w:rPr>
              <w:t>年度末までに、市町村または圏域において、相談支援体制の充実・強化等に向けた取組の実施体制を確保等の目標値を設定する。</w:t>
            </w:r>
          </w:p>
          <w:p>
            <w:pPr>
              <w:pStyle w:val="0"/>
              <w:ind w:firstLine="240" w:firstLineChars="10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p>
          <w:p>
            <w:pPr>
              <w:pStyle w:val="0"/>
              <w:ind w:firstLine="240" w:firstLineChars="100"/>
              <w:rPr>
                <w:rFonts w:hint="default" w:asciiTheme="minorEastAsia" w:hAnsiTheme="minorEastAsia"/>
                <w:sz w:val="24"/>
                <w:u w:val="none" w:color="auto"/>
              </w:rPr>
            </w:pPr>
            <w:bookmarkStart w:id="0" w:name="_GoBack"/>
            <w:bookmarkEnd w:id="0"/>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(7)</w:t>
            </w:r>
            <w:r>
              <w:rPr>
                <w:rFonts w:hint="eastAsia" w:asciiTheme="minorEastAsia" w:hAnsiTheme="minorEastAsia"/>
                <w:sz w:val="24"/>
                <w:u w:val="none" w:color="auto"/>
              </w:rPr>
              <w:t>　障害福祉サービス等の質の向上</w:t>
            </w:r>
          </w:p>
          <w:p>
            <w:pPr>
              <w:pStyle w:val="0"/>
              <w:ind w:left="240" w:hanging="240" w:hangingChars="100"/>
              <w:rPr>
                <w:rFonts w:hint="default" w:asciiTheme="minorEastAsia" w:hAnsiTheme="minorEastAsia"/>
                <w:sz w:val="24"/>
              </w:rPr>
            </w:pPr>
            <w:r>
              <w:rPr>
                <w:rFonts w:hint="eastAsia" w:asciiTheme="minorEastAsia" w:hAnsiTheme="minorEastAsia"/>
                <w:sz w:val="24"/>
                <w:u w:val="none" w:color="auto"/>
              </w:rPr>
              <w:t>　　令和</w:t>
            </w:r>
            <w:r>
              <w:rPr>
                <w:rFonts w:hint="eastAsia" w:asciiTheme="minorEastAsia" w:hAnsiTheme="minorEastAsia"/>
                <w:color w:val="FF0000"/>
                <w:sz w:val="24"/>
                <w:u w:val="single" w:color="auto"/>
              </w:rPr>
              <w:t>５</w:t>
            </w:r>
            <w:r>
              <w:rPr>
                <w:rFonts w:hint="eastAsia" w:asciiTheme="minorEastAsia" w:hAnsiTheme="minorEastAsia"/>
                <w:sz w:val="24"/>
                <w:u w:val="none" w:color="auto"/>
              </w:rPr>
              <w:t>年度末までに、サービスの質の向上を図るための取組に係る体制の構築を図る。</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３　区域の設定</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県の障害福祉計画</w:t>
            </w:r>
            <w:r>
              <w:rPr>
                <w:rFonts w:hint="eastAsia" w:asciiTheme="minorEastAsia" w:hAnsiTheme="minorEastAsia"/>
                <w:sz w:val="24"/>
                <w:u w:val="none" w:color="auto"/>
              </w:rPr>
              <w:t>・障害児福祉計画（以下、「障害福祉計画等」という。）における、指定</w:t>
            </w:r>
            <w:r>
              <w:rPr>
                <w:rFonts w:hint="eastAsia" w:asciiTheme="minorEastAsia" w:hAnsiTheme="minorEastAsia"/>
                <w:sz w:val="24"/>
              </w:rPr>
              <w:t>障害福祉サービス、指定地域相談支援又は指定計画相談支援</w:t>
            </w:r>
            <w:r>
              <w:rPr>
                <w:rFonts w:hint="eastAsia" w:asciiTheme="minorEastAsia" w:hAnsiTheme="minorEastAsia"/>
                <w:sz w:val="24"/>
                <w:u w:val="none" w:color="auto"/>
              </w:rPr>
              <w:t>、指定障害児通所支援及び指定障害児相談支援</w:t>
            </w:r>
            <w:r>
              <w:rPr>
                <w:rFonts w:hint="eastAsia" w:asciiTheme="minorEastAsia" w:hAnsiTheme="minorEastAsia"/>
                <w:sz w:val="24"/>
              </w:rPr>
              <w:t>の種類ごとの必要な量の見込みを定める単位となる区域（障害者総合支援法第</w:t>
            </w:r>
            <w:r>
              <w:rPr>
                <w:rFonts w:hint="eastAsia" w:asciiTheme="minorEastAsia" w:hAnsiTheme="minorEastAsia"/>
                <w:sz w:val="24"/>
              </w:rPr>
              <w:t>89</w:t>
            </w:r>
            <w:r>
              <w:rPr>
                <w:rFonts w:hint="eastAsia" w:asciiTheme="minorEastAsia" w:hAnsiTheme="minorEastAsia"/>
                <w:sz w:val="24"/>
              </w:rPr>
              <w:t>条第２項第２号）は、二次保健医療圏と高齢者保健福祉圏と整合を図り、次のとおりとする。</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＜障害保健福祉圏＞</w:t>
            </w:r>
          </w:p>
          <w:tbl>
            <w:tblPr>
              <w:tblStyle w:val="11"/>
              <w:tblW w:w="912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90"/>
              <w:gridCol w:w="1418"/>
              <w:gridCol w:w="6912"/>
            </w:tblGrid>
            <w:tr>
              <w:trPr>
                <w:cantSplit/>
              </w:trPr>
              <w:tc>
                <w:tcPr>
                  <w:tcW w:w="2208" w:type="dxa"/>
                  <w:gridSpan w:val="2"/>
                  <w:vAlign w:val="top"/>
                </w:tcPr>
                <w:p>
                  <w:pPr>
                    <w:pStyle w:val="0"/>
                    <w:jc w:val="center"/>
                    <w:rPr>
                      <w:rFonts w:hint="default" w:asciiTheme="minorEastAsia" w:hAnsiTheme="minorEastAsia"/>
                      <w:sz w:val="24"/>
                    </w:rPr>
                  </w:pPr>
                  <w:r>
                    <w:rPr>
                      <w:rFonts w:hint="eastAsia" w:asciiTheme="minorEastAsia" w:hAnsiTheme="minorEastAsia"/>
                      <w:sz w:val="24"/>
                    </w:rPr>
                    <w:t>圏　　名</w:t>
                  </w:r>
                </w:p>
              </w:tc>
              <w:tc>
                <w:tcPr>
                  <w:tcW w:w="6912" w:type="dxa"/>
                  <w:vAlign w:val="top"/>
                </w:tcPr>
                <w:p>
                  <w:pPr>
                    <w:pStyle w:val="0"/>
                    <w:jc w:val="center"/>
                    <w:rPr>
                      <w:rFonts w:hint="default" w:asciiTheme="minorEastAsia" w:hAnsiTheme="minorEastAsia"/>
                      <w:sz w:val="24"/>
                    </w:rPr>
                  </w:pPr>
                  <w:r>
                    <w:rPr>
                      <w:rFonts w:hint="eastAsia" w:asciiTheme="minorEastAsia" w:hAnsiTheme="minorEastAsia"/>
                      <w:sz w:val="24"/>
                    </w:rPr>
                    <w:t>市　町　村　名</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安　　芸</w:t>
                  </w:r>
                </w:p>
              </w:tc>
              <w:tc>
                <w:tcPr>
                  <w:tcW w:w="6912" w:type="dxa"/>
                  <w:vAlign w:val="top"/>
                </w:tcPr>
                <w:p>
                  <w:pPr>
                    <w:pStyle w:val="0"/>
                    <w:rPr>
                      <w:rFonts w:hint="default" w:asciiTheme="minorEastAsia" w:hAnsiTheme="minorEastAsia"/>
                    </w:rPr>
                  </w:pPr>
                  <w:r>
                    <w:rPr>
                      <w:rFonts w:hint="eastAsia" w:asciiTheme="minorEastAsia" w:hAnsiTheme="minorEastAsia"/>
                    </w:rPr>
                    <w:t>室戸市、安芸市、東洋町、奈半利町、田野町、安田</w:t>
                  </w:r>
                </w:p>
                <w:p>
                  <w:pPr>
                    <w:pStyle w:val="0"/>
                    <w:rPr>
                      <w:rFonts w:hint="default" w:asciiTheme="minorEastAsia" w:hAnsiTheme="minorEastAsia"/>
                    </w:rPr>
                  </w:pPr>
                  <w:r>
                    <w:rPr>
                      <w:rFonts w:hint="eastAsia" w:asciiTheme="minorEastAsia" w:hAnsiTheme="minorEastAsia"/>
                    </w:rPr>
                    <w:t>町、北川村、馬路村、芸西村</w:t>
                  </w:r>
                </w:p>
              </w:tc>
            </w:tr>
            <w:tr>
              <w:trPr>
                <w:cantSplit/>
              </w:trPr>
              <w:tc>
                <w:tcPr>
                  <w:tcW w:w="790"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中央</w:t>
                  </w:r>
                </w:p>
              </w:tc>
              <w:tc>
                <w:tcPr>
                  <w:tcW w:w="14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（中央東）</w:t>
                  </w:r>
                </w:p>
              </w:tc>
              <w:tc>
                <w:tcPr>
                  <w:tcW w:w="69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南国市、香美市、香南市、本山町、大豊町、土佐町、</w:t>
                  </w:r>
                </w:p>
                <w:p>
                  <w:pPr>
                    <w:pStyle w:val="0"/>
                    <w:rPr>
                      <w:rFonts w:hint="default" w:asciiTheme="minorEastAsia" w:hAnsiTheme="minorEastAsia"/>
                      <w:sz w:val="24"/>
                    </w:rPr>
                  </w:pPr>
                  <w:r>
                    <w:rPr>
                      <w:rFonts w:hint="eastAsia" w:asciiTheme="minorEastAsia" w:hAnsiTheme="minorEastAsia"/>
                    </w:rPr>
                    <w:t>大川村</w:t>
                  </w:r>
                </w:p>
              </w:tc>
            </w:tr>
            <w:tr>
              <w:trPr>
                <w:cantSplit/>
              </w:trPr>
              <w:tc>
                <w:tcPr>
                  <w:tcW w:w="790" w:type="dxa"/>
                  <w:vMerge w:val="continue"/>
                  <w:vAlign w:val="top"/>
                </w:tcPr>
                <w:p>
                  <w:pPr>
                    <w:pStyle w:val="0"/>
                    <w:rPr>
                      <w:rFonts w:hint="eastAsia"/>
                    </w:rPr>
                  </w:pPr>
                </w:p>
              </w:tc>
              <w:tc>
                <w:tcPr>
                  <w:tcW w:w="14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（中央西）</w:t>
                  </w:r>
                </w:p>
              </w:tc>
              <w:tc>
                <w:tcPr>
                  <w:tcW w:w="691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高知市、土佐市、いの町、仁淀川町、佐川町、越知</w:t>
                  </w:r>
                </w:p>
                <w:p>
                  <w:pPr>
                    <w:pStyle w:val="0"/>
                    <w:rPr>
                      <w:rFonts w:hint="default" w:asciiTheme="minorEastAsia" w:hAnsiTheme="minorEastAsia"/>
                    </w:rPr>
                  </w:pPr>
                  <w:r>
                    <w:rPr>
                      <w:rFonts w:hint="eastAsia" w:asciiTheme="minorEastAsia" w:hAnsiTheme="minorEastAsia"/>
                    </w:rPr>
                    <w:t>町、日高村</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高　</w:t>
                  </w:r>
                  <w:r>
                    <w:rPr>
                      <w:rFonts w:hint="eastAsia" w:asciiTheme="minorEastAsia" w:hAnsiTheme="minorEastAsia"/>
                      <w:sz w:val="24"/>
                    </w:rPr>
                    <w:t xml:space="preserve"> </w:t>
                  </w:r>
                  <w:r>
                    <w:rPr>
                      <w:rFonts w:hint="eastAsia" w:asciiTheme="minorEastAsia" w:hAnsiTheme="minorEastAsia"/>
                      <w:sz w:val="24"/>
                    </w:rPr>
                    <w:t>幡</w:t>
                  </w:r>
                </w:p>
              </w:tc>
              <w:tc>
                <w:tcPr>
                  <w:tcW w:w="6912" w:type="dxa"/>
                  <w:vAlign w:val="top"/>
                </w:tcPr>
                <w:p>
                  <w:pPr>
                    <w:pStyle w:val="0"/>
                    <w:rPr>
                      <w:rFonts w:hint="default" w:asciiTheme="minorEastAsia" w:hAnsiTheme="minorEastAsia"/>
                    </w:rPr>
                  </w:pPr>
                  <w:r>
                    <w:rPr>
                      <w:rFonts w:hint="eastAsia" w:asciiTheme="minorEastAsia" w:hAnsiTheme="minorEastAsia"/>
                    </w:rPr>
                    <w:t>須崎市、中土佐町、四万十町、津野町、梼原町</w:t>
                  </w:r>
                </w:p>
              </w:tc>
            </w:tr>
            <w:tr>
              <w:trPr>
                <w:cantSplit/>
              </w:trPr>
              <w:tc>
                <w:tcPr>
                  <w:tcW w:w="2208"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幡　</w:t>
                  </w:r>
                  <w:r>
                    <w:rPr>
                      <w:rFonts w:hint="eastAsia" w:asciiTheme="minorEastAsia" w:hAnsiTheme="minorEastAsia"/>
                      <w:sz w:val="24"/>
                    </w:rPr>
                    <w:t xml:space="preserve"> </w:t>
                  </w:r>
                  <w:r>
                    <w:rPr>
                      <w:rFonts w:hint="eastAsia" w:asciiTheme="minorEastAsia" w:hAnsiTheme="minorEastAsia"/>
                      <w:sz w:val="24"/>
                    </w:rPr>
                    <w:t>多</w:t>
                  </w:r>
                </w:p>
              </w:tc>
              <w:tc>
                <w:tcPr>
                  <w:tcW w:w="6912" w:type="dxa"/>
                  <w:vAlign w:val="top"/>
                </w:tcPr>
                <w:p>
                  <w:pPr>
                    <w:pStyle w:val="0"/>
                    <w:rPr>
                      <w:rFonts w:hint="default" w:asciiTheme="minorEastAsia" w:hAnsiTheme="minorEastAsia"/>
                    </w:rPr>
                  </w:pPr>
                  <w:r>
                    <w:rPr>
                      <w:rFonts w:hint="eastAsia" w:asciiTheme="minorEastAsia" w:hAnsiTheme="minorEastAsia"/>
                    </w:rPr>
                    <w:t>四万十市、宿毛市、土佐清水市、黒潮町、大月町、</w:t>
                  </w:r>
                </w:p>
                <w:p>
                  <w:pPr>
                    <w:pStyle w:val="0"/>
                    <w:rPr>
                      <w:rFonts w:hint="default" w:asciiTheme="minorEastAsia" w:hAnsiTheme="minorEastAsia"/>
                    </w:rPr>
                  </w:pPr>
                  <w:r>
                    <w:rPr>
                      <w:rFonts w:hint="eastAsia" w:asciiTheme="minorEastAsia" w:hAnsiTheme="minorEastAsia"/>
                    </w:rPr>
                    <w:t>三原村</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ajorEastAsia" w:hAnsiTheme="majorEastAsia" w:eastAsiaTheme="majorEastAsia"/>
                <w:sz w:val="24"/>
              </w:rPr>
              <w:t>４　障害福祉サービスの提供体制の確保</w:t>
            </w:r>
          </w:p>
          <w:p>
            <w:pPr>
              <w:pStyle w:val="0"/>
              <w:ind w:firstLine="240" w:firstLine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訪問系サービス</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障害のある人が、身近な地域で必要な訪問系サービス（居宅介護、重度訪問介護、同行援護、行動援護及び重度障害者等包括支援をいう。以下同じ。）が受けられるよう、充実を図る。</w:t>
            </w:r>
          </w:p>
          <w:p>
            <w:pPr>
              <w:pStyle w:val="0"/>
              <w:ind w:firstLine="240" w:firstLineChars="100"/>
              <w:rPr>
                <w:rFonts w:hint="default" w:asciiTheme="minorEastAsia" w:hAnsiTheme="minorEastAsia"/>
                <w:sz w:val="24"/>
              </w:rPr>
            </w:pPr>
            <w:r>
              <w:rPr>
                <w:rFonts w:hint="eastAsia" w:asciiTheme="minorEastAsia" w:hAnsiTheme="minorEastAsia"/>
                <w:sz w:val="24"/>
              </w:rPr>
              <w:t>(2)</w:t>
            </w:r>
            <w:r>
              <w:rPr>
                <w:rFonts w:hint="eastAsia" w:asciiTheme="minorEastAsia" w:hAnsiTheme="minorEastAsia"/>
                <w:sz w:val="24"/>
              </w:rPr>
              <w:t>　日中活動系サービス</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のある人が、身近な地域で希望する日中活動系サービス（生活介護、自立訓練、就労移行支援、就労継続支援、療養介護、短期入所及び地域活動支援センターで提供されるサービスをいう。以下同じ。）が利用できるよう、充実を図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また、就労移行支援事業の推進等により、福祉施設から一般就労への移行を進める。</w:t>
            </w:r>
          </w:p>
          <w:p>
            <w:pPr>
              <w:pStyle w:val="0"/>
              <w:ind w:firstLine="240" w:firstLineChars="100"/>
              <w:rPr>
                <w:rFonts w:hint="default" w:asciiTheme="minorEastAsia" w:hAnsiTheme="minorEastAsia"/>
                <w:sz w:val="24"/>
              </w:rPr>
            </w:pPr>
            <w:r>
              <w:rPr>
                <w:rFonts w:hint="eastAsia" w:asciiTheme="minorEastAsia" w:hAnsiTheme="minorEastAsia"/>
                <w:sz w:val="24"/>
              </w:rPr>
              <w:t>(3)</w:t>
            </w:r>
            <w:r>
              <w:rPr>
                <w:rFonts w:hint="eastAsia" w:asciiTheme="minorEastAsia" w:hAnsiTheme="minorEastAsia"/>
                <w:sz w:val="24"/>
              </w:rPr>
              <w:t>　グループホーム等及び地域生活支援拠点</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グループホーム及び地域相談支援の充実を図るとともに、地域生活支援拠点</w:t>
            </w:r>
            <w:r>
              <w:rPr>
                <w:rFonts w:hint="eastAsia" w:asciiTheme="minorEastAsia" w:hAnsiTheme="minorEastAsia"/>
                <w:sz w:val="24"/>
                <w:u w:val="none" w:color="auto"/>
              </w:rPr>
              <w:t>等</w:t>
            </w:r>
            <w:r>
              <w:rPr>
                <w:rFonts w:hint="eastAsia" w:asciiTheme="minorEastAsia" w:hAnsiTheme="minorEastAsia"/>
                <w:sz w:val="24"/>
              </w:rPr>
              <w:t>を各圏域に少なくとも一つ整備</w:t>
            </w:r>
            <w:r>
              <w:rPr>
                <w:rFonts w:hint="eastAsia" w:asciiTheme="minorEastAsia" w:hAnsiTheme="minorEastAsia"/>
                <w:sz w:val="24"/>
                <w:u w:val="none" w:color="auto"/>
              </w:rPr>
              <w:t>し、その機能充実により、</w:t>
            </w:r>
            <w:r>
              <w:rPr>
                <w:rFonts w:hint="eastAsia" w:asciiTheme="minorEastAsia" w:hAnsiTheme="minorEastAsia"/>
                <w:sz w:val="24"/>
              </w:rPr>
              <w:t>地域生活への移行や地域生活の維持、継続を図る。</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施設入所支援</w:t>
            </w:r>
          </w:p>
          <w:p>
            <w:pPr>
              <w:pStyle w:val="0"/>
              <w:ind w:left="480" w:hanging="480" w:hangingChars="200"/>
              <w:rPr>
                <w:rFonts w:hint="default" w:asciiTheme="minorEastAsia" w:hAnsiTheme="minorEastAsia"/>
                <w:sz w:val="24"/>
              </w:rPr>
            </w:pPr>
            <w:r>
              <w:rPr>
                <w:rFonts w:hint="eastAsia" w:asciiTheme="minorEastAsia" w:hAnsiTheme="minorEastAsia"/>
                <w:sz w:val="24"/>
              </w:rPr>
              <w:t>　　　障害の特性や年齢、家族の状況、地域の障害福祉サービスの整備状況等を勘案し、施設入所支援が必要な人が利用できるよう規模の適正を図る。</w:t>
            </w:r>
          </w:p>
          <w:p>
            <w:pPr>
              <w:pStyle w:val="0"/>
              <w:ind w:firstLine="240" w:firstLineChars="100"/>
              <w:rPr>
                <w:rFonts w:hint="default" w:asciiTheme="minorEastAsia" w:hAnsiTheme="minorEastAsia"/>
                <w:sz w:val="24"/>
              </w:rPr>
            </w:pPr>
            <w:r>
              <w:rPr>
                <w:rFonts w:hint="eastAsia" w:asciiTheme="minorEastAsia" w:hAnsiTheme="minorEastAsia"/>
                <w:sz w:val="24"/>
              </w:rPr>
              <w:t>(5)</w:t>
            </w:r>
            <w:r>
              <w:rPr>
                <w:rFonts w:hint="eastAsia" w:asciiTheme="minorEastAsia" w:hAnsiTheme="minorEastAsia"/>
                <w:sz w:val="24"/>
              </w:rPr>
              <w:t>　相談支援</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障害のある人が地域で安心して暮らしていくためには、障害福祉サービスの適切な利用を支え、また、その他各種ニーズに対応する</w:t>
            </w:r>
            <w:r>
              <w:rPr>
                <w:rFonts w:hint="eastAsia" w:asciiTheme="minorEastAsia" w:hAnsiTheme="minorEastAsia"/>
                <w:sz w:val="24"/>
                <w:u w:val="none" w:color="auto"/>
              </w:rPr>
              <w:t>総合的・専門的な</w:t>
            </w:r>
            <w:r>
              <w:rPr>
                <w:rFonts w:hint="eastAsia" w:asciiTheme="minorEastAsia" w:hAnsiTheme="minorEastAsia"/>
                <w:sz w:val="24"/>
              </w:rPr>
              <w:t>相談支援体制の構築が不可欠である。</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また、障害福祉サービスの利用に当たり、</w:t>
            </w:r>
            <w:r>
              <w:rPr>
                <w:rFonts w:hint="eastAsia" w:asciiTheme="minorEastAsia" w:hAnsiTheme="minorEastAsia"/>
                <w:sz w:val="24"/>
                <w:u w:val="none" w:color="auto"/>
              </w:rPr>
              <w:t>作成されるサービス等利用計画は、支給決定に先立って必ず作成する体制を確保することが重要となることから、相談支援を行う人材の</w:t>
            </w:r>
            <w:r>
              <w:rPr>
                <w:rFonts w:hint="eastAsia" w:asciiTheme="minorEastAsia" w:hAnsiTheme="minorEastAsia"/>
                <w:sz w:val="24"/>
              </w:rPr>
              <w:t>育成支援や基幹相談支援センターの有効活用など、地域における相談支援の充実に努める。</w:t>
            </w:r>
          </w:p>
          <w:p>
            <w:pPr>
              <w:pStyle w:val="0"/>
              <w:ind w:left="480" w:hanging="480" w:hangingChars="200"/>
              <w:rPr>
                <w:rFonts w:hint="default" w:asciiTheme="minorEastAsia" w:hAnsiTheme="minorEastAsia"/>
                <w:sz w:val="24"/>
              </w:rPr>
            </w:pPr>
            <w:r>
              <w:rPr>
                <w:rFonts w:hint="eastAsia" w:asciiTheme="minorEastAsia" w:hAnsiTheme="minorEastAsia"/>
                <w:sz w:val="24"/>
              </w:rPr>
              <w:t>　　　更に、相談支援の提供体制の確保を含む障害のある人への支援体制の整備を図るとともに、地域の課題を解決するため、障害者総合支援法第</w:t>
            </w:r>
            <w:r>
              <w:rPr>
                <w:rFonts w:hint="eastAsia" w:asciiTheme="minorEastAsia" w:hAnsiTheme="minorEastAsia"/>
                <w:sz w:val="24"/>
              </w:rPr>
              <w:t>89</w:t>
            </w:r>
            <w:r>
              <w:rPr>
                <w:rFonts w:hint="eastAsia" w:asciiTheme="minorEastAsia" w:hAnsiTheme="minorEastAsia"/>
                <w:sz w:val="24"/>
              </w:rPr>
              <w:t>条の３第１項の規定に基づき設置した協議会を積極的に活用することが重要である。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ajorEastAsia" w:hAnsiTheme="majorEastAsia" w:eastAsiaTheme="majorEastAsia"/>
                <w:sz w:val="24"/>
              </w:rPr>
              <w:t>５　障害児支援の提供体制の確保</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障害のある子どもへの支援については、子ども・子育て支援法（平成</w:t>
            </w:r>
            <w:r>
              <w:rPr>
                <w:rFonts w:hint="eastAsia" w:asciiTheme="minorEastAsia" w:hAnsiTheme="minorEastAsia"/>
                <w:sz w:val="24"/>
              </w:rPr>
              <w:t>24</w:t>
            </w:r>
            <w:r>
              <w:rPr>
                <w:rFonts w:hint="eastAsia" w:asciiTheme="minorEastAsia" w:hAnsiTheme="minorEastAsia"/>
                <w:sz w:val="24"/>
              </w:rPr>
              <w:t>年法律第</w:t>
            </w:r>
            <w:r>
              <w:rPr>
                <w:rFonts w:hint="eastAsia" w:asciiTheme="minorEastAsia" w:hAnsiTheme="minorEastAsia"/>
                <w:sz w:val="24"/>
              </w:rPr>
              <w:t>65</w:t>
            </w:r>
            <w:r>
              <w:rPr>
                <w:rFonts w:hint="eastAsia" w:asciiTheme="minorEastAsia" w:hAnsiTheme="minorEastAsia"/>
                <w:sz w:val="24"/>
              </w:rPr>
              <w:t>号）において、「子ども・子育て支援の内容及び水準は、全ての子供が健やかに成長するように支援するものであって、良質かつ適切なものでなければならない」と規定されていることなどを踏まえ、居宅介護や短期入所等の障害福祉サービス、障</w:t>
            </w:r>
            <w:r>
              <w:rPr>
                <w:rFonts w:hint="eastAsia" w:asciiTheme="minorEastAsia" w:hAnsiTheme="minorEastAsia"/>
                <w:sz w:val="24"/>
                <w:u w:val="none" w:color="auto"/>
              </w:rPr>
              <w:t>害児通所支援等の専門的な支援を確保するとともに、保健、医療、保育、教育、就労支援等関係機関と連携を図りながら、障害のある子ど</w:t>
            </w:r>
            <w:r>
              <w:rPr>
                <w:rFonts w:hint="eastAsia" w:asciiTheme="minorEastAsia" w:hAnsiTheme="minorEastAsia"/>
                <w:sz w:val="24"/>
              </w:rPr>
              <w:t>も及びその家族に対して乳幼児から学校卒業まで一貫した効果的な支援を身近な場所で提供する体制の構築を図るため、障害児通所支援</w:t>
            </w:r>
            <w:r>
              <w:rPr>
                <w:rFonts w:hint="eastAsia" w:asciiTheme="minorEastAsia" w:hAnsiTheme="minorEastAsia"/>
                <w:sz w:val="24"/>
                <w:u w:val="none" w:color="auto"/>
              </w:rPr>
              <w:t>等</w:t>
            </w:r>
            <w:r>
              <w:rPr>
                <w:rFonts w:hint="eastAsia" w:asciiTheme="minorEastAsia" w:hAnsiTheme="minorEastAsia"/>
                <w:sz w:val="24"/>
              </w:rPr>
              <w:t>の整備について計画的な取組みを進める。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ajorEastAsia" w:hAnsiTheme="majorEastAsia" w:eastAsiaTheme="majorEastAsia"/>
                <w:sz w:val="24"/>
              </w:rPr>
              <w:t>６　地域生活支援事業</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県及び市町村は、実施する地域生活支援事業について、障害のある人のニーズに十分配慮し、地域の実情に応じて柔軟に取り組むよう障害福祉計画</w:t>
            </w:r>
            <w:r>
              <w:rPr>
                <w:rFonts w:hint="eastAsia" w:asciiTheme="minorEastAsia" w:hAnsiTheme="minorEastAsia"/>
                <w:sz w:val="24"/>
                <w:u w:val="none" w:color="auto"/>
              </w:rPr>
              <w:t>等</w:t>
            </w:r>
            <w:r>
              <w:rPr>
                <w:rFonts w:hint="eastAsia" w:asciiTheme="minorEastAsia" w:hAnsiTheme="minorEastAsia"/>
                <w:sz w:val="24"/>
              </w:rPr>
              <w:t>に定める。</w:t>
            </w:r>
          </w:p>
          <w:p>
            <w:pPr>
              <w:pStyle w:val="0"/>
              <w:rPr>
                <w:rFonts w:hint="default" w:asciiTheme="minorEastAsia" w:hAnsiTheme="min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７　計画策定に当たっての留意点</w:t>
            </w:r>
          </w:p>
          <w:p>
            <w:pPr>
              <w:pStyle w:val="0"/>
              <w:ind w:firstLine="240" w:firstLine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障害のある人のニーズの把握等</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障害福祉計画</w:t>
            </w:r>
            <w:r>
              <w:rPr>
                <w:rFonts w:hint="eastAsia" w:asciiTheme="minorEastAsia" w:hAnsiTheme="minorEastAsia"/>
                <w:sz w:val="24"/>
                <w:u w:val="none" w:color="auto"/>
              </w:rPr>
              <w:t>等</w:t>
            </w:r>
            <w:r>
              <w:rPr>
                <w:rFonts w:hint="eastAsia" w:asciiTheme="minorEastAsia" w:hAnsiTheme="minorEastAsia"/>
                <w:sz w:val="24"/>
              </w:rPr>
              <w:t>の策定に当たっては、サービスの利用状況等を分析するとともに、地域における障害のある人の実情、ニーズを的確に把握することが必要である。</w:t>
            </w:r>
          </w:p>
          <w:p>
            <w:pPr>
              <w:pStyle w:val="0"/>
              <w:ind w:left="480" w:hanging="480" w:hangingChars="200"/>
              <w:rPr>
                <w:rFonts w:hint="default" w:asciiTheme="minorEastAsia" w:hAnsiTheme="minorEastAsia"/>
                <w:sz w:val="24"/>
              </w:rPr>
            </w:pPr>
            <w:r>
              <w:rPr>
                <w:rFonts w:hint="eastAsia" w:asciiTheme="minorEastAsia" w:hAnsiTheme="minorEastAsia"/>
                <w:sz w:val="24"/>
              </w:rPr>
              <w:t>　　　このため、障害のある人やその家族等に対して、アンケート調査等を実施し、その結果等を十分に勘案しつつ、障害福祉計画等に反映する。</w:t>
            </w:r>
          </w:p>
          <w:p>
            <w:pPr>
              <w:pStyle w:val="0"/>
              <w:ind w:firstLine="240" w:firstLineChars="100"/>
              <w:rPr>
                <w:rFonts w:hint="default" w:asciiTheme="minorEastAsia" w:hAnsiTheme="minorEastAsia"/>
                <w:sz w:val="24"/>
              </w:rPr>
            </w:pPr>
            <w:r>
              <w:rPr>
                <w:rFonts w:hint="eastAsia" w:asciiTheme="minorEastAsia" w:hAnsiTheme="minorEastAsia"/>
                <w:sz w:val="24"/>
              </w:rPr>
              <w:t>(2)</w:t>
            </w:r>
            <w:r>
              <w:rPr>
                <w:rFonts w:hint="eastAsia" w:asciiTheme="minorEastAsia" w:hAnsiTheme="minorEastAsia"/>
                <w:sz w:val="24"/>
              </w:rPr>
              <w:t>　作成委員会等の開催、住民意見の反映</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障害福祉サービス等の基盤整備を進めるためには、障害及び障害のある人に対する地域住民の理解が不可欠であり、障害福祉計画</w:t>
            </w:r>
            <w:r>
              <w:rPr>
                <w:rFonts w:hint="eastAsia" w:asciiTheme="minorEastAsia" w:hAnsiTheme="minorEastAsia"/>
                <w:sz w:val="24"/>
                <w:u w:val="none" w:color="auto"/>
              </w:rPr>
              <w:t>等</w:t>
            </w:r>
            <w:r>
              <w:rPr>
                <w:rFonts w:hint="eastAsia" w:asciiTheme="minorEastAsia" w:hAnsiTheme="minorEastAsia"/>
                <w:sz w:val="24"/>
              </w:rPr>
              <w:t>の策定に当たっては、障害のある人を含む地域住民の意見を聴くことが必要である。</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rPr>
              <w:t>このため、作成委員会等における意見聴取やインターネット等の活用によるパブリッ</w:t>
            </w:r>
            <w:r>
              <w:rPr>
                <w:rFonts w:hint="eastAsia" w:asciiTheme="minorEastAsia" w:hAnsiTheme="minorEastAsia"/>
                <w:sz w:val="24"/>
                <w:u w:val="none" w:color="auto"/>
              </w:rPr>
              <w:t>クコメント</w:t>
            </w:r>
            <w:r>
              <w:rPr>
                <w:rFonts w:hint="eastAsia" w:asciiTheme="minorEastAsia" w:hAnsiTheme="minorEastAsia"/>
                <w:sz w:val="24"/>
                <w:u w:val="none" w:color="auto"/>
                <w:vertAlign w:val="superscript"/>
              </w:rPr>
              <w:t>※４</w:t>
            </w:r>
            <w:r>
              <w:rPr>
                <w:rFonts w:hint="eastAsia" w:asciiTheme="minorEastAsia" w:hAnsiTheme="minorEastAsia"/>
                <w:sz w:val="24"/>
                <w:u w:val="none" w:color="auto"/>
              </w:rPr>
              <w:t>などを行うことが必要である。</w:t>
            </w:r>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(3)</w:t>
            </w:r>
            <w:r>
              <w:rPr>
                <w:rFonts w:hint="eastAsia" w:asciiTheme="minorEastAsia" w:hAnsiTheme="minorEastAsia"/>
                <w:sz w:val="24"/>
                <w:u w:val="none" w:color="auto"/>
              </w:rPr>
              <w:t>　市町村と県との連携</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u w:val="none" w:color="auto"/>
              </w:rPr>
              <w:t>市町村は、住民に最も身近な基礎的な自治体として、障害者総合支援法の実施に関して一義的な責任を負い、一方、県には、市町村の方針を尊重しつつ、市町村の行う事業が適正かつ円滑に実施されるよう、市町村に対する支援を行うことが求められる。</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u w:val="none" w:color="auto"/>
              </w:rPr>
              <w:t>このため、障害福祉計画等の策定に当たっては、市町村と県との間で密接な連携を図ることが必要である。</w:t>
            </w:r>
          </w:p>
          <w:p>
            <w:pPr>
              <w:pStyle w:val="0"/>
              <w:ind w:firstLine="240" w:firstLineChars="100"/>
              <w:rPr>
                <w:rFonts w:hint="default" w:asciiTheme="minorEastAsia" w:hAnsiTheme="minorEastAsia"/>
                <w:sz w:val="24"/>
                <w:u w:val="none" w:color="auto"/>
              </w:rPr>
            </w:pPr>
            <w:r>
              <w:rPr>
                <w:rFonts w:hint="eastAsia" w:asciiTheme="minorEastAsia" w:hAnsiTheme="minorEastAsia"/>
                <w:sz w:val="24"/>
                <w:u w:val="none" w:color="auto"/>
              </w:rPr>
              <w:t>(4)</w:t>
            </w:r>
            <w:r>
              <w:rPr>
                <w:rFonts w:hint="eastAsia" w:asciiTheme="minorEastAsia" w:hAnsiTheme="minorEastAsia"/>
                <w:sz w:val="24"/>
                <w:u w:val="none" w:color="auto"/>
              </w:rPr>
              <w:t>　他の計画との関係</w:t>
            </w:r>
          </w:p>
          <w:p>
            <w:pPr>
              <w:pStyle w:val="0"/>
              <w:ind w:left="420" w:leftChars="200" w:firstLine="240" w:firstLineChars="100"/>
              <w:rPr>
                <w:rFonts w:hint="default" w:asciiTheme="minorEastAsia" w:hAnsiTheme="minorEastAsia"/>
                <w:sz w:val="24"/>
                <w:u w:val="none" w:color="auto"/>
              </w:rPr>
            </w:pPr>
            <w:r>
              <w:rPr>
                <w:rFonts w:hint="eastAsia" w:asciiTheme="minorEastAsia" w:hAnsiTheme="minorEastAsia"/>
                <w:sz w:val="24"/>
                <w:u w:val="none" w:color="auto"/>
              </w:rPr>
              <w:t>障害福祉計画等は、障害者計画、地域福祉計画、医療計画、介護保険事業計画、子ども・子育て支援事業計画等、障害のある人の福祉に関する事項を定めるものと調和が保たれたものとする必要がある。</w:t>
            </w:r>
          </w:p>
          <w:p>
            <w:pPr>
              <w:pStyle w:val="0"/>
              <w:ind w:firstLine="240" w:firstLineChars="100"/>
              <w:rPr>
                <w:rFonts w:hint="default" w:asciiTheme="minorEastAsia" w:hAnsiTheme="minorEastAsia"/>
                <w:sz w:val="24"/>
              </w:rPr>
            </w:pPr>
            <w:r>
              <w:rPr>
                <w:rFonts w:hint="eastAsia" w:asciiTheme="minorEastAsia" w:hAnsiTheme="minorEastAsia"/>
                <w:sz w:val="24"/>
                <w:u w:val="none" w:color="auto"/>
              </w:rPr>
              <w:t>(5)</w:t>
            </w:r>
            <w:r>
              <w:rPr>
                <w:rFonts w:hint="eastAsia" w:asciiTheme="minorEastAsia" w:hAnsiTheme="minorEastAsia"/>
                <w:sz w:val="24"/>
                <w:u w:val="none" w:color="auto"/>
              </w:rPr>
              <w:t>　ＰＤＣＡサイクル</w:t>
            </w:r>
            <w:r>
              <w:rPr>
                <w:rFonts w:hint="eastAsia" w:asciiTheme="minorEastAsia" w:hAnsiTheme="minorEastAsia"/>
                <w:sz w:val="24"/>
                <w:u w:val="none" w:color="auto"/>
                <w:vertAlign w:val="superscript"/>
              </w:rPr>
              <w:t>※５</w:t>
            </w:r>
            <w:r>
              <w:rPr>
                <w:rFonts w:hint="eastAsia" w:asciiTheme="minorEastAsia" w:hAnsiTheme="minorEastAsia"/>
                <w:sz w:val="24"/>
              </w:rPr>
              <w:t>の導入（定期的な調査、分析及び評価並びに必要な措置）</w:t>
            </w:r>
          </w:p>
          <w:p>
            <w:pPr>
              <w:pStyle w:val="0"/>
              <w:ind w:left="420" w:leftChars="200" w:firstLine="240" w:firstLineChars="100"/>
              <w:rPr>
                <w:rFonts w:hint="default" w:asciiTheme="minorEastAsia" w:hAnsiTheme="minorEastAsia"/>
                <w:sz w:val="24"/>
              </w:rPr>
            </w:pPr>
            <w:r>
              <w:rPr>
                <w:rFonts w:hint="eastAsia" w:asciiTheme="minorEastAsia" w:hAnsiTheme="minorEastAsia"/>
                <w:sz w:val="24"/>
              </w:rPr>
              <w:t>障害福祉計画</w:t>
            </w:r>
            <w:r>
              <w:rPr>
                <w:rFonts w:hint="eastAsia" w:asciiTheme="minorEastAsia" w:hAnsiTheme="minorEastAsia"/>
                <w:sz w:val="24"/>
                <w:u w:val="none" w:color="auto"/>
              </w:rPr>
              <w:t>等</w:t>
            </w:r>
            <w:r>
              <w:rPr>
                <w:rFonts w:hint="eastAsia" w:asciiTheme="minorEastAsia" w:hAnsiTheme="minorEastAsia"/>
                <w:sz w:val="24"/>
              </w:rPr>
              <w:t>に定める目標等については、毎年度、実績を把握のうえ、障害者施策や関連施策の動向なども踏まえ、分析及び評価を実施し、必要に応じて計画を変更するとともに、事業の見直しや新たな取組みの検討等を行う。</w:t>
            </w:r>
          </w:p>
          <w:p>
            <w:pPr>
              <w:pStyle w:val="0"/>
              <w:ind w:left="420" w:leftChars="200" w:firstLine="240" w:firstLineChars="100"/>
              <w:rPr>
                <w:rFonts w:hint="eastAsia" w:asciiTheme="minorEastAsia" w:hAnsiTheme="minorEastAsia"/>
                <w:sz w:val="24"/>
              </w:rPr>
            </w:pPr>
            <w:r>
              <w:rPr>
                <w:rFonts w:hint="eastAsia" w:asciiTheme="minorEastAsia" w:hAnsiTheme="minorEastAsia"/>
                <w:sz w:val="24"/>
              </w:rPr>
              <w:t>なお、その際には、協議会等の意見を聴くとともに、その結果についても公表するよう努めるものとする。</w:t>
            </w:r>
          </w:p>
          <w:p>
            <w:pPr>
              <w:pStyle w:val="0"/>
              <w:rPr>
                <w:rFonts w:hint="default" w:asciiTheme="minorEastAsia" w:hAnsiTheme="minorEastAsia"/>
              </w:rPr>
            </w:pPr>
            <w:r>
              <w:rPr>
                <w:rFonts w:hint="eastAsia" w:asciiTheme="minorEastAsia" w:hAnsiTheme="minorEastAsia"/>
                <w:u w:val="single" w:color="auto"/>
              </w:rPr>
              <w:t>　　　　　　　　　　　　　　　　　　　　　　　　　　　　　　　　　　　　　　　　</w:t>
            </w:r>
            <w:r>
              <w:rPr>
                <w:rFonts w:hint="eastAsia" w:asciiTheme="minorEastAsia" w:hAnsiTheme="minorEastAsia"/>
              </w:rPr>
              <w:t>　</w:t>
            </w:r>
          </w:p>
          <w:p>
            <w:pPr>
              <w:pStyle w:val="0"/>
              <w:rPr>
                <w:rFonts w:hint="default" w:asciiTheme="minorEastAsia" w:hAnsiTheme="minorEastAsia"/>
                <w:sz w:val="22"/>
                <w:u w:val="none" w:color="auto"/>
              </w:rPr>
            </w:pPr>
            <w:r>
              <w:rPr>
                <w:rFonts w:hint="eastAsia" w:asciiTheme="minorEastAsia" w:hAnsiTheme="minorEastAsia"/>
              </w:rPr>
              <w:t>　</w:t>
            </w:r>
            <w:r>
              <w:rPr>
                <w:rFonts w:hint="eastAsia" w:asciiTheme="minorEastAsia" w:hAnsiTheme="minorEastAsia"/>
                <w:sz w:val="22"/>
                <w:u w:val="none" w:color="auto"/>
              </w:rPr>
              <w:t>※１　共生社会</w:t>
            </w:r>
          </w:p>
          <w:p>
            <w:pPr>
              <w:pStyle w:val="0"/>
              <w:ind w:left="440" w:hanging="440" w:hangingChars="200"/>
              <w:rPr>
                <w:rFonts w:hint="default" w:asciiTheme="minorEastAsia" w:hAnsiTheme="minorEastAsia"/>
                <w:u w:val="none" w:color="auto"/>
              </w:rPr>
            </w:pPr>
            <w:r>
              <w:rPr>
                <w:rFonts w:hint="eastAsia" w:asciiTheme="minorEastAsia" w:hAnsiTheme="minorEastAsia"/>
                <w:sz w:val="22"/>
                <w:u w:val="none" w:color="auto"/>
              </w:rPr>
              <w:t>　　　</w:t>
            </w:r>
            <w:r>
              <w:rPr>
                <w:rFonts w:hint="eastAsia"/>
                <w:u w:val="none" w:color="auto"/>
              </w:rPr>
              <w:t>人間は一人ひとりがすべて異なる存在であり、この違いをかけがえのないものとして受けとめ、互いが理解し合い、共に生きる社会。</w:t>
            </w:r>
          </w:p>
          <w:p>
            <w:pPr>
              <w:pStyle w:val="0"/>
              <w:rPr>
                <w:rFonts w:hint="default" w:asciiTheme="minorEastAsia" w:hAnsiTheme="minorEastAsia"/>
                <w:sz w:val="22"/>
                <w:u w:val="none" w:color="auto"/>
              </w:rPr>
            </w:pPr>
            <w:r>
              <w:rPr>
                <w:rFonts w:hint="eastAsia" w:asciiTheme="minorEastAsia" w:hAnsiTheme="minorEastAsia"/>
                <w:sz w:val="22"/>
                <w:u w:val="none" w:color="auto"/>
              </w:rPr>
              <w:t>　※２　ライフステージ</w:t>
            </w:r>
          </w:p>
          <w:p>
            <w:pPr>
              <w:pStyle w:val="0"/>
              <w:ind w:left="440" w:hanging="440" w:hangingChars="200"/>
              <w:rPr>
                <w:rFonts w:hint="default" w:asciiTheme="minorEastAsia" w:hAnsiTheme="minorEastAsia"/>
                <w:sz w:val="22"/>
                <w:u w:val="none" w:color="auto"/>
              </w:rPr>
            </w:pPr>
            <w:r>
              <w:rPr>
                <w:rFonts w:hint="eastAsia" w:asciiTheme="minorEastAsia" w:hAnsiTheme="minorEastAsia"/>
                <w:sz w:val="22"/>
                <w:u w:val="none" w:color="auto"/>
              </w:rPr>
              <w:t>　　　</w:t>
            </w:r>
            <w:r>
              <w:rPr>
                <w:rFonts w:hint="eastAsia" w:asciiTheme="minorEastAsia" w:hAnsiTheme="minorEastAsia"/>
                <w:u w:val="none" w:color="auto"/>
              </w:rPr>
              <w:t>乳幼児期、学齢期、青年期、壮年期、高齢期など人間の一生をいくつかに分けて考えた段階。</w:t>
            </w:r>
          </w:p>
          <w:p>
            <w:pPr>
              <w:pStyle w:val="0"/>
              <w:rPr>
                <w:rFonts w:hint="default" w:asciiTheme="minorEastAsia" w:hAnsiTheme="minorEastAsia"/>
                <w:sz w:val="22"/>
                <w:u w:val="none" w:color="auto"/>
              </w:rPr>
            </w:pPr>
            <w:r>
              <w:rPr>
                <w:rFonts w:hint="eastAsia" w:asciiTheme="minorEastAsia" w:hAnsiTheme="minorEastAsia"/>
                <w:sz w:val="22"/>
                <w:u w:val="none" w:color="auto"/>
              </w:rPr>
              <w:t>　※３　地域包括ケアシステム</w:t>
            </w:r>
          </w:p>
          <w:p>
            <w:pPr>
              <w:pStyle w:val="0"/>
              <w:ind w:left="440" w:hanging="440" w:hangingChars="200"/>
              <w:rPr>
                <w:rFonts w:hint="default" w:asciiTheme="minorEastAsia" w:hAnsiTheme="minorEastAsia"/>
                <w:u w:val="none" w:color="auto"/>
              </w:rPr>
            </w:pPr>
            <w:r>
              <w:rPr>
                <w:rFonts w:hint="eastAsia" w:asciiTheme="minorEastAsia" w:hAnsiTheme="minorEastAsia"/>
                <w:sz w:val="22"/>
                <w:u w:val="none" w:color="auto"/>
              </w:rPr>
              <w:t>　　　</w:t>
            </w:r>
            <w:r>
              <w:rPr>
                <w:rFonts w:hint="eastAsia" w:asciiTheme="minorEastAsia" w:hAnsiTheme="minorEastAsia"/>
                <w:u w:val="none" w:color="auto"/>
              </w:rPr>
              <w:t>可能な限り住み慣れた地域で、自分らしい人生を最後まで続けることができるよう、住まい・医療・介護・予防・生活支援が一体的に提供される地域の包括的な支援・サービス提供体制</w:t>
            </w:r>
          </w:p>
          <w:p>
            <w:pPr>
              <w:pStyle w:val="0"/>
              <w:rPr>
                <w:rFonts w:hint="default" w:asciiTheme="minorEastAsia" w:hAnsiTheme="minorEastAsia"/>
                <w:sz w:val="22"/>
                <w:u w:val="none" w:color="auto"/>
              </w:rPr>
            </w:pPr>
            <w:r>
              <w:rPr>
                <w:rFonts w:hint="eastAsia" w:asciiTheme="minorEastAsia" w:hAnsiTheme="minorEastAsia"/>
                <w:sz w:val="22"/>
                <w:u w:val="none" w:color="auto"/>
              </w:rPr>
              <w:t>　※４　パブリックコメント</w:t>
            </w:r>
          </w:p>
          <w:p>
            <w:pPr>
              <w:pStyle w:val="0"/>
              <w:ind w:left="440" w:hanging="440" w:hangingChars="200"/>
              <w:rPr>
                <w:rFonts w:hint="default" w:asciiTheme="minorEastAsia" w:hAnsiTheme="minorEastAsia"/>
                <w:sz w:val="22"/>
                <w:u w:val="none" w:color="auto"/>
              </w:rPr>
            </w:pPr>
            <w:r>
              <w:rPr>
                <w:rFonts w:hint="eastAsia" w:asciiTheme="minorEastAsia" w:hAnsiTheme="minorEastAsia"/>
                <w:sz w:val="22"/>
                <w:u w:val="none" w:color="auto"/>
              </w:rPr>
              <w:t>　　</w:t>
            </w:r>
            <w:r>
              <w:rPr>
                <w:rFonts w:hint="eastAsia" w:asciiTheme="minorEastAsia" w:hAnsiTheme="minorEastAsia"/>
                <w:u w:val="none" w:color="auto"/>
              </w:rPr>
              <w:t>　条例・規則等を制定、改正しようとする場合に、その内容をあらかじめ公示し、広く意見を求め、提出された意見を考慮して意思決定を行うとともに、意見に対する対応を公表する意見公募手続。</w:t>
            </w:r>
          </w:p>
          <w:p>
            <w:pPr>
              <w:pStyle w:val="0"/>
              <w:rPr>
                <w:rFonts w:hint="default" w:asciiTheme="minorEastAsia" w:hAnsiTheme="minorEastAsia"/>
                <w:sz w:val="22"/>
                <w:u w:val="none" w:color="auto"/>
              </w:rPr>
            </w:pPr>
            <w:r>
              <w:rPr>
                <w:rFonts w:hint="eastAsia" w:asciiTheme="minorEastAsia" w:hAnsiTheme="minorEastAsia"/>
                <w:sz w:val="22"/>
                <w:u w:val="none" w:color="auto"/>
              </w:rPr>
              <w:t>　※５　ＰＤＣＡサイクル</w:t>
            </w:r>
          </w:p>
          <w:p>
            <w:pPr>
              <w:pStyle w:val="0"/>
              <w:ind w:left="440" w:hanging="440" w:hangingChars="200"/>
              <w:rPr>
                <w:rFonts w:hint="default" w:asciiTheme="minorEastAsia" w:hAnsiTheme="minorEastAsia"/>
                <w:u w:val="none" w:color="auto"/>
              </w:rPr>
            </w:pPr>
            <w:r>
              <w:rPr>
                <w:rFonts w:hint="eastAsia" w:asciiTheme="minorEastAsia" w:hAnsiTheme="minorEastAsia"/>
                <w:sz w:val="22"/>
                <w:u w:val="none" w:color="auto"/>
              </w:rPr>
              <w:t>　　　</w:t>
            </w:r>
            <w:r>
              <w:rPr>
                <w:rFonts w:hint="eastAsia"/>
                <w:u w:val="none" w:color="auto"/>
              </w:rPr>
              <w:t>Plan</w:t>
            </w:r>
            <w:r>
              <w:rPr>
                <w:rFonts w:hint="eastAsia"/>
                <w:u w:val="none" w:color="auto"/>
              </w:rPr>
              <w:t>（計画）→</w:t>
            </w:r>
            <w:r>
              <w:rPr>
                <w:rFonts w:hint="eastAsia"/>
                <w:u w:val="none" w:color="auto"/>
              </w:rPr>
              <w:t xml:space="preserve"> Do</w:t>
            </w:r>
            <w:r>
              <w:rPr>
                <w:rFonts w:hint="eastAsia"/>
                <w:u w:val="none" w:color="auto"/>
              </w:rPr>
              <w:t>（実行）→</w:t>
            </w:r>
            <w:r>
              <w:rPr>
                <w:rFonts w:hint="eastAsia"/>
                <w:u w:val="none" w:color="auto"/>
              </w:rPr>
              <w:t xml:space="preserve"> Check</w:t>
            </w:r>
            <w:r>
              <w:rPr>
                <w:rFonts w:hint="eastAsia"/>
                <w:u w:val="none" w:color="auto"/>
              </w:rPr>
              <w:t>（評価）→</w:t>
            </w:r>
            <w:r>
              <w:rPr>
                <w:rFonts w:hint="eastAsia"/>
                <w:u w:val="none" w:color="auto"/>
              </w:rPr>
              <w:t xml:space="preserve"> Act</w:t>
            </w:r>
            <w:r>
              <w:rPr>
                <w:rFonts w:hint="eastAsia"/>
                <w:u w:val="none" w:color="auto"/>
              </w:rPr>
              <w:t>（改善）の４段階を順に繰り返すことによって、継続的に業務を改善する手法。</w:t>
            </w:r>
          </w:p>
        </w:tc>
      </w:tr>
    </w:tbl>
    <w:p>
      <w:pPr>
        <w:pStyle w:val="0"/>
        <w:rPr>
          <w:rFonts w:hint="default"/>
        </w:rPr>
      </w:pPr>
      <w:r>
        <w:rPr>
          <w:rFonts w:hint="eastAsia"/>
        </w:rPr>
        <w:t xml:space="preserve">                                  </w:t>
      </w:r>
      <w:r>
        <w:rPr>
          <w:rFonts w:hint="eastAsia"/>
        </w:rPr>
        <w:t>　</w:t>
      </w:r>
    </w:p>
    <w:sectPr>
      <w:footerReference r:id="rId5" w:type="default"/>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4</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1354</TotalTime>
  <Pages>10</Pages>
  <Words>55</Words>
  <Characters>10056</Characters>
  <Application>JUST Note</Application>
  <Lines>493</Lines>
  <Paragraphs>200</Paragraphs>
  <CharactersWithSpaces>10384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438483</cp:lastModifiedBy>
  <cp:lastPrinted>2023-08-26T09:27:46Z</cp:lastPrinted>
  <dcterms:created xsi:type="dcterms:W3CDTF">2017-06-29T02:34:00Z</dcterms:created>
  <dcterms:modified xsi:type="dcterms:W3CDTF">2023-08-26T09:26:40Z</dcterms:modified>
  <cp:revision>47</cp:revision>
</cp:coreProperties>
</file>