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ind w:left="263" w:hanging="263" w:hangingChars="100"/>
        <w:jc w:val="center"/>
        <w:rPr>
          <w:rFonts w:hint="default"/>
          <w:b w:val="1"/>
          <w:sz w:val="28"/>
        </w:rPr>
      </w:pPr>
      <w:bookmarkStart w:id="0" w:name="_GoBack"/>
      <w:bookmarkEnd w:id="0"/>
      <w:r>
        <w:rPr>
          <w:rFonts w:hint="eastAsia"/>
          <w:b w:val="1"/>
          <w:sz w:val="28"/>
        </w:rPr>
        <w:t>高知県立美術館、高知県立文学館及び高知県立県民文化ホール</w:t>
      </w:r>
    </w:p>
    <w:p>
      <w:pPr>
        <w:pStyle w:val="0"/>
        <w:spacing w:line="280" w:lineRule="exact"/>
        <w:ind w:firstLine="788" w:firstLineChars="300"/>
        <w:rPr>
          <w:rFonts w:hint="default"/>
          <w:b w:val="1"/>
          <w:sz w:val="28"/>
        </w:rPr>
      </w:pPr>
      <w:r>
        <w:rPr>
          <w:rFonts w:hint="eastAsia"/>
          <w:b w:val="1"/>
          <w:sz w:val="28"/>
        </w:rPr>
        <w:t>第５期指定管理者審査委員会設置要綱</w:t>
      </w:r>
    </w:p>
    <w:p>
      <w:pPr>
        <w:pStyle w:val="0"/>
        <w:spacing w:line="280" w:lineRule="exact"/>
        <w:ind w:left="202" w:hanging="202" w:hangingChars="100"/>
        <w:rPr>
          <w:rFonts w:hint="default"/>
        </w:rPr>
      </w:pPr>
    </w:p>
    <w:p>
      <w:pPr>
        <w:pStyle w:val="0"/>
        <w:spacing w:line="280" w:lineRule="exact"/>
        <w:ind w:left="202" w:leftChars="100"/>
        <w:rPr>
          <w:rFonts w:hint="default"/>
        </w:rPr>
      </w:pPr>
      <w:r>
        <w:rPr>
          <w:rFonts w:hint="eastAsia"/>
        </w:rPr>
        <w:t>（設置）</w:t>
      </w:r>
    </w:p>
    <w:p>
      <w:pPr>
        <w:pStyle w:val="0"/>
        <w:spacing w:line="280" w:lineRule="exact"/>
        <w:ind w:left="202" w:hanging="202" w:hangingChars="100"/>
        <w:rPr>
          <w:rFonts w:hint="default" w:ascii="ＭＳ 明朝" w:hAnsi="ＭＳ 明朝"/>
        </w:rPr>
      </w:pPr>
      <w:r>
        <w:rPr>
          <w:rFonts w:hint="eastAsia" w:ascii="ＭＳ 明朝" w:hAnsi="ＭＳ 明朝"/>
        </w:rPr>
        <w:t>第１条　高知県文化生活スポーツ部文化国際課が所管する高知県立美術館、高知県立文学館及び高知県立県民文化ホール（以下｢高知県立文化施設｣という。）の第５期（令和６年４月１日から令和</w:t>
      </w:r>
      <w:r>
        <w:rPr>
          <w:rFonts w:hint="eastAsia" w:ascii="ＭＳ 明朝" w:hAnsi="ＭＳ 明朝"/>
        </w:rPr>
        <w:t>10</w:t>
      </w:r>
      <w:r>
        <w:rPr>
          <w:rFonts w:hint="eastAsia" w:ascii="ＭＳ 明朝" w:hAnsi="ＭＳ 明朝"/>
        </w:rPr>
        <w:t>年３月</w:t>
      </w:r>
      <w:r>
        <w:rPr>
          <w:rFonts w:hint="eastAsia" w:ascii="ＭＳ 明朝" w:hAnsi="ＭＳ 明朝"/>
        </w:rPr>
        <w:t>31</w:t>
      </w:r>
      <w:r>
        <w:rPr>
          <w:rFonts w:hint="eastAsia" w:ascii="ＭＳ 明朝" w:hAnsi="ＭＳ 明朝"/>
        </w:rPr>
        <w:t>日までの期間）の指定管理者の候補者を、公平かつ適正に選定するため、高知県立美術館、高知県立文学館及び高知県立県民文化ホール第五期指定管理者審査委員会（以下｢委員会｣という。）を設置する。</w:t>
      </w:r>
    </w:p>
    <w:p>
      <w:pPr>
        <w:pStyle w:val="0"/>
        <w:spacing w:line="280" w:lineRule="exact"/>
        <w:ind w:left="202" w:leftChars="100"/>
        <w:rPr>
          <w:rFonts w:hint="default"/>
        </w:rPr>
      </w:pPr>
    </w:p>
    <w:p>
      <w:pPr>
        <w:pStyle w:val="0"/>
        <w:spacing w:line="280" w:lineRule="exact"/>
        <w:ind w:left="202" w:leftChars="100"/>
        <w:rPr>
          <w:rFonts w:hint="default"/>
        </w:rPr>
      </w:pPr>
      <w:r>
        <w:rPr>
          <w:rFonts w:hint="eastAsia"/>
        </w:rPr>
        <w:t>（組織）</w:t>
      </w:r>
    </w:p>
    <w:p>
      <w:pPr>
        <w:pStyle w:val="0"/>
        <w:spacing w:line="280" w:lineRule="exact"/>
        <w:ind w:left="202" w:hanging="202" w:hangingChars="100"/>
        <w:rPr>
          <w:rFonts w:hint="default"/>
        </w:rPr>
      </w:pPr>
      <w:r>
        <w:rPr>
          <w:rFonts w:hint="eastAsia"/>
        </w:rPr>
        <w:t>第２条　委員会は、学識経験者その他文化生活スポーツ部長が適当と認める者のうちから文化生活スポーツ部長が委嘱する委員で組織する。</w:t>
      </w:r>
    </w:p>
    <w:p>
      <w:pPr>
        <w:pStyle w:val="0"/>
        <w:spacing w:line="280" w:lineRule="exact"/>
        <w:ind w:left="202" w:hanging="202" w:hangingChars="100"/>
        <w:rPr>
          <w:rFonts w:hint="default"/>
        </w:rPr>
      </w:pPr>
      <w:r>
        <w:rPr>
          <w:rFonts w:hint="eastAsia"/>
        </w:rPr>
        <w:t>２　委員は８名以内とし、委員長を置く。</w:t>
      </w:r>
    </w:p>
    <w:p>
      <w:pPr>
        <w:pStyle w:val="0"/>
        <w:spacing w:line="280" w:lineRule="exact"/>
        <w:ind w:left="202" w:hanging="202" w:hangingChars="100"/>
        <w:rPr>
          <w:rFonts w:hint="default"/>
        </w:rPr>
      </w:pPr>
      <w:r>
        <w:rPr>
          <w:rFonts w:hint="eastAsia"/>
        </w:rPr>
        <w:t>３　委員長は、委員の互選によって決定する。</w:t>
      </w:r>
    </w:p>
    <w:p>
      <w:pPr>
        <w:pStyle w:val="0"/>
        <w:spacing w:line="280" w:lineRule="exact"/>
        <w:ind w:left="202" w:hanging="202" w:hangingChars="100"/>
        <w:rPr>
          <w:rFonts w:hint="default"/>
        </w:rPr>
      </w:pPr>
      <w:r>
        <w:rPr>
          <w:rFonts w:hint="eastAsia"/>
        </w:rPr>
        <w:t>４　委員長は、委員会を総理する。</w:t>
      </w:r>
    </w:p>
    <w:p>
      <w:pPr>
        <w:pStyle w:val="0"/>
        <w:spacing w:line="280" w:lineRule="exact"/>
        <w:ind w:left="202" w:hanging="202" w:hangingChars="100"/>
        <w:rPr>
          <w:rFonts w:hint="default"/>
        </w:rPr>
      </w:pPr>
    </w:p>
    <w:p>
      <w:pPr>
        <w:pStyle w:val="0"/>
        <w:spacing w:line="280" w:lineRule="exact"/>
        <w:ind w:left="202" w:leftChars="100"/>
        <w:rPr>
          <w:rFonts w:hint="default"/>
        </w:rPr>
      </w:pPr>
      <w:r>
        <w:rPr>
          <w:rFonts w:hint="eastAsia"/>
        </w:rPr>
        <w:t>（会議）</w:t>
      </w:r>
    </w:p>
    <w:p>
      <w:pPr>
        <w:pStyle w:val="0"/>
        <w:spacing w:line="280" w:lineRule="exact"/>
        <w:ind w:left="202" w:hanging="202" w:hangingChars="100"/>
        <w:rPr>
          <w:rFonts w:hint="default"/>
        </w:rPr>
      </w:pPr>
      <w:r>
        <w:rPr>
          <w:rFonts w:hint="eastAsia"/>
        </w:rPr>
        <w:t>第３条　委員会は文化生活スポーツ部長が招集し、委員長がその議長となる。</w:t>
      </w:r>
    </w:p>
    <w:p>
      <w:pPr>
        <w:pStyle w:val="0"/>
        <w:spacing w:line="280" w:lineRule="exact"/>
        <w:ind w:left="202" w:hanging="202" w:hangingChars="100"/>
        <w:rPr>
          <w:rFonts w:hint="default"/>
        </w:rPr>
      </w:pPr>
      <w:r>
        <w:rPr>
          <w:rFonts w:hint="eastAsia"/>
        </w:rPr>
        <w:t>２　委員会は、委員の３分の２以上の出席がなければ、会議を開くことができない。</w:t>
      </w:r>
    </w:p>
    <w:p>
      <w:pPr>
        <w:pStyle w:val="0"/>
        <w:spacing w:line="280" w:lineRule="exact"/>
        <w:rPr>
          <w:rFonts w:hint="default"/>
        </w:rPr>
      </w:pPr>
    </w:p>
    <w:p>
      <w:pPr>
        <w:pStyle w:val="0"/>
        <w:spacing w:line="280" w:lineRule="exact"/>
        <w:ind w:left="202" w:leftChars="100"/>
        <w:rPr>
          <w:rFonts w:hint="default"/>
        </w:rPr>
      </w:pPr>
      <w:r>
        <w:rPr>
          <w:rFonts w:hint="eastAsia"/>
        </w:rPr>
        <w:t>（業務）</w:t>
      </w:r>
    </w:p>
    <w:p>
      <w:pPr>
        <w:pStyle w:val="0"/>
        <w:spacing w:line="280" w:lineRule="exact"/>
        <w:ind w:left="202" w:hanging="202" w:hangingChars="100"/>
        <w:rPr>
          <w:rFonts w:hint="default"/>
        </w:rPr>
      </w:pPr>
      <w:r>
        <w:rPr>
          <w:rFonts w:hint="eastAsia"/>
        </w:rPr>
        <w:t>第４条　委員会は、高知県が高知県立文化施設の第５期指定管理者の候補者を選定するに当たって次に掲げる業務を行う。</w:t>
      </w:r>
    </w:p>
    <w:p>
      <w:pPr>
        <w:pStyle w:val="0"/>
        <w:spacing w:line="280" w:lineRule="exact"/>
        <w:ind w:left="202" w:hanging="202" w:hangingChars="100"/>
        <w:rPr>
          <w:rFonts w:hint="default"/>
        </w:rPr>
      </w:pPr>
      <w:r>
        <w:rPr>
          <w:rFonts w:hint="eastAsia"/>
        </w:rPr>
        <w:t>（１）公募によることなく指定管理者の候補者を選定する高知県立文化施設について、選定しようとする法人その他の団体が提出する事業計画書等の審査</w:t>
      </w:r>
    </w:p>
    <w:p>
      <w:pPr>
        <w:pStyle w:val="0"/>
        <w:spacing w:line="280" w:lineRule="exact"/>
        <w:ind w:left="202" w:hanging="202" w:hangingChars="100"/>
        <w:rPr>
          <w:rFonts w:hint="default"/>
        </w:rPr>
      </w:pPr>
      <w:r>
        <w:rPr>
          <w:rFonts w:hint="eastAsia"/>
        </w:rPr>
        <w:t>（２）公募により指定管理者の候補者を選定する高知県立文化施設について、当該施設の指定管理者の指定を申請した法人その他の団体が提出する事業計画書等の審査及び指定管理者の候補者の順位付け</w:t>
      </w:r>
    </w:p>
    <w:p>
      <w:pPr>
        <w:pStyle w:val="0"/>
        <w:spacing w:line="280" w:lineRule="exact"/>
        <w:ind w:left="202" w:hanging="202" w:hangingChars="100"/>
        <w:rPr>
          <w:rFonts w:hint="default"/>
        </w:rPr>
      </w:pPr>
      <w:r>
        <w:rPr>
          <w:rFonts w:hint="eastAsia"/>
        </w:rPr>
        <w:t>　</w:t>
      </w:r>
    </w:p>
    <w:p>
      <w:pPr>
        <w:pStyle w:val="0"/>
        <w:spacing w:line="280" w:lineRule="exact"/>
        <w:ind w:left="202" w:leftChars="100"/>
        <w:rPr>
          <w:rFonts w:hint="default"/>
        </w:rPr>
      </w:pPr>
      <w:r>
        <w:rPr>
          <w:rFonts w:hint="eastAsia"/>
        </w:rPr>
        <w:t>（報告）</w:t>
      </w:r>
    </w:p>
    <w:p>
      <w:pPr>
        <w:pStyle w:val="0"/>
        <w:spacing w:line="280" w:lineRule="exact"/>
        <w:ind w:left="202" w:hanging="202" w:hangingChars="100"/>
        <w:rPr>
          <w:rFonts w:hint="default"/>
        </w:rPr>
      </w:pPr>
      <w:r>
        <w:rPr>
          <w:rFonts w:hint="eastAsia"/>
        </w:rPr>
        <w:t>第５条　委員長は、委員会が前条の業務を行ったときは、その結果を知事に報告するものとする。</w:t>
      </w:r>
    </w:p>
    <w:p>
      <w:pPr>
        <w:pStyle w:val="0"/>
        <w:spacing w:line="280" w:lineRule="exact"/>
        <w:rPr>
          <w:rFonts w:hint="default"/>
        </w:rPr>
      </w:pPr>
    </w:p>
    <w:p>
      <w:pPr>
        <w:pStyle w:val="0"/>
        <w:spacing w:line="280" w:lineRule="exact"/>
        <w:ind w:firstLine="202" w:firstLineChars="100"/>
        <w:rPr>
          <w:rFonts w:hint="default"/>
        </w:rPr>
      </w:pPr>
      <w:r>
        <w:rPr>
          <w:rFonts w:hint="eastAsia"/>
        </w:rPr>
        <w:t>（庶務）</w:t>
      </w:r>
    </w:p>
    <w:p>
      <w:pPr>
        <w:pStyle w:val="0"/>
        <w:spacing w:line="280" w:lineRule="exact"/>
        <w:ind w:left="202" w:hanging="202" w:hangingChars="100"/>
        <w:rPr>
          <w:rFonts w:hint="default"/>
        </w:rPr>
      </w:pPr>
      <w:r>
        <w:rPr>
          <w:rFonts w:hint="eastAsia"/>
        </w:rPr>
        <w:t>第６条　委員会の庶務は、文化生活スポーツ部文化国際課において処理する。</w:t>
      </w:r>
    </w:p>
    <w:p>
      <w:pPr>
        <w:pStyle w:val="0"/>
        <w:spacing w:line="280" w:lineRule="exact"/>
        <w:ind w:left="202" w:hanging="202" w:hangingChars="100"/>
        <w:rPr>
          <w:rFonts w:hint="default"/>
        </w:rPr>
      </w:pPr>
    </w:p>
    <w:p>
      <w:pPr>
        <w:pStyle w:val="0"/>
        <w:spacing w:line="280" w:lineRule="exact"/>
        <w:ind w:left="202" w:leftChars="100"/>
        <w:rPr>
          <w:rFonts w:hint="default"/>
        </w:rPr>
      </w:pPr>
      <w:r>
        <w:rPr>
          <w:rFonts w:hint="eastAsia"/>
        </w:rPr>
        <w:t>（任期）</w:t>
      </w:r>
    </w:p>
    <w:p>
      <w:pPr>
        <w:pStyle w:val="0"/>
        <w:spacing w:line="280" w:lineRule="exact"/>
        <w:ind w:left="202" w:hanging="202" w:hangingChars="100"/>
        <w:rPr>
          <w:rFonts w:hint="default" w:ascii="ＭＳ 明朝" w:hAnsi="ＭＳ 明朝"/>
        </w:rPr>
      </w:pPr>
      <w:r>
        <w:rPr>
          <w:rFonts w:hint="eastAsia" w:ascii="ＭＳ 明朝" w:hAnsi="ＭＳ 明朝"/>
        </w:rPr>
        <w:t>第７条　委員の任期は、委嘱の日から令和６年３月</w:t>
      </w:r>
      <w:r>
        <w:rPr>
          <w:rFonts w:hint="eastAsia" w:ascii="ＭＳ 明朝" w:hAnsi="ＭＳ 明朝"/>
        </w:rPr>
        <w:t>31</w:t>
      </w:r>
      <w:r>
        <w:rPr>
          <w:rFonts w:hint="eastAsia" w:ascii="ＭＳ 明朝" w:hAnsi="ＭＳ 明朝"/>
        </w:rPr>
        <w:t>日までとする。</w:t>
      </w:r>
    </w:p>
    <w:p>
      <w:pPr>
        <w:pStyle w:val="0"/>
        <w:spacing w:line="280" w:lineRule="exact"/>
        <w:ind w:left="202" w:hanging="202" w:hangingChars="100"/>
        <w:rPr>
          <w:rFonts w:hint="default" w:ascii="ＭＳ 明朝" w:hAnsi="ＭＳ 明朝"/>
        </w:rPr>
      </w:pPr>
    </w:p>
    <w:p>
      <w:pPr>
        <w:pStyle w:val="0"/>
        <w:spacing w:line="280" w:lineRule="exact"/>
        <w:ind w:left="202" w:leftChars="100"/>
        <w:rPr>
          <w:rFonts w:hint="default" w:ascii="ＭＳ 明朝" w:hAnsi="ＭＳ 明朝"/>
        </w:rPr>
      </w:pPr>
      <w:r>
        <w:rPr>
          <w:rFonts w:hint="eastAsia" w:ascii="ＭＳ 明朝" w:hAnsi="ＭＳ 明朝"/>
        </w:rPr>
        <w:t>（雑則）</w:t>
      </w:r>
    </w:p>
    <w:p>
      <w:pPr>
        <w:pStyle w:val="0"/>
        <w:spacing w:line="280" w:lineRule="exact"/>
        <w:ind w:left="202" w:hanging="202" w:hangingChars="100"/>
        <w:rPr>
          <w:rFonts w:hint="default" w:ascii="ＭＳ 明朝" w:hAnsi="ＭＳ 明朝"/>
        </w:rPr>
      </w:pPr>
      <w:r>
        <w:rPr>
          <w:rFonts w:hint="eastAsia" w:ascii="ＭＳ 明朝" w:hAnsi="ＭＳ 明朝"/>
        </w:rPr>
        <w:t>第８条　この要綱に定めるもののほか、委員会の運営に関し必要な事項は、別に定める。</w:t>
      </w:r>
    </w:p>
    <w:p>
      <w:pPr>
        <w:pStyle w:val="0"/>
        <w:spacing w:line="280" w:lineRule="exact"/>
        <w:ind w:left="202" w:hanging="202" w:hangingChars="100"/>
        <w:rPr>
          <w:rFonts w:hint="default" w:ascii="ＭＳ 明朝" w:hAnsi="ＭＳ 明朝"/>
        </w:rPr>
      </w:pPr>
    </w:p>
    <w:p>
      <w:pPr>
        <w:pStyle w:val="0"/>
        <w:spacing w:line="280" w:lineRule="exact"/>
        <w:ind w:left="202" w:hanging="202" w:hangingChars="100"/>
        <w:rPr>
          <w:rFonts w:hint="default" w:ascii="ＭＳ 明朝" w:hAnsi="ＭＳ 明朝"/>
        </w:rPr>
      </w:pPr>
      <w:r>
        <w:rPr>
          <w:rFonts w:hint="eastAsia" w:ascii="ＭＳ 明朝" w:hAnsi="ＭＳ 明朝"/>
        </w:rPr>
        <w:t>　　　　附　則</w:t>
      </w:r>
    </w:p>
    <w:p>
      <w:pPr>
        <w:pStyle w:val="0"/>
        <w:tabs>
          <w:tab w:val="left" w:leader="none" w:pos="5050"/>
        </w:tabs>
        <w:spacing w:line="280" w:lineRule="exact"/>
        <w:ind w:left="202" w:hanging="202" w:hangingChars="100"/>
        <w:rPr>
          <w:rFonts w:hint="default" w:ascii="ＭＳ 明朝" w:hAnsi="ＭＳ 明朝"/>
        </w:rPr>
      </w:pPr>
      <w:r>
        <w:rPr>
          <w:rFonts w:hint="eastAsia" w:ascii="ＭＳ 明朝" w:hAnsi="ＭＳ 明朝"/>
        </w:rPr>
        <w:t>　この要綱は、令和５年９月　日から施行する。</w:t>
      </w:r>
      <w:r>
        <w:rPr>
          <w:rFonts w:hint="default" w:ascii="ＭＳ 明朝" w:hAnsi="ＭＳ 明朝"/>
        </w:rPr>
        <w:tab/>
      </w:r>
    </w:p>
    <w:p>
      <w:pPr>
        <w:pStyle w:val="0"/>
        <w:spacing w:line="280" w:lineRule="exact"/>
        <w:ind w:left="202" w:hanging="202" w:hangingChars="100"/>
        <w:rPr>
          <w:rFonts w:hint="default" w:ascii="ＭＳ 明朝" w:hAnsi="ＭＳ 明朝"/>
        </w:rPr>
      </w:pPr>
    </w:p>
    <w:p>
      <w:pPr>
        <w:pStyle w:val="0"/>
        <w:spacing w:line="280" w:lineRule="exact"/>
        <w:ind w:left="202" w:hanging="202" w:hangingChars="100"/>
        <w:rPr>
          <w:rFonts w:hint="default" w:ascii="ＭＳ 明朝" w:hAnsi="ＭＳ 明朝"/>
        </w:rPr>
      </w:pPr>
    </w:p>
    <w:p>
      <w:pPr>
        <w:pStyle w:val="0"/>
        <w:spacing w:line="280" w:lineRule="exact"/>
        <w:ind w:left="202" w:hanging="202" w:hangingChars="100"/>
        <w:rPr>
          <w:rFonts w:hint="default" w:ascii="ＭＳ 明朝" w:hAnsi="ＭＳ 明朝"/>
        </w:rPr>
      </w:pPr>
    </w:p>
    <w:p>
      <w:pPr>
        <w:pStyle w:val="0"/>
        <w:spacing w:line="280" w:lineRule="exact"/>
        <w:ind w:left="202" w:hanging="202" w:hangingChars="100"/>
        <w:rPr>
          <w:rFonts w:hint="default" w:ascii="ＭＳ 明朝" w:hAnsi="ＭＳ 明朝"/>
        </w:rPr>
      </w:pPr>
    </w:p>
    <w:p>
      <w:pPr>
        <w:pStyle w:val="0"/>
        <w:spacing w:line="280" w:lineRule="exact"/>
        <w:ind w:left="202" w:hanging="202" w:hangingChars="100"/>
        <w:rPr>
          <w:rFonts w:hint="default" w:ascii="ＭＳ 明朝" w:hAnsi="ＭＳ 明朝"/>
        </w:rPr>
      </w:pPr>
    </w:p>
    <w:p>
      <w:pPr>
        <w:pStyle w:val="0"/>
        <w:spacing w:line="280" w:lineRule="exact"/>
        <w:ind w:left="202" w:hanging="202" w:hangingChars="100"/>
        <w:rPr>
          <w:rFonts w:hint="default" w:ascii="ＭＳ 明朝" w:hAnsi="ＭＳ 明朝"/>
        </w:rPr>
      </w:pPr>
    </w:p>
    <w:p>
      <w:pPr>
        <w:pStyle w:val="0"/>
        <w:spacing w:line="280" w:lineRule="exact"/>
        <w:ind w:left="202" w:hanging="202" w:hangingChars="100"/>
        <w:jc w:val="center"/>
        <w:rPr>
          <w:rFonts w:hint="default" w:ascii="ＭＳ 明朝" w:hAnsi="ＭＳ 明朝"/>
        </w:rPr>
      </w:pPr>
      <w:r>
        <w:rPr>
          <w:rFonts w:hint="eastAsia" w:ascii="ＭＳ 明朝" w:hAnsi="ＭＳ 明朝"/>
        </w:rPr>
        <w:t>高知県立美術館、高知県立文学館及び高知県立県民文化ホール第５期指定管理者審査委員会委員</w:t>
      </w:r>
    </w:p>
    <w:p>
      <w:pPr>
        <w:pStyle w:val="0"/>
        <w:spacing w:line="280" w:lineRule="exact"/>
        <w:rPr>
          <w:rFonts w:hint="default" w:ascii="ＭＳ 明朝" w:hAnsi="ＭＳ 明朝"/>
        </w:rPr>
      </w:pPr>
    </w:p>
    <w:tbl>
      <w:tblPr>
        <w:tblStyle w:val="24"/>
        <w:tblW w:w="6427" w:type="dxa"/>
        <w:tblInd w:w="1325" w:type="dxa"/>
        <w:tblLayout w:type="fixed"/>
        <w:tblLook w:firstRow="1" w:lastRow="0" w:firstColumn="1" w:lastColumn="0" w:noHBand="0" w:noVBand="1" w:val="04A0"/>
      </w:tblPr>
      <w:tblGrid>
        <w:gridCol w:w="1891"/>
        <w:gridCol w:w="4536"/>
      </w:tblGrid>
      <w:tr>
        <w:trPr/>
        <w:tc>
          <w:tcPr>
            <w:tcW w:w="1891" w:type="dxa"/>
            <w:vAlign w:val="top"/>
          </w:tcPr>
          <w:p>
            <w:pPr>
              <w:pStyle w:val="0"/>
              <w:spacing w:line="280" w:lineRule="exact"/>
              <w:ind w:firstLine="403" w:firstLineChars="200"/>
              <w:jc w:val="center"/>
              <w:rPr>
                <w:rFonts w:hint="default" w:ascii="ＭＳ 明朝" w:hAnsi="ＭＳ 明朝"/>
              </w:rPr>
            </w:pPr>
            <w:r>
              <w:rPr>
                <w:rFonts w:hint="eastAsia" w:ascii="ＭＳ 明朝" w:hAnsi="ＭＳ 明朝"/>
              </w:rPr>
              <w:t>氏名</w:t>
            </w:r>
          </w:p>
        </w:tc>
        <w:tc>
          <w:tcPr>
            <w:tcW w:w="4536" w:type="dxa"/>
            <w:vAlign w:val="top"/>
          </w:tcPr>
          <w:p>
            <w:pPr>
              <w:pStyle w:val="0"/>
              <w:spacing w:line="280" w:lineRule="exact"/>
              <w:jc w:val="left"/>
              <w:rPr>
                <w:rFonts w:hint="default" w:ascii="ＭＳ 明朝" w:hAnsi="ＭＳ 明朝"/>
              </w:rPr>
            </w:pPr>
            <w:r>
              <w:rPr>
                <w:rFonts w:hint="eastAsia" w:ascii="ＭＳ 明朝" w:hAnsi="ＭＳ 明朝"/>
              </w:rPr>
              <w:t>職名等</w:t>
            </w:r>
          </w:p>
        </w:tc>
      </w:tr>
      <w:tr>
        <w:trPr>
          <w:trHeight w:val="571" w:hRule="atLeast"/>
        </w:trPr>
        <w:tc>
          <w:tcPr>
            <w:tcW w:w="1891" w:type="dxa"/>
            <w:vAlign w:val="center"/>
          </w:tcPr>
          <w:p>
            <w:pPr>
              <w:pStyle w:val="0"/>
              <w:spacing w:line="240" w:lineRule="atLeast"/>
              <w:jc w:val="center"/>
              <w:rPr>
                <w:rFonts w:hint="default" w:ascii="ＭＳ 明朝" w:hAnsi="ＭＳ 明朝"/>
              </w:rPr>
            </w:pPr>
            <w:r>
              <w:rPr>
                <w:rFonts w:hint="eastAsia" w:ascii="ＭＳ 明朝" w:hAnsi="ＭＳ 明朝"/>
              </w:rPr>
              <w:t>川田　弘人</w:t>
            </w:r>
          </w:p>
        </w:tc>
        <w:tc>
          <w:tcPr>
            <w:tcW w:w="4536" w:type="dxa"/>
            <w:vAlign w:val="top"/>
          </w:tcPr>
          <w:p>
            <w:pPr>
              <w:pStyle w:val="0"/>
              <w:adjustRightInd w:val="0"/>
              <w:snapToGrid w:val="0"/>
              <w:spacing w:line="240" w:lineRule="atLeast"/>
              <w:jc w:val="left"/>
              <w:rPr>
                <w:rFonts w:hint="eastAsia" w:ascii="ＭＳ 明朝" w:hAnsi="ＭＳ 明朝"/>
              </w:rPr>
            </w:pPr>
            <w:r>
              <w:rPr>
                <w:rFonts w:hint="eastAsia" w:ascii="ＭＳ 明朝" w:hAnsi="ＭＳ 明朝"/>
              </w:rPr>
              <w:t>高知県立窪川高等学校　校長</w:t>
            </w:r>
          </w:p>
          <w:p>
            <w:pPr>
              <w:pStyle w:val="0"/>
              <w:adjustRightInd w:val="0"/>
              <w:snapToGrid w:val="0"/>
              <w:spacing w:line="240" w:lineRule="atLeast"/>
              <w:jc w:val="left"/>
              <w:rPr>
                <w:rFonts w:hint="default" w:ascii="ＭＳ 明朝" w:hAnsi="ＭＳ 明朝"/>
              </w:rPr>
            </w:pPr>
            <w:r>
              <w:rPr>
                <w:rFonts w:hint="eastAsia" w:ascii="ＭＳ 明朝" w:hAnsi="ＭＳ 明朝"/>
              </w:rPr>
              <w:t>高知県高等学校文化連盟　会長</w:t>
            </w:r>
          </w:p>
        </w:tc>
      </w:tr>
      <w:tr>
        <w:trPr>
          <w:trHeight w:val="571" w:hRule="atLeast"/>
        </w:trPr>
        <w:tc>
          <w:tcPr>
            <w:tcW w:w="1891" w:type="dxa"/>
            <w:vAlign w:val="center"/>
          </w:tcPr>
          <w:p>
            <w:pPr>
              <w:pStyle w:val="0"/>
              <w:spacing w:line="240" w:lineRule="atLeast"/>
              <w:jc w:val="center"/>
              <w:rPr>
                <w:rFonts w:hint="default" w:ascii="ＭＳ 明朝" w:hAnsi="ＭＳ 明朝"/>
              </w:rPr>
            </w:pPr>
            <w:r>
              <w:rPr>
                <w:rFonts w:hint="eastAsia" w:ascii="ＭＳ 明朝" w:hAnsi="ＭＳ 明朝"/>
              </w:rPr>
              <w:t>久保田　智子</w:t>
            </w:r>
          </w:p>
        </w:tc>
        <w:tc>
          <w:tcPr>
            <w:tcW w:w="4536" w:type="dxa"/>
            <w:vAlign w:val="top"/>
          </w:tcPr>
          <w:p>
            <w:pPr>
              <w:pStyle w:val="0"/>
              <w:adjustRightInd w:val="0"/>
              <w:snapToGrid w:val="0"/>
              <w:spacing w:line="240" w:lineRule="atLeast"/>
              <w:jc w:val="left"/>
              <w:rPr>
                <w:rFonts w:hint="eastAsia" w:ascii="ＭＳ 明朝" w:hAnsi="ＭＳ 明朝"/>
              </w:rPr>
            </w:pPr>
            <w:r>
              <w:rPr>
                <w:rFonts w:hint="eastAsia" w:ascii="ＭＳ 明朝" w:hAnsi="ＭＳ 明朝"/>
              </w:rPr>
              <w:t>高知県観光コンベンション協会</w:t>
            </w:r>
          </w:p>
          <w:p>
            <w:pPr>
              <w:pStyle w:val="0"/>
              <w:adjustRightInd w:val="0"/>
              <w:snapToGrid w:val="0"/>
              <w:spacing w:line="240" w:lineRule="atLeast"/>
              <w:jc w:val="left"/>
              <w:rPr>
                <w:rFonts w:hint="default" w:ascii="ＭＳ 明朝" w:hAnsi="ＭＳ 明朝"/>
              </w:rPr>
            </w:pPr>
            <w:r>
              <w:rPr>
                <w:rFonts w:hint="eastAsia" w:ascii="ＭＳ 明朝" w:hAnsi="ＭＳ 明朝"/>
              </w:rPr>
              <w:t>国内誘致部　国内誘致推進監</w:t>
            </w:r>
          </w:p>
        </w:tc>
      </w:tr>
      <w:tr>
        <w:trPr>
          <w:trHeight w:val="571" w:hRule="atLeast"/>
        </w:trPr>
        <w:tc>
          <w:tcPr>
            <w:tcW w:w="1891" w:type="dxa"/>
            <w:vAlign w:val="center"/>
          </w:tcPr>
          <w:p>
            <w:pPr>
              <w:pStyle w:val="0"/>
              <w:spacing w:line="240" w:lineRule="atLeast"/>
              <w:jc w:val="center"/>
              <w:rPr>
                <w:rFonts w:hint="default" w:ascii="ＭＳ 明朝" w:hAnsi="ＭＳ 明朝"/>
              </w:rPr>
            </w:pPr>
            <w:r>
              <w:rPr>
                <w:rFonts w:hint="eastAsia" w:ascii="ＭＳ 明朝" w:hAnsi="ＭＳ 明朝"/>
              </w:rPr>
              <w:t>新納　朋代</w:t>
            </w:r>
          </w:p>
        </w:tc>
        <w:tc>
          <w:tcPr>
            <w:tcW w:w="4536" w:type="dxa"/>
            <w:vAlign w:val="top"/>
          </w:tcPr>
          <w:p>
            <w:pPr>
              <w:pStyle w:val="0"/>
              <w:adjustRightInd w:val="0"/>
              <w:snapToGrid w:val="0"/>
              <w:spacing w:line="240" w:lineRule="atLeast"/>
              <w:jc w:val="left"/>
              <w:rPr>
                <w:rFonts w:hint="eastAsia" w:ascii="ＭＳ 明朝" w:hAnsi="ＭＳ 明朝"/>
              </w:rPr>
            </w:pPr>
            <w:r>
              <w:rPr>
                <w:rFonts w:hint="eastAsia" w:ascii="ＭＳ 明朝" w:hAnsi="ＭＳ 明朝"/>
              </w:rPr>
              <w:t>株式会社テレビ高知</w:t>
            </w:r>
          </w:p>
          <w:p>
            <w:pPr>
              <w:pStyle w:val="0"/>
              <w:adjustRightInd w:val="0"/>
              <w:snapToGrid w:val="0"/>
              <w:spacing w:line="240" w:lineRule="atLeast"/>
              <w:jc w:val="left"/>
              <w:rPr>
                <w:rFonts w:hint="default" w:ascii="ＭＳ 明朝" w:hAnsi="ＭＳ 明朝"/>
              </w:rPr>
            </w:pPr>
            <w:r>
              <w:rPr>
                <w:rFonts w:hint="eastAsia" w:ascii="ＭＳ 明朝" w:hAnsi="ＭＳ 明朝"/>
              </w:rPr>
              <w:t>メディア技術局放送実施部長</w:t>
            </w:r>
          </w:p>
        </w:tc>
      </w:tr>
      <w:tr>
        <w:trPr>
          <w:trHeight w:val="571" w:hRule="atLeast"/>
        </w:trPr>
        <w:tc>
          <w:tcPr>
            <w:tcW w:w="1891" w:type="dxa"/>
            <w:vAlign w:val="center"/>
          </w:tcPr>
          <w:p>
            <w:pPr>
              <w:pStyle w:val="0"/>
              <w:spacing w:line="240" w:lineRule="atLeast"/>
              <w:ind w:left="0" w:leftChars="0" w:firstLine="0" w:firstLineChars="0"/>
              <w:jc w:val="center"/>
              <w:rPr>
                <w:rFonts w:hint="default" w:ascii="ＭＳ 明朝" w:hAnsi="ＭＳ 明朝"/>
              </w:rPr>
            </w:pPr>
            <w:r>
              <w:rPr>
                <w:rFonts w:hint="eastAsia" w:ascii="ＭＳ 明朝" w:hAnsi="ＭＳ 明朝"/>
              </w:rPr>
              <w:t>都築　房子</w:t>
            </w:r>
          </w:p>
        </w:tc>
        <w:tc>
          <w:tcPr>
            <w:tcW w:w="4536" w:type="dxa"/>
            <w:vAlign w:val="center"/>
          </w:tcPr>
          <w:p>
            <w:pPr>
              <w:pStyle w:val="0"/>
              <w:adjustRightInd w:val="0"/>
              <w:snapToGrid w:val="0"/>
              <w:spacing w:line="240" w:lineRule="atLeast"/>
              <w:jc w:val="left"/>
              <w:rPr>
                <w:rFonts w:hint="default" w:ascii="ＭＳ 明朝" w:hAnsi="ＭＳ 明朝"/>
              </w:rPr>
            </w:pPr>
            <w:r>
              <w:rPr>
                <w:rFonts w:hint="eastAsia" w:ascii="ＭＳ 明朝" w:hAnsi="ＭＳ 明朝"/>
              </w:rPr>
              <w:t>香美市立美術館館長</w:t>
            </w:r>
          </w:p>
        </w:tc>
      </w:tr>
      <w:tr>
        <w:trPr>
          <w:trHeight w:val="571" w:hRule="atLeast"/>
        </w:trPr>
        <w:tc>
          <w:tcPr>
            <w:tcW w:w="1891" w:type="dxa"/>
            <w:vAlign w:val="center"/>
          </w:tcPr>
          <w:p>
            <w:pPr>
              <w:pStyle w:val="0"/>
              <w:spacing w:line="240" w:lineRule="atLeast"/>
              <w:jc w:val="center"/>
              <w:rPr>
                <w:rFonts w:hint="default" w:ascii="ＭＳ 明朝" w:hAnsi="ＭＳ 明朝"/>
              </w:rPr>
            </w:pPr>
            <w:r>
              <w:rPr>
                <w:rFonts w:hint="eastAsia" w:ascii="ＭＳ 明朝" w:hAnsi="ＭＳ 明朝"/>
              </w:rPr>
              <w:t>西田　幸人</w:t>
            </w:r>
          </w:p>
        </w:tc>
        <w:tc>
          <w:tcPr>
            <w:tcW w:w="4536" w:type="dxa"/>
            <w:vAlign w:val="center"/>
          </w:tcPr>
          <w:p>
            <w:pPr>
              <w:pStyle w:val="0"/>
              <w:adjustRightInd w:val="0"/>
              <w:snapToGrid w:val="0"/>
              <w:spacing w:line="240" w:lineRule="atLeast"/>
              <w:jc w:val="left"/>
              <w:rPr>
                <w:rFonts w:hint="default" w:ascii="ＭＳ 明朝" w:hAnsi="ＭＳ 明朝"/>
              </w:rPr>
            </w:pPr>
            <w:r>
              <w:rPr>
                <w:rFonts w:hint="eastAsia" w:ascii="ＭＳ 明朝" w:hAnsi="ＭＳ 明朝"/>
              </w:rPr>
              <w:t>元高知市立自由民権記念館長</w:t>
            </w:r>
          </w:p>
        </w:tc>
      </w:tr>
      <w:tr>
        <w:trPr>
          <w:trHeight w:val="571" w:hRule="atLeast"/>
        </w:trPr>
        <w:tc>
          <w:tcPr>
            <w:tcW w:w="1891" w:type="dxa"/>
            <w:vAlign w:val="center"/>
          </w:tcPr>
          <w:p>
            <w:pPr>
              <w:pStyle w:val="0"/>
              <w:jc w:val="center"/>
              <w:rPr>
                <w:rFonts w:hint="eastAsia"/>
              </w:rPr>
            </w:pPr>
            <w:r>
              <w:rPr>
                <w:rFonts w:hint="eastAsia"/>
              </w:rPr>
              <w:t>町田　奈緒子</w:t>
            </w:r>
          </w:p>
        </w:tc>
        <w:tc>
          <w:tcPr>
            <w:tcW w:w="4536" w:type="dxa"/>
            <w:vAlign w:val="center"/>
          </w:tcPr>
          <w:p>
            <w:pPr>
              <w:pStyle w:val="0"/>
              <w:jc w:val="left"/>
              <w:rPr>
                <w:rFonts w:hint="eastAsia"/>
              </w:rPr>
            </w:pPr>
            <w:r>
              <w:rPr>
                <w:rFonts w:hint="eastAsia"/>
              </w:rPr>
              <w:t>高知さんさんテレビ株式会社</w:t>
            </w:r>
          </w:p>
          <w:p>
            <w:pPr>
              <w:pStyle w:val="0"/>
              <w:jc w:val="left"/>
              <w:rPr>
                <w:rFonts w:hint="eastAsia"/>
              </w:rPr>
            </w:pPr>
            <w:r>
              <w:rPr>
                <w:rFonts w:hint="eastAsia"/>
              </w:rPr>
              <w:t>コンテンツ局コンテンツビジネス部課長</w:t>
            </w:r>
          </w:p>
        </w:tc>
      </w:tr>
      <w:tr>
        <w:trPr>
          <w:trHeight w:val="571" w:hRule="atLeast"/>
        </w:trPr>
        <w:tc>
          <w:tcPr>
            <w:tcW w:w="1891" w:type="dxa"/>
            <w:vAlign w:val="center"/>
          </w:tcPr>
          <w:p>
            <w:pPr>
              <w:pStyle w:val="0"/>
              <w:spacing w:line="240" w:lineRule="atLeast"/>
              <w:jc w:val="center"/>
              <w:rPr>
                <w:rFonts w:hint="default" w:ascii="ＭＳ 明朝" w:hAnsi="ＭＳ 明朝"/>
              </w:rPr>
            </w:pPr>
            <w:r>
              <w:rPr>
                <w:rFonts w:hint="eastAsia" w:ascii="ＭＳ 明朝" w:hAnsi="ＭＳ 明朝"/>
              </w:rPr>
              <w:t>柳川　安代</w:t>
            </w:r>
          </w:p>
        </w:tc>
        <w:tc>
          <w:tcPr>
            <w:tcW w:w="4536" w:type="dxa"/>
            <w:vAlign w:val="top"/>
          </w:tcPr>
          <w:p>
            <w:pPr>
              <w:pStyle w:val="0"/>
              <w:adjustRightInd w:val="0"/>
              <w:snapToGrid w:val="0"/>
              <w:spacing w:line="240" w:lineRule="atLeast"/>
              <w:jc w:val="left"/>
              <w:rPr>
                <w:rFonts w:hint="eastAsia" w:ascii="ＭＳ 明朝" w:hAnsi="ＭＳ 明朝"/>
              </w:rPr>
            </w:pPr>
            <w:r>
              <w:rPr>
                <w:rFonts w:hint="eastAsia" w:ascii="ＭＳ 明朝" w:hAnsi="ＭＳ 明朝"/>
              </w:rPr>
              <w:t>四万十川国際音楽祭実行委員</w:t>
            </w:r>
          </w:p>
          <w:p>
            <w:pPr>
              <w:pStyle w:val="0"/>
              <w:adjustRightInd w:val="0"/>
              <w:snapToGrid w:val="0"/>
              <w:spacing w:line="240" w:lineRule="atLeast"/>
              <w:jc w:val="left"/>
              <w:rPr>
                <w:rFonts w:hint="default" w:ascii="ＭＳ 明朝" w:hAnsi="ＭＳ 明朝"/>
              </w:rPr>
            </w:pPr>
            <w:r>
              <w:rPr>
                <w:rFonts w:hint="eastAsia" w:ascii="ＭＳ 明朝" w:hAnsi="ＭＳ 明朝"/>
              </w:rPr>
              <w:t>中村交響楽団員</w:t>
            </w:r>
          </w:p>
        </w:tc>
      </w:tr>
      <w:tr>
        <w:trPr>
          <w:trHeight w:val="571" w:hRule="atLeast"/>
        </w:trPr>
        <w:tc>
          <w:tcPr>
            <w:tcW w:w="1891" w:type="dxa"/>
            <w:vAlign w:val="center"/>
          </w:tcPr>
          <w:p>
            <w:pPr>
              <w:pStyle w:val="0"/>
              <w:ind w:firstLineChars="0"/>
              <w:jc w:val="center"/>
              <w:rPr>
                <w:rFonts w:hint="eastAsia"/>
              </w:rPr>
            </w:pPr>
            <w:r>
              <w:rPr>
                <w:rFonts w:hint="eastAsia"/>
              </w:rPr>
              <w:t>吉澤　文治郎</w:t>
            </w:r>
          </w:p>
        </w:tc>
        <w:tc>
          <w:tcPr>
            <w:tcW w:w="4536" w:type="dxa"/>
            <w:vAlign w:val="top"/>
          </w:tcPr>
          <w:p>
            <w:pPr>
              <w:pStyle w:val="0"/>
              <w:jc w:val="left"/>
              <w:rPr>
                <w:rFonts w:hint="eastAsia"/>
              </w:rPr>
            </w:pPr>
            <w:r>
              <w:rPr>
                <w:rFonts w:hint="eastAsia"/>
              </w:rPr>
              <w:t>ひまわり乳業株式会社　代表取締役社長</w:t>
            </w:r>
          </w:p>
          <w:p>
            <w:pPr>
              <w:pStyle w:val="0"/>
              <w:jc w:val="left"/>
              <w:rPr>
                <w:rFonts w:hint="eastAsia"/>
              </w:rPr>
            </w:pPr>
            <w:r>
              <w:rPr>
                <w:rFonts w:hint="eastAsia"/>
              </w:rPr>
              <w:t>土佐経済同友会特別幹事</w:t>
            </w:r>
          </w:p>
        </w:tc>
      </w:tr>
    </w:tbl>
    <w:p>
      <w:pPr>
        <w:pStyle w:val="0"/>
        <w:spacing w:after="240" w:afterLines="0" w:afterAutospacing="0" w:line="280" w:lineRule="exact"/>
        <w:ind w:left="202" w:hanging="202" w:hangingChars="100"/>
        <w:rPr>
          <w:rFonts w:hint="default" w:ascii="ＭＳ 明朝" w:hAnsi="ＭＳ 明朝"/>
        </w:rPr>
      </w:pPr>
    </w:p>
    <w:p>
      <w:pPr>
        <w:pStyle w:val="0"/>
        <w:spacing w:line="280" w:lineRule="exact"/>
        <w:ind w:left="202" w:hanging="202" w:hangingChars="100"/>
        <w:rPr>
          <w:rFonts w:hint="default" w:ascii="ＭＳ 明朝" w:hAnsi="ＭＳ 明朝"/>
        </w:rPr>
      </w:pPr>
    </w:p>
    <w:sectPr>
      <w:pgSz w:w="11906" w:h="16838"/>
      <w:pgMar w:top="1418" w:right="1418" w:bottom="1418" w:left="1418" w:header="851" w:footer="992" w:gutter="0"/>
      <w:cols w:space="720"/>
      <w:textDirection w:val="lrTb"/>
      <w:docGrid w:type="linesAndChars" w:linePitch="304" w:charSpace="-3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Body Text Indent 2"/>
    <w:basedOn w:val="0"/>
    <w:next w:val="16"/>
    <w:link w:val="0"/>
    <w:uiPriority w:val="0"/>
    <w:pPr>
      <w:ind w:left="210"/>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2</Pages>
  <Words>3</Words>
  <Characters>1091</Characters>
  <Application>JUST Note</Application>
  <Lines>77</Lines>
  <Paragraphs>52</Paragraphs>
  <CharactersWithSpaces>1124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県立障害者スポーツセンター指定管理者選定委員会設置要綱</dc:title>
  <dc:creator>高知県</dc:creator>
  <cp:lastModifiedBy>457514</cp:lastModifiedBy>
  <cp:lastPrinted>2023-09-25T05:44:25Z</cp:lastPrinted>
  <dcterms:created xsi:type="dcterms:W3CDTF">2018-08-28T09:57:00Z</dcterms:created>
  <dcterms:modified xsi:type="dcterms:W3CDTF">2023-09-11T02:49:55Z</dcterms:modified>
  <cp:revision>10</cp:revision>
</cp:coreProperties>
</file>