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新　旧　対　照　表</w:t>
      </w:r>
    </w:p>
    <w:tbl>
      <w:tblPr>
        <w:tblStyle w:val="31"/>
        <w:tblW w:w="205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283"/>
        <w:gridCol w:w="10282"/>
      </w:tblGrid>
      <w:tr>
        <w:trPr>
          <w:trHeight w:val="361" w:hRule="atLeast"/>
        </w:trPr>
        <w:tc>
          <w:tcPr>
            <w:tcW w:w="10283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改正後</w:t>
            </w:r>
          </w:p>
        </w:tc>
        <w:tc>
          <w:tcPr>
            <w:tcW w:w="10282" w:type="dxa"/>
            <w:vAlign w:val="top"/>
          </w:tcPr>
          <w:p>
            <w:pPr>
              <w:pStyle w:val="0"/>
              <w:ind w:left="198" w:leftChars="90" w:firstLineChars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改正前</w:t>
            </w:r>
          </w:p>
        </w:tc>
      </w:tr>
      <w:tr>
        <w:trPr>
          <w:trHeight w:val="14423" w:hRule="atLeast"/>
        </w:trPr>
        <w:tc>
          <w:tcPr>
            <w:tcW w:w="10283" w:type="dxa"/>
            <w:vAlign w:val="top"/>
          </w:tcPr>
          <w:p>
            <w:pPr>
              <w:pStyle w:val="0"/>
              <w:spacing w:line="480" w:lineRule="exact"/>
              <w:jc w:val="center"/>
              <w:outlineLvl w:val="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000000"/>
                <w:sz w:val="28"/>
                <w:u w:val="none" w:color="auto"/>
              </w:rPr>
              <w:t>高知県</w:t>
            </w:r>
            <w:r>
              <w:rPr>
                <w:rFonts w:hint="eastAsia"/>
                <w:color w:val="auto"/>
                <w:sz w:val="28"/>
                <w:u w:val="none" w:color="auto"/>
              </w:rPr>
              <w:t>高性能林業機械等緊急整備</w:t>
            </w:r>
            <w:r>
              <w:rPr>
                <w:rFonts w:hint="eastAsia"/>
                <w:color w:val="000000"/>
                <w:sz w:val="28"/>
                <w:u w:val="none" w:color="auto"/>
              </w:rPr>
              <w:t>事業費補助金交付要綱</w:t>
            </w:r>
          </w:p>
          <w:p>
            <w:pPr>
              <w:pStyle w:val="0"/>
              <w:spacing w:before="0" w:beforeLines="0" w:beforeAutospacing="0" w:line="480" w:lineRule="exact"/>
              <w:ind w:left="210" w:hanging="210" w:hanging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第１条～第８条　【略】</w:t>
            </w:r>
          </w:p>
          <w:p>
            <w:pPr>
              <w:pStyle w:val="0"/>
              <w:ind w:leftChars="0" w:firstLineChars="0"/>
              <w:rPr>
                <w:rFonts w:hint="eastAsia"/>
                <w:color w:val="FF0000"/>
                <w:u w:val="none" w:color="auto"/>
              </w:rPr>
            </w:pPr>
          </w:p>
          <w:p>
            <w:pPr>
              <w:pStyle w:val="0"/>
              <w:ind w:left="210" w:left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（繰越しの承認の申請）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第９条　補助事業者は、補助事業が年度内に完了し難いと認められ、補助事業を繰り越す必要がある場合は、別記第６号様式による繰越承認申請書を提出し、所長の承認を受けなければならない。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　　</w:t>
            </w:r>
          </w:p>
          <w:p>
            <w:pPr>
              <w:pStyle w:val="0"/>
              <w:ind w:left="210" w:left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（グリーン購入）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第</w:t>
            </w:r>
            <w:r>
              <w:rPr>
                <w:rFonts w:hint="eastAsia"/>
                <w:color w:val="FF0000"/>
                <w:u w:val="none" w:color="auto"/>
              </w:rPr>
              <w:t>10</w:t>
            </w:r>
            <w:r>
              <w:rPr>
                <w:rFonts w:hint="eastAsia"/>
                <w:color w:val="000000"/>
                <w:u w:val="none" w:color="auto"/>
              </w:rPr>
              <w:t>条　補助事業者は、補助事業の実施において、物品等を調達する場合は、県が定める「高知県グリーン購入基本方針」に基づき、環境物品等の調達に努めるものとする。</w:t>
            </w:r>
          </w:p>
          <w:p>
            <w:pPr>
              <w:pStyle w:val="0"/>
              <w:ind w:firstLine="210" w:firstLineChars="10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（情報の開示）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第</w:t>
            </w:r>
            <w:r>
              <w:rPr>
                <w:rFonts w:hint="eastAsia"/>
                <w:color w:val="auto"/>
                <w:u w:val="none" w:color="auto"/>
              </w:rPr>
              <w:t>1</w:t>
            </w:r>
            <w:r>
              <w:rPr>
                <w:rFonts w:hint="eastAsia"/>
                <w:color w:val="FF0000"/>
                <w:u w:val="none" w:color="auto"/>
              </w:rPr>
              <w:t>1</w:t>
            </w:r>
            <w:r>
              <w:rPr>
                <w:rFonts w:hint="eastAsia"/>
                <w:color w:val="000000"/>
                <w:u w:val="none" w:color="auto"/>
              </w:rPr>
              <w:t>条　補助事業又は補助事業者に関して、高知県情報公開条例（平成２年高知県条例第１号）に基づく開示請求があった場合は、同条例第６条第１項の規定による非開示項目以外の項目は、原則として開示を行うものとする。</w:t>
            </w:r>
          </w:p>
          <w:p>
            <w:pPr>
              <w:pStyle w:val="0"/>
              <w:ind w:firstLine="210" w:firstLineChars="10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（雑則）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第</w:t>
            </w:r>
            <w:r>
              <w:rPr>
                <w:rFonts w:hint="eastAsia"/>
                <w:color w:val="000000"/>
                <w:u w:val="none" w:color="auto"/>
              </w:rPr>
              <w:t>1</w:t>
            </w:r>
            <w:r>
              <w:rPr>
                <w:rFonts w:hint="eastAsia"/>
                <w:color w:val="FF0000"/>
                <w:u w:val="none" w:color="auto"/>
              </w:rPr>
              <w:t>2</w:t>
            </w:r>
            <w:r>
              <w:rPr>
                <w:rFonts w:hint="eastAsia"/>
                <w:color w:val="000000"/>
                <w:u w:val="none" w:color="auto"/>
              </w:rPr>
              <w:t>条　この要綱の規定により提出する書類のうち、補助金額が１件</w:t>
            </w:r>
            <w:r>
              <w:rPr>
                <w:rFonts w:hint="eastAsia"/>
                <w:color w:val="000000"/>
                <w:u w:val="none" w:color="auto"/>
              </w:rPr>
              <w:t>5,000</w:t>
            </w:r>
            <w:r>
              <w:rPr>
                <w:rFonts w:hint="eastAsia"/>
                <w:color w:val="000000"/>
                <w:u w:val="none" w:color="auto"/>
              </w:rPr>
              <w:t>万円以上の事業については、知事に提出しなければならない。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２　前項に規定された事業については、別記様式中「林業（振興）事務所長」とあるのは、「高知県知事」と読み替えて適用するものとし、高知県林業振興・環境部木材増産推進課に提出しなければならない。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３　この要綱に定めるもののほか、補助金の交付に関し必要な事項は、知事が別に定める。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  <w:color w:val="FF0000"/>
                <w:u w:val="none" w:color="auto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/>
                <w:color w:val="FF0000"/>
                <w:u w:val="none" w:color="auto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（附　則）</w:t>
            </w:r>
          </w:p>
          <w:p>
            <w:pPr>
              <w:pStyle w:val="27"/>
              <w:ind w:left="0" w:leftChars="0" w:firstLineChars="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１　この要綱は、令和５年７月６日から施行する。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２　この要綱は、令和</w:t>
            </w:r>
            <w:r>
              <w:rPr>
                <w:rFonts w:hint="eastAsia"/>
                <w:color w:val="FF0000"/>
                <w:u w:val="none" w:color="auto"/>
              </w:rPr>
              <w:t>７</w:t>
            </w:r>
            <w:r>
              <w:rPr>
                <w:rFonts w:hint="eastAsia"/>
                <w:color w:val="000000"/>
                <w:u w:val="none" w:color="auto"/>
              </w:rPr>
              <w:t>年５月</w:t>
            </w:r>
            <w:r>
              <w:rPr>
                <w:rFonts w:hint="eastAsia"/>
                <w:color w:val="000000"/>
                <w:u w:val="none" w:color="auto"/>
              </w:rPr>
              <w:t>31</w:t>
            </w:r>
            <w:r>
              <w:rPr>
                <w:rFonts w:hint="eastAsia"/>
                <w:color w:val="000000"/>
                <w:u w:val="none" w:color="auto"/>
              </w:rPr>
              <w:t>日限りその効力を失う。ただし、この要綱の基づき交付された補助金については、第５条第１項第３号から第７号まで及び第２項、第８条第３項及び第４項並びに第</w:t>
            </w:r>
            <w:r>
              <w:rPr>
                <w:rFonts w:hint="eastAsia"/>
                <w:color w:val="000000"/>
                <w:u w:val="none" w:color="auto"/>
              </w:rPr>
              <w:t>1</w:t>
            </w:r>
            <w:r>
              <w:rPr>
                <w:rFonts w:hint="eastAsia"/>
                <w:color w:val="FF0000"/>
                <w:u w:val="none" w:color="auto"/>
              </w:rPr>
              <w:t>1</w:t>
            </w:r>
            <w:r>
              <w:rPr>
                <w:rFonts w:hint="eastAsia"/>
                <w:color w:val="000000"/>
                <w:u w:val="none" w:color="auto"/>
              </w:rPr>
              <w:t>条の規定は、同日以降もなおその効力を有する。</w:t>
            </w:r>
          </w:p>
          <w:p>
            <w:pPr>
              <w:pStyle w:val="0"/>
              <w:ind w:left="210" w:leftChars="100" w:firstLine="0" w:firstLineChars="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（附　則）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FF0000"/>
                <w:u w:val="none" w:color="auto"/>
              </w:rPr>
              <w:t>　この要綱は、令和６年１月２９</w:t>
            </w:r>
            <w:bookmarkStart w:id="0" w:name="_GoBack"/>
            <w:bookmarkEnd w:id="0"/>
            <w:r>
              <w:rPr>
                <w:rFonts w:hint="eastAsia"/>
                <w:color w:val="FF0000"/>
                <w:u w:val="none" w:color="auto"/>
              </w:rPr>
              <w:t>日から施行する。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2545" cy="4461510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545" cy="446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Chars="0"/>
              <w:rPr>
                <w:rFonts w:hint="default"/>
              </w:rPr>
            </w:pPr>
            <w:r>
              <w:rPr>
                <w:rFonts w:hint="eastAsia"/>
              </w:rPr>
              <w:t>別表第２　【省略】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2545" cy="7359015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545" cy="735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2545" cy="7972425"/>
                  <wp:effectExtent l="0" t="0" r="0" b="0"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545" cy="797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2545" cy="3166110"/>
                  <wp:effectExtent l="0" t="0" r="0" b="0"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545" cy="316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2545" cy="6015990"/>
                  <wp:effectExtent l="0" t="0" r="0" b="0"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545" cy="601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2545" cy="3429000"/>
                  <wp:effectExtent l="0" t="0" r="0" b="0"/>
                  <wp:docPr id="103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545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2545" cy="8228330"/>
                  <wp:effectExtent l="0" t="0" r="0" b="0"/>
                  <wp:docPr id="103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545" cy="822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2545" cy="4358005"/>
                  <wp:effectExtent l="0" t="0" r="0" b="0"/>
                  <wp:docPr id="103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545" cy="435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2545" cy="2382520"/>
                  <wp:effectExtent l="0" t="0" r="0" b="0"/>
                  <wp:docPr id="1034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545" cy="238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2" w:type="dxa"/>
            <w:vAlign w:val="top"/>
          </w:tcPr>
          <w:p>
            <w:pPr>
              <w:pStyle w:val="0"/>
              <w:spacing w:line="480" w:lineRule="exact"/>
              <w:jc w:val="center"/>
              <w:outlineLvl w:val="0"/>
              <w:rPr>
                <w:rFonts w:hint="eastAsia"/>
                <w:color w:val="auto"/>
                <w:sz w:val="28"/>
                <w:u w:val="none" w:color="auto"/>
              </w:rPr>
            </w:pPr>
            <w:r>
              <w:rPr>
                <w:rFonts w:hint="eastAsia"/>
                <w:color w:val="auto"/>
                <w:sz w:val="28"/>
                <w:u w:val="none" w:color="auto"/>
              </w:rPr>
              <w:t>高知県高性能林業機械等緊急整備事業費補助金交付要綱</w:t>
            </w:r>
          </w:p>
          <w:p>
            <w:pPr>
              <w:pStyle w:val="0"/>
              <w:spacing w:line="480" w:lineRule="exact"/>
              <w:ind w:right="65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第１条～第８条　【略】</w:t>
            </w:r>
          </w:p>
          <w:p>
            <w:pPr>
              <w:pStyle w:val="0"/>
              <w:ind w:firstLine="210" w:firstLineChars="100"/>
              <w:rPr>
                <w:rFonts w:hint="eastAsia"/>
                <w:color w:val="auto"/>
                <w:u w:val="none" w:color="auto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（新設）</w:t>
            </w:r>
          </w:p>
          <w:p>
            <w:pPr>
              <w:pStyle w:val="0"/>
              <w:tabs>
                <w:tab w:val="left" w:leader="none" w:pos="7798"/>
              </w:tabs>
              <w:ind w:leftChars="0" w:firstLineChars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left="210" w:left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（グリーン購入）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第９条　補助事業者は、補助事業の実施において、物品等を調達する場合は、県が定める「高知県グリーン購入基本方針」に基づき、環境物品等の調達に努めるものとする。</w:t>
            </w:r>
          </w:p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（情報の開示）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第</w:t>
            </w:r>
            <w:r>
              <w:rPr>
                <w:rFonts w:hint="eastAsia"/>
                <w:color w:val="000000"/>
                <w:u w:val="none" w:color="auto"/>
              </w:rPr>
              <w:t>10</w:t>
            </w:r>
            <w:r>
              <w:rPr>
                <w:rFonts w:hint="eastAsia"/>
                <w:color w:val="000000"/>
                <w:u w:val="none" w:color="auto"/>
              </w:rPr>
              <w:t>条　補助事業又は補助事業者に関して、高知県情報公開条例（平成２年高知県条例第１号）に基づく開示請求があった場合は、同条例第６条第１項の規定による非開示項目以外の項目は、原則として開示を行うものとする。</w:t>
            </w:r>
          </w:p>
          <w:p>
            <w:pPr>
              <w:pStyle w:val="0"/>
              <w:ind w:firstLine="210" w:firstLineChars="100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（雑則）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第</w:t>
            </w:r>
            <w:r>
              <w:rPr>
                <w:rFonts w:hint="eastAsia"/>
                <w:color w:val="000000"/>
                <w:u w:val="none" w:color="auto"/>
              </w:rPr>
              <w:t>11</w:t>
            </w:r>
            <w:r>
              <w:rPr>
                <w:rFonts w:hint="eastAsia"/>
                <w:color w:val="000000"/>
                <w:u w:val="none" w:color="auto"/>
              </w:rPr>
              <w:t>条　この要綱の規定により提出する書類のうち、補助金額が１件</w:t>
            </w:r>
            <w:r>
              <w:rPr>
                <w:rFonts w:hint="eastAsia"/>
                <w:color w:val="000000"/>
                <w:u w:val="none" w:color="auto"/>
              </w:rPr>
              <w:t>5,000</w:t>
            </w:r>
            <w:r>
              <w:rPr>
                <w:rFonts w:hint="eastAsia"/>
                <w:color w:val="000000"/>
                <w:u w:val="none" w:color="auto"/>
              </w:rPr>
              <w:t>万円以上の事業については、知事に提出しなければならない。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２　前項に規定された事業については、別記様式中「林業（振興）事務所長」とあるのは、「高知県知事」と読み替えて適用するものとし、高知県林業振興・環境部木材増産推進課に提出しなければならない。</w:t>
            </w:r>
          </w:p>
          <w:p>
            <w:pPr>
              <w:pStyle w:val="0"/>
              <w:ind w:left="210" w:hanging="210" w:hanging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３　この要綱に定めるもののほか、補助金の交付に関し必要な事項は、知事が別に定める。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  <w:color w:val="FF0000"/>
                <w:u w:val="none" w:color="auto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/>
                <w:color w:val="FF0000"/>
                <w:u w:val="none" w:color="auto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（附　則）</w:t>
            </w:r>
          </w:p>
          <w:p>
            <w:pPr>
              <w:pStyle w:val="27"/>
              <w:ind w:left="0" w:leftChars="0" w:firstLineChars="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１　この要綱は、令和５年７月６日から施行する。</w:t>
            </w:r>
          </w:p>
          <w:p>
            <w:pPr>
              <w:pStyle w:val="0"/>
              <w:ind w:left="220" w:hanging="220" w:hanging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  <w:color w:val="000000"/>
                <w:u w:val="none" w:color="auto"/>
              </w:rPr>
              <w:t>２　この要綱は、令和６年５月</w:t>
            </w:r>
            <w:r>
              <w:rPr>
                <w:rFonts w:hint="eastAsia"/>
                <w:color w:val="000000"/>
                <w:u w:val="none" w:color="auto"/>
              </w:rPr>
              <w:t>31</w:t>
            </w:r>
            <w:r>
              <w:rPr>
                <w:rFonts w:hint="eastAsia"/>
                <w:color w:val="000000"/>
                <w:u w:val="none" w:color="auto"/>
              </w:rPr>
              <w:t>日限りその効力を失う。ただし、この要綱の基づき交付された補助金については、第５条第１項第３号から第７号まで及び第２項、第８条第３項及び第４項並びに第</w:t>
            </w:r>
            <w:r>
              <w:rPr>
                <w:rFonts w:hint="eastAsia"/>
                <w:color w:val="000000"/>
                <w:u w:val="none" w:color="auto"/>
              </w:rPr>
              <w:t>10</w:t>
            </w:r>
            <w:r>
              <w:rPr>
                <w:rFonts w:hint="eastAsia"/>
                <w:color w:val="000000"/>
                <w:u w:val="none" w:color="auto"/>
              </w:rPr>
              <w:t>条の規定は、同日以降もなおその効力を有する。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1910" cy="3225165"/>
                  <wp:effectExtent l="0" t="0" r="0" b="0"/>
                  <wp:docPr id="103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910" cy="322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別表第２【省略】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391910" cy="6289040"/>
                  <wp:effectExtent l="0" t="0" r="0" b="0"/>
                  <wp:docPr id="103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910" cy="628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（新設）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（新設）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（新設）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（新設）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（新設）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（新設）</w:t>
            </w:r>
          </w:p>
        </w:tc>
      </w:tr>
    </w:tbl>
    <w:p>
      <w:pPr>
        <w:pStyle w:val="0"/>
        <w:jc w:val="center"/>
        <w:rPr>
          <w:rFonts w:hint="default"/>
        </w:rPr>
      </w:pPr>
    </w:p>
    <w:sectPr>
      <w:pgSz w:w="23811" w:h="16838" w:orient="landscape"/>
      <w:pgMar w:top="850" w:right="1474" w:bottom="737" w:left="1474" w:header="851" w:footer="992" w:gutter="0"/>
      <w:cols w:space="720"/>
      <w:textDirection w:val="lrTb"/>
      <w:docGrid w:type="linesAndChars" w:linePitch="36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Body Text Indent 2"/>
    <w:basedOn w:val="0"/>
    <w:next w:val="21"/>
    <w:link w:val="22"/>
    <w:uiPriority w:val="0"/>
    <w:pPr>
      <w:ind w:left="224" w:hanging="224" w:hangingChars="100"/>
    </w:pPr>
    <w:rPr>
      <w:rFonts w:ascii="Century" w:hAnsi="Century" w:eastAsia="ＭＳ Ｐ明朝"/>
      <w:sz w:val="24"/>
    </w:rPr>
  </w:style>
  <w:style w:type="character" w:styleId="22" w:customStyle="1">
    <w:name w:val="本文インデント 2 (文字)"/>
    <w:basedOn w:val="10"/>
    <w:next w:val="22"/>
    <w:link w:val="21"/>
    <w:uiPriority w:val="0"/>
    <w:rPr>
      <w:rFonts w:ascii="Century" w:hAnsi="Century" w:eastAsia="ＭＳ Ｐ明朝"/>
      <w:sz w:val="24"/>
    </w:rPr>
  </w:style>
  <w:style w:type="paragraph" w:styleId="23">
    <w:name w:val="Body Text 3"/>
    <w:basedOn w:val="0"/>
    <w:next w:val="23"/>
    <w:link w:val="24"/>
    <w:uiPriority w:val="0"/>
    <w:rPr>
      <w:sz w:val="16"/>
    </w:rPr>
  </w:style>
  <w:style w:type="character" w:styleId="24" w:customStyle="1">
    <w:name w:val="本文 3 (文字)"/>
    <w:basedOn w:val="10"/>
    <w:next w:val="24"/>
    <w:link w:val="23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Body Text Indent"/>
    <w:basedOn w:val="0"/>
    <w:next w:val="27"/>
    <w:link w:val="28"/>
    <w:uiPriority w:val="0"/>
    <w:pPr>
      <w:ind w:left="851" w:leftChars="400"/>
    </w:pPr>
  </w:style>
  <w:style w:type="character" w:styleId="28" w:customStyle="1">
    <w:name w:val="本文インデント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emf" /><Relationship Id="rId10" Type="http://schemas.openxmlformats.org/officeDocument/2006/relationships/image" Target="media/image6.emf" /><Relationship Id="rId11" Type="http://schemas.openxmlformats.org/officeDocument/2006/relationships/image" Target="media/image7.emf" /><Relationship Id="rId12" Type="http://schemas.openxmlformats.org/officeDocument/2006/relationships/image" Target="media/image8.emf" /><Relationship Id="rId13" Type="http://schemas.openxmlformats.org/officeDocument/2006/relationships/image" Target="media/image9.emf" /><Relationship Id="rId14" Type="http://schemas.openxmlformats.org/officeDocument/2006/relationships/image" Target="media/image10.emf" /><Relationship Id="rId15" Type="http://schemas.openxmlformats.org/officeDocument/2006/relationships/image" Target="media/image11.emf" /><Relationship Id="rId1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3227</TotalTime>
  <Pages>8</Pages>
  <Words>13</Words>
  <Characters>1316</Characters>
  <Application>JUST Note</Application>
  <Lines>343</Lines>
  <Paragraphs>43</Paragraphs>
  <CharactersWithSpaces>1347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441564</cp:lastModifiedBy>
  <cp:lastPrinted>2024-01-12T06:40:30Z</cp:lastPrinted>
  <dcterms:created xsi:type="dcterms:W3CDTF">2017-06-05T00:58:00Z</dcterms:created>
  <dcterms:modified xsi:type="dcterms:W3CDTF">2024-01-29T02:54:40Z</dcterms:modified>
  <cp:revision>198</cp:revision>
</cp:coreProperties>
</file>