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32"/>
        <w:tblW w:w="20895" w:type="dxa"/>
        <w:tblInd w:w="0" w:type="dxa"/>
        <w:tblLayout w:type="fixed"/>
        <w:tblCellMar>
          <w:left w:w="99" w:type="dxa"/>
          <w:right w:w="99" w:type="dxa"/>
        </w:tblCellMar>
        <w:tblLook w:firstRow="1" w:lastRow="0" w:firstColumn="1" w:lastColumn="0" w:noHBand="0" w:noVBand="1" w:val="04A0"/>
      </w:tblPr>
      <w:tblGrid>
        <w:gridCol w:w="10473"/>
        <w:gridCol w:w="10422"/>
      </w:tblGrid>
      <w:tr>
        <w:trPr>
          <w:trHeight w:val="13004" w:hRule="atLeast"/>
        </w:trPr>
        <w:tc>
          <w:tcPr>
            <w:tcW w:w="10473" w:type="dxa"/>
            <w:vAlign w:val="top"/>
          </w:tcPr>
          <w:p>
            <w:pPr>
              <w:pStyle w:val="0"/>
              <w:jc w:val="center"/>
              <w:rPr>
                <w:rFonts w:hint="default"/>
              </w:rPr>
            </w:pPr>
            <w:r>
              <w:rPr>
                <w:rFonts w:hint="eastAsia"/>
              </w:rPr>
              <w:t>高知県高性能林業機械等緊急整備事業事務取扱要領</w:t>
            </w:r>
          </w:p>
          <w:p>
            <w:pPr>
              <w:pStyle w:val="0"/>
              <w:rPr>
                <w:rFonts w:hint="default"/>
              </w:rPr>
            </w:pPr>
            <w:r>
              <w:rPr>
                <w:rFonts w:hint="eastAsia"/>
              </w:rPr>
              <w:t>第１　「略」</w:t>
            </w:r>
          </w:p>
          <w:p>
            <w:pPr>
              <w:pStyle w:val="0"/>
              <w:rPr>
                <w:rFonts w:hint="eastAsia"/>
              </w:rPr>
            </w:pPr>
          </w:p>
          <w:p>
            <w:pPr>
              <w:pStyle w:val="0"/>
              <w:rPr>
                <w:rFonts w:hint="eastAsia"/>
              </w:rPr>
            </w:pPr>
            <w:r>
              <w:rPr>
                <w:rFonts w:hint="eastAsia"/>
              </w:rPr>
              <w:t>第２　事業計画の作成</w:t>
            </w:r>
            <w:r>
              <w:rPr>
                <w:rFonts w:hint="eastAsia"/>
              </w:rPr>
              <w:tab/>
            </w:r>
          </w:p>
          <w:p>
            <w:pPr>
              <w:pStyle w:val="0"/>
              <w:rPr>
                <w:rFonts w:hint="eastAsia"/>
              </w:rPr>
            </w:pPr>
            <w:r>
              <w:rPr>
                <w:rFonts w:hint="eastAsia"/>
              </w:rPr>
              <w:t>　１　事業計画書</w:t>
            </w:r>
            <w:r>
              <w:rPr>
                <w:rFonts w:hint="eastAsia"/>
              </w:rPr>
              <w:tab/>
            </w:r>
          </w:p>
          <w:p>
            <w:pPr>
              <w:pStyle w:val="0"/>
              <w:rPr>
                <w:rFonts w:hint="eastAsia"/>
              </w:rPr>
            </w:pPr>
            <w:r>
              <w:rPr>
                <w:rFonts w:hint="eastAsia"/>
              </w:rPr>
              <w:t>　　</w:t>
            </w:r>
            <w:r>
              <w:rPr>
                <w:rFonts w:hint="eastAsia"/>
              </w:rPr>
              <w:t xml:space="preserve">(1) </w:t>
            </w:r>
            <w:r>
              <w:rPr>
                <w:rFonts w:hint="eastAsia"/>
              </w:rPr>
              <w:t>事業計画書</w:t>
            </w:r>
            <w:r>
              <w:rPr>
                <w:rFonts w:hint="eastAsia"/>
              </w:rPr>
              <w:tab/>
            </w:r>
          </w:p>
          <w:p>
            <w:pPr>
              <w:pStyle w:val="0"/>
              <w:ind w:left="630" w:hanging="630" w:hangingChars="300"/>
              <w:rPr>
                <w:rFonts w:hint="eastAsia"/>
              </w:rPr>
            </w:pPr>
            <w:r>
              <w:rPr>
                <w:rFonts w:hint="eastAsia"/>
              </w:rPr>
              <w:t>　　　　県要綱別表第１に定める事業区分のうち、１</w:t>
            </w:r>
            <w:r>
              <w:rPr>
                <w:rFonts w:hint="eastAsia"/>
                <w:color w:val="FF0000"/>
              </w:rPr>
              <w:t>又は３</w:t>
            </w:r>
            <w:r>
              <w:rPr>
                <w:rFonts w:hint="eastAsia"/>
              </w:rPr>
              <w:t>の事業を実施しようとする補助事業者の長は、別記第１号様式による高知県高性能林業機械等緊急整備事業計画書（以下「事業計画書」という。）を、所轄の林業事務所長（嶺北林業振興事務所の管内にあっては、嶺北林業振興事務所長。以下「所長」という。）を経由して知事に提出しなければならない。</w:t>
            </w:r>
          </w:p>
          <w:p>
            <w:pPr>
              <w:pStyle w:val="0"/>
              <w:ind w:left="630" w:hanging="630" w:hangingChars="300"/>
              <w:rPr>
                <w:rFonts w:hint="eastAsia"/>
              </w:rPr>
            </w:pPr>
            <w:r>
              <w:rPr>
                <w:rFonts w:hint="eastAsia"/>
              </w:rPr>
              <w:t>　　　　なお、県要綱別表第１の事業区分のうち２の補助事業者の長は、事業主体と十分な調整を図り、事業の利害関係者並びに受益範囲の林業関係団体及び関係行政機関等の意見を聴取したうえで知事に提出するものとする。</w:t>
            </w:r>
          </w:p>
          <w:p>
            <w:pPr>
              <w:pStyle w:val="0"/>
              <w:ind w:left="630" w:hanging="630" w:hangingChars="300"/>
              <w:rPr>
                <w:rFonts w:hint="eastAsia"/>
              </w:rPr>
            </w:pPr>
            <w:r>
              <w:rPr>
                <w:rFonts w:hint="eastAsia"/>
              </w:rPr>
              <w:t>　　　　また、県要綱別表第１の事業区分のうち１</w:t>
            </w:r>
            <w:r>
              <w:rPr>
                <w:rFonts w:hint="eastAsia"/>
                <w:color w:val="FF0000"/>
              </w:rPr>
              <w:t>又は３</w:t>
            </w:r>
            <w:r>
              <w:rPr>
                <w:rFonts w:hint="eastAsia"/>
              </w:rPr>
              <w:t>の事業の場合は、①の資料を、２の事業の場合は①及び②の資料を添付のうえ提出するものとする。</w:t>
            </w:r>
            <w:r>
              <w:rPr>
                <w:rFonts w:hint="eastAsia"/>
              </w:rPr>
              <w:tab/>
            </w:r>
          </w:p>
          <w:p>
            <w:pPr>
              <w:pStyle w:val="0"/>
              <w:rPr>
                <w:rFonts w:hint="eastAsia"/>
              </w:rPr>
            </w:pPr>
            <w:r>
              <w:rPr>
                <w:rFonts w:hint="eastAsia"/>
              </w:rPr>
              <w:t>　　　①共通基礎資料</w:t>
            </w:r>
            <w:r>
              <w:rPr>
                <w:rFonts w:hint="eastAsia"/>
              </w:rPr>
              <w:tab/>
            </w:r>
          </w:p>
          <w:p>
            <w:pPr>
              <w:pStyle w:val="0"/>
              <w:rPr>
                <w:rFonts w:hint="eastAsia"/>
              </w:rPr>
            </w:pPr>
            <w:r>
              <w:rPr>
                <w:rFonts w:hint="eastAsia"/>
              </w:rPr>
              <w:t>　　　　ア　事業費の積算基礎（カタログ、見積書等）</w:t>
            </w:r>
            <w:r>
              <w:rPr>
                <w:rFonts w:hint="eastAsia"/>
              </w:rPr>
              <w:tab/>
            </w:r>
          </w:p>
          <w:p>
            <w:pPr>
              <w:pStyle w:val="0"/>
              <w:rPr>
                <w:rFonts w:hint="eastAsia"/>
              </w:rPr>
            </w:pPr>
            <w:r>
              <w:rPr>
                <w:rFonts w:hint="eastAsia"/>
              </w:rPr>
              <w:t>　　　　イ　事業主体の規約（定款）</w:t>
            </w:r>
            <w:r>
              <w:rPr>
                <w:rFonts w:hint="eastAsia"/>
              </w:rPr>
              <w:tab/>
            </w:r>
          </w:p>
          <w:p>
            <w:pPr>
              <w:pStyle w:val="0"/>
              <w:rPr>
                <w:rFonts w:hint="eastAsia"/>
              </w:rPr>
            </w:pPr>
            <w:r>
              <w:rPr>
                <w:rFonts w:hint="eastAsia"/>
              </w:rPr>
              <w:t>　　　　ウ　施設等の管理運営規程</w:t>
            </w:r>
            <w:r>
              <w:rPr>
                <w:rFonts w:hint="eastAsia"/>
              </w:rPr>
              <w:tab/>
            </w:r>
          </w:p>
          <w:p>
            <w:pPr>
              <w:pStyle w:val="0"/>
              <w:rPr>
                <w:rFonts w:hint="eastAsia"/>
              </w:rPr>
            </w:pPr>
            <w:r>
              <w:rPr>
                <w:rFonts w:hint="eastAsia"/>
              </w:rPr>
              <w:t>　　　　エ　機種選定の基礎、理由（特定機種を導入する場合）</w:t>
            </w:r>
            <w:r>
              <w:rPr>
                <w:rFonts w:hint="eastAsia"/>
              </w:rPr>
              <w:tab/>
            </w:r>
          </w:p>
          <w:p>
            <w:pPr>
              <w:pStyle w:val="0"/>
              <w:ind w:left="1050" w:hanging="1050" w:hangingChars="500"/>
              <w:rPr>
                <w:rFonts w:hint="eastAsia"/>
              </w:rPr>
            </w:pPr>
            <w:r>
              <w:rPr>
                <w:rFonts w:hint="eastAsia"/>
              </w:rPr>
              <w:t>　　　　オ　財務諸表（貸借対照表、損益計算書等）を含む決算報告書等</w:t>
            </w:r>
            <w:r>
              <w:rPr>
                <w:rFonts w:hint="eastAsia"/>
              </w:rPr>
              <w:tab/>
            </w:r>
          </w:p>
          <w:p>
            <w:pPr>
              <w:pStyle w:val="0"/>
              <w:rPr>
                <w:rFonts w:hint="eastAsia"/>
              </w:rPr>
            </w:pPr>
            <w:r>
              <w:rPr>
                <w:rFonts w:hint="eastAsia"/>
              </w:rPr>
              <w:t>　　　　カ　アからオまでに揚げるもののほか、必要な資料</w:t>
            </w:r>
            <w:r>
              <w:rPr>
                <w:rFonts w:hint="eastAsia"/>
              </w:rPr>
              <w:tab/>
            </w:r>
          </w:p>
          <w:p>
            <w:pPr>
              <w:pStyle w:val="0"/>
              <w:rPr>
                <w:rFonts w:hint="eastAsia"/>
              </w:rPr>
            </w:pPr>
            <w:r>
              <w:rPr>
                <w:rFonts w:hint="eastAsia"/>
              </w:rPr>
              <w:t>　　　②共同利用計画書</w:t>
            </w:r>
          </w:p>
          <w:p>
            <w:pPr>
              <w:pStyle w:val="0"/>
              <w:rPr>
                <w:rFonts w:hint="eastAsia"/>
              </w:rPr>
            </w:pPr>
            <w:r>
              <w:rPr>
                <w:rFonts w:hint="eastAsia"/>
              </w:rPr>
              <w:t>　　　　ア　年度計画書</w:t>
            </w:r>
          </w:p>
          <w:p>
            <w:pPr>
              <w:pStyle w:val="0"/>
              <w:rPr>
                <w:rFonts w:hint="eastAsia"/>
              </w:rPr>
            </w:pPr>
            <w:r>
              <w:rPr>
                <w:rFonts w:hint="eastAsia"/>
              </w:rPr>
              <w:t>　　　　イ　５ヶ年計画書</w:t>
            </w:r>
          </w:p>
          <w:p>
            <w:pPr>
              <w:pStyle w:val="0"/>
              <w:rPr>
                <w:rFonts w:hint="eastAsia"/>
              </w:rPr>
            </w:pPr>
          </w:p>
          <w:p>
            <w:pPr>
              <w:pStyle w:val="0"/>
              <w:rPr>
                <w:rFonts w:hint="eastAsia"/>
              </w:rPr>
            </w:pPr>
            <w:r>
              <w:rPr>
                <w:rFonts w:hint="eastAsia"/>
              </w:rPr>
              <w:t>　　</w:t>
            </w:r>
            <w:r>
              <w:rPr>
                <w:rFonts w:hint="eastAsia"/>
              </w:rPr>
              <w:t xml:space="preserve">(2) </w:t>
            </w:r>
            <w:r>
              <w:rPr>
                <w:rFonts w:hint="eastAsia"/>
              </w:rPr>
              <w:t>事業計画書の副申</w:t>
            </w:r>
            <w:r>
              <w:rPr>
                <w:rFonts w:hint="eastAsia"/>
              </w:rPr>
              <w:tab/>
            </w:r>
          </w:p>
          <w:p>
            <w:pPr>
              <w:pStyle w:val="0"/>
              <w:ind w:left="630" w:hanging="630" w:hangingChars="300"/>
              <w:rPr>
                <w:rFonts w:hint="eastAsia"/>
              </w:rPr>
            </w:pPr>
            <w:r>
              <w:rPr>
                <w:rFonts w:hint="eastAsia"/>
              </w:rPr>
              <w:t>　　　　所長は、補助事業者の長から提出のあった事業計画書の内容を審査し、事業の採択基準等の全てを満たすときは、別記第２号様式により事業計画書を知事に副申するものとする。</w:t>
            </w:r>
          </w:p>
          <w:p>
            <w:pPr>
              <w:pStyle w:val="0"/>
              <w:rPr>
                <w:rFonts w:hint="eastAsia"/>
              </w:rPr>
            </w:pPr>
            <w:r>
              <w:rPr>
                <w:rFonts w:hint="eastAsia"/>
              </w:rPr>
              <w:t>　　</w:t>
            </w:r>
          </w:p>
          <w:p>
            <w:pPr>
              <w:pStyle w:val="0"/>
              <w:rPr>
                <w:rFonts w:hint="eastAsia"/>
              </w:rPr>
            </w:pPr>
            <w:r>
              <w:rPr>
                <w:rFonts w:hint="eastAsia"/>
              </w:rPr>
              <w:t>　２　事業計画の通知</w:t>
            </w:r>
            <w:r>
              <w:rPr>
                <w:rFonts w:hint="eastAsia"/>
              </w:rPr>
              <w:tab/>
            </w:r>
          </w:p>
          <w:p>
            <w:pPr>
              <w:pStyle w:val="0"/>
              <w:ind w:left="660" w:hanging="660" w:hangingChars="300"/>
              <w:rPr>
                <w:rFonts w:hint="default"/>
              </w:rPr>
            </w:pPr>
            <w:r>
              <w:rPr>
                <w:rFonts w:hint="eastAsia"/>
              </w:rPr>
              <w:t>　　　　知事は、所長から副申があった又は補助事業者の長から提出のあった事業計画書の内容を確認し、適当と認めたときは、その旨を所長又は補助事業者の長に通知するものとする。通知を受けた所長は、必要に応じて補助事業者の長に通知するものとする。</w:t>
            </w:r>
          </w:p>
          <w:p>
            <w:pPr>
              <w:pStyle w:val="0"/>
              <w:rPr>
                <w:rFonts w:hint="eastAsia"/>
              </w:rPr>
            </w:pPr>
          </w:p>
          <w:p>
            <w:pPr>
              <w:pStyle w:val="0"/>
              <w:rPr>
                <w:rFonts w:hint="eastAsia"/>
              </w:rPr>
            </w:pPr>
            <w:r>
              <w:rPr>
                <w:rFonts w:hint="eastAsia"/>
              </w:rPr>
              <w:t>第３～第３　６　「略」</w:t>
            </w:r>
          </w:p>
          <w:p>
            <w:pPr>
              <w:pStyle w:val="0"/>
              <w:rPr>
                <w:rFonts w:hint="eastAsia"/>
              </w:rPr>
            </w:pPr>
          </w:p>
          <w:p>
            <w:pPr>
              <w:pStyle w:val="0"/>
              <w:rPr>
                <w:rFonts w:hint="eastAsia"/>
              </w:rPr>
            </w:pPr>
          </w:p>
          <w:p>
            <w:pPr>
              <w:pStyle w:val="0"/>
              <w:rPr>
                <w:rFonts w:hint="eastAsia"/>
              </w:rPr>
            </w:pPr>
            <w:r>
              <w:rPr>
                <w:rFonts w:hint="eastAsia"/>
              </w:rPr>
              <w:t>７　事業の完了</w:t>
            </w:r>
            <w:r>
              <w:rPr>
                <w:rFonts w:hint="eastAsia"/>
              </w:rPr>
              <w:tab/>
            </w:r>
          </w:p>
          <w:p>
            <w:pPr>
              <w:pStyle w:val="0"/>
              <w:rPr>
                <w:rFonts w:hint="eastAsia"/>
              </w:rPr>
            </w:pPr>
            <w:r>
              <w:rPr>
                <w:rFonts w:hint="eastAsia"/>
              </w:rPr>
              <w:t>　　</w:t>
            </w:r>
            <w:r>
              <w:rPr>
                <w:rFonts w:hint="eastAsia"/>
              </w:rPr>
              <w:t xml:space="preserve">(1) </w:t>
            </w:r>
            <w:r>
              <w:rPr>
                <w:rFonts w:hint="eastAsia"/>
              </w:rPr>
              <w:t>完了届</w:t>
            </w:r>
            <w:r>
              <w:rPr>
                <w:rFonts w:hint="eastAsia"/>
              </w:rPr>
              <w:tab/>
            </w:r>
          </w:p>
          <w:p>
            <w:pPr>
              <w:pStyle w:val="0"/>
              <w:ind w:left="630" w:hanging="630" w:hangingChars="300"/>
              <w:rPr>
                <w:rFonts w:hint="eastAsia"/>
              </w:rPr>
            </w:pPr>
            <w:r>
              <w:rPr>
                <w:rFonts w:hint="eastAsia"/>
              </w:rPr>
              <w:t>　　　　事業主体の長は、事業が完了したときは事業の完了検査を実施し、速やかに完了届（別記第７号様式）を補助事業者の長に提出するものとする。</w:t>
            </w:r>
          </w:p>
          <w:p>
            <w:pPr>
              <w:pStyle w:val="0"/>
              <w:ind w:left="630" w:hanging="630" w:hangingChars="300"/>
              <w:rPr>
                <w:rFonts w:hint="eastAsia"/>
              </w:rPr>
            </w:pPr>
            <w:r>
              <w:rPr>
                <w:rFonts w:hint="eastAsia"/>
              </w:rPr>
              <w:t>　　　　県要綱別表第１に定める事業区分のうち、１</w:t>
            </w:r>
            <w:r>
              <w:rPr>
                <w:rFonts w:hint="eastAsia"/>
                <w:color w:val="FF0000"/>
              </w:rPr>
              <w:t>又は３</w:t>
            </w:r>
            <w:r>
              <w:rPr>
                <w:rFonts w:hint="eastAsia"/>
              </w:rPr>
              <w:t>の事業を実施しようとしている補助事業者の長は所長に提出するものとする。</w:t>
            </w:r>
          </w:p>
          <w:p>
            <w:pPr>
              <w:pStyle w:val="0"/>
              <w:ind w:left="630" w:leftChars="300" w:firstLine="210" w:firstLineChars="100"/>
              <w:rPr>
                <w:rFonts w:hint="eastAsia"/>
              </w:rPr>
            </w:pPr>
            <w:r>
              <w:rPr>
                <w:rFonts w:hint="eastAsia"/>
              </w:rPr>
              <w:t>なお、事業について速やかに実績報告書により完了を報告できる場合は、完了届を省略できるものとする。</w:t>
            </w:r>
          </w:p>
          <w:p>
            <w:pPr>
              <w:pStyle w:val="0"/>
              <w:ind w:left="630" w:hanging="630" w:hangingChars="300"/>
              <w:rPr>
                <w:rFonts w:hint="eastAsia"/>
              </w:rPr>
            </w:pPr>
            <w:r>
              <w:rPr>
                <w:rFonts w:hint="eastAsia"/>
              </w:rPr>
              <w:t>　　　　</w:t>
            </w:r>
            <w:r>
              <w:rPr>
                <w:rFonts w:hint="eastAsia"/>
              </w:rPr>
              <w:tab/>
            </w:r>
          </w:p>
          <w:p>
            <w:pPr>
              <w:pStyle w:val="0"/>
              <w:rPr>
                <w:rFonts w:hint="eastAsia"/>
              </w:rPr>
            </w:pPr>
            <w:r>
              <w:rPr>
                <w:rFonts w:hint="eastAsia"/>
              </w:rPr>
              <w:t>　　</w:t>
            </w:r>
            <w:r>
              <w:rPr>
                <w:rFonts w:hint="eastAsia"/>
              </w:rPr>
              <w:t xml:space="preserve">(2) </w:t>
            </w:r>
            <w:r>
              <w:rPr>
                <w:rFonts w:hint="eastAsia"/>
              </w:rPr>
              <w:t>完了届の添付書類</w:t>
            </w:r>
            <w:r>
              <w:rPr>
                <w:rFonts w:hint="eastAsia"/>
              </w:rPr>
              <w:tab/>
            </w:r>
          </w:p>
          <w:p>
            <w:pPr>
              <w:pStyle w:val="0"/>
              <w:ind w:left="630" w:hanging="630" w:hangingChars="300"/>
              <w:rPr>
                <w:rFonts w:hint="eastAsia"/>
              </w:rPr>
            </w:pPr>
            <w:r>
              <w:rPr>
                <w:rFonts w:hint="eastAsia"/>
              </w:rPr>
              <w:t>　　　　完了届には、事業主体が定める検査調書（任意様式）に次の書類を添付するものとする。</w:t>
            </w:r>
          </w:p>
          <w:p>
            <w:pPr>
              <w:pStyle w:val="0"/>
              <w:ind w:left="630" w:hanging="630" w:hangingChars="300"/>
              <w:rPr>
                <w:rFonts w:hint="eastAsia"/>
              </w:rPr>
            </w:pPr>
            <w:r>
              <w:rPr>
                <w:rFonts w:hint="eastAsia"/>
              </w:rPr>
              <w:t>　　</w:t>
            </w:r>
            <w:r>
              <w:rPr>
                <w:rFonts w:hint="eastAsia"/>
              </w:rPr>
              <w:t xml:space="preserve">  </w:t>
            </w:r>
            <w:r>
              <w:rPr>
                <w:rFonts w:hint="eastAsia"/>
              </w:rPr>
              <w:t>　ただし、</w:t>
            </w:r>
            <w:r>
              <w:rPr>
                <w:rFonts w:hint="eastAsia"/>
              </w:rPr>
              <w:t xml:space="preserve">(1) </w:t>
            </w:r>
            <w:r>
              <w:rPr>
                <w:rFonts w:hint="eastAsia"/>
              </w:rPr>
              <w:t>の規定により完了届を省略した場合には実績報告書に添付するものとする。</w:t>
            </w:r>
          </w:p>
          <w:p>
            <w:pPr>
              <w:pStyle w:val="0"/>
              <w:rPr>
                <w:rFonts w:hint="eastAsia"/>
              </w:rPr>
            </w:pPr>
            <w:r>
              <w:rPr>
                <w:rFonts w:hint="eastAsia"/>
              </w:rPr>
              <w:t>　　　　①完成写真</w:t>
            </w:r>
            <w:r>
              <w:rPr>
                <w:rFonts w:hint="eastAsia"/>
              </w:rPr>
              <w:tab/>
            </w:r>
            <w:r>
              <w:rPr>
                <w:rFonts w:hint="eastAsia"/>
              </w:rPr>
              <w:tab/>
            </w:r>
          </w:p>
          <w:p>
            <w:pPr>
              <w:pStyle w:val="0"/>
              <w:ind w:left="840" w:hanging="840" w:hangingChars="400"/>
              <w:rPr>
                <w:rFonts w:hint="eastAsia"/>
              </w:rPr>
            </w:pPr>
            <w:r>
              <w:rPr>
                <w:rFonts w:hint="eastAsia"/>
              </w:rPr>
              <w:t>　　　　②金額を確認することができる書類の写し</w:t>
            </w:r>
          </w:p>
          <w:p>
            <w:pPr>
              <w:pStyle w:val="0"/>
              <w:rPr>
                <w:rFonts w:hint="eastAsia"/>
              </w:rPr>
            </w:pPr>
            <w:r>
              <w:rPr>
                <w:rFonts w:hint="eastAsia"/>
              </w:rPr>
              <w:t>　　</w:t>
            </w:r>
          </w:p>
          <w:p>
            <w:pPr>
              <w:pStyle w:val="0"/>
              <w:ind w:firstLine="420" w:firstLineChars="200"/>
              <w:rPr>
                <w:rFonts w:hint="eastAsia"/>
              </w:rPr>
            </w:pPr>
            <w:r>
              <w:rPr>
                <w:rFonts w:hint="eastAsia"/>
              </w:rPr>
              <w:t xml:space="preserve">(3) </w:t>
            </w:r>
            <w:r>
              <w:rPr>
                <w:rFonts w:hint="eastAsia"/>
              </w:rPr>
              <w:t>補助事業者の完了届の処理</w:t>
            </w:r>
            <w:r>
              <w:rPr>
                <w:rFonts w:hint="eastAsia"/>
              </w:rPr>
              <w:tab/>
            </w:r>
          </w:p>
          <w:p>
            <w:pPr>
              <w:pStyle w:val="0"/>
              <w:ind w:left="630" w:hanging="630" w:hangingChars="300"/>
              <w:rPr>
                <w:rFonts w:hint="eastAsia"/>
              </w:rPr>
            </w:pPr>
            <w:r>
              <w:rPr>
                <w:rFonts w:hint="eastAsia"/>
              </w:rPr>
              <w:t>　　　　県要綱別表第１の事業区分２の補助事業者の長は、</w:t>
            </w:r>
            <w:r>
              <w:rPr>
                <w:rFonts w:hint="eastAsia"/>
              </w:rPr>
              <w:t xml:space="preserve">(1) </w:t>
            </w:r>
            <w:r>
              <w:rPr>
                <w:rFonts w:hint="eastAsia"/>
              </w:rPr>
              <w:t>の完了届に基づき検査等を実施し、事業の成果が補助金等の交付の内容及びこれに付した条件に適合しないと認めるときは、補修又は改修等を行わせ、適正に行われたことを確認したのち速やかに事業主体の長から再度、完了届を提出させ、必要事項を追記して知事に提出するものとする。</w:t>
            </w:r>
          </w:p>
          <w:p>
            <w:pPr>
              <w:pStyle w:val="0"/>
              <w:rPr>
                <w:rFonts w:hint="eastAsia"/>
              </w:rPr>
            </w:pPr>
          </w:p>
          <w:p>
            <w:pPr>
              <w:pStyle w:val="0"/>
              <w:rPr>
                <w:rFonts w:hint="eastAsia"/>
              </w:rPr>
            </w:pPr>
            <w:r>
              <w:rPr>
                <w:rFonts w:hint="eastAsia"/>
              </w:rPr>
              <w:t>第４　「略」</w:t>
            </w:r>
          </w:p>
          <w:p>
            <w:pPr>
              <w:pStyle w:val="0"/>
              <w:rPr>
                <w:rFonts w:hint="eastAsia"/>
              </w:rPr>
            </w:pPr>
          </w:p>
          <w:p>
            <w:pPr>
              <w:pStyle w:val="0"/>
              <w:ind w:firstLineChars="0"/>
              <w:rPr>
                <w:rFonts w:hint="eastAsia"/>
                <w:color w:val="000000" w:themeColor="text1"/>
              </w:rPr>
            </w:pPr>
            <w:r>
              <w:rPr>
                <w:rFonts w:hint="eastAsia"/>
                <w:color w:val="000000" w:themeColor="text1"/>
              </w:rPr>
              <w:t>第５　利用効果</w:t>
            </w:r>
            <w:r>
              <w:rPr>
                <w:rFonts w:hint="eastAsia"/>
                <w:color w:val="000000" w:themeColor="text1"/>
              </w:rPr>
              <w:tab/>
            </w:r>
          </w:p>
          <w:p>
            <w:pPr>
              <w:pStyle w:val="0"/>
              <w:rPr>
                <w:rFonts w:hint="eastAsia"/>
                <w:color w:val="000000" w:themeColor="text1"/>
              </w:rPr>
            </w:pPr>
            <w:r>
              <w:rPr>
                <w:rFonts w:hint="eastAsia"/>
                <w:color w:val="000000" w:themeColor="text1"/>
              </w:rPr>
              <w:t>　１　達成状況調査報告</w:t>
            </w:r>
            <w:r>
              <w:rPr>
                <w:rFonts w:hint="eastAsia"/>
                <w:color w:val="000000" w:themeColor="text1"/>
              </w:rPr>
              <w:tab/>
            </w:r>
          </w:p>
          <w:p>
            <w:pPr>
              <w:pStyle w:val="0"/>
              <w:rPr>
                <w:rFonts w:hint="eastAsia"/>
                <w:color w:val="000000" w:themeColor="text1"/>
              </w:rPr>
            </w:pPr>
            <w:r>
              <w:rPr>
                <w:rFonts w:hint="eastAsia"/>
                <w:color w:val="000000" w:themeColor="text1"/>
              </w:rPr>
              <w:t>　　　</w:t>
            </w:r>
            <w:r>
              <w:rPr>
                <w:rFonts w:hint="eastAsia"/>
                <w:color w:val="000000" w:themeColor="text1"/>
              </w:rPr>
              <w:t>(1)</w:t>
            </w:r>
            <w:r>
              <w:rPr>
                <w:rFonts w:hint="eastAsia"/>
                <w:color w:val="000000" w:themeColor="text1"/>
              </w:rPr>
              <w:t>定期報告</w:t>
            </w:r>
            <w:r>
              <w:rPr>
                <w:rFonts w:hint="eastAsia"/>
                <w:color w:val="000000" w:themeColor="text1"/>
              </w:rPr>
              <w:tab/>
            </w:r>
          </w:p>
          <w:p>
            <w:pPr>
              <w:pStyle w:val="0"/>
              <w:ind w:left="630" w:hanging="630" w:hangingChars="300"/>
              <w:rPr>
                <w:rFonts w:hint="eastAsia"/>
                <w:color w:val="000000" w:themeColor="text1"/>
              </w:rPr>
            </w:pPr>
            <w:r>
              <w:rPr>
                <w:rFonts w:hint="eastAsia"/>
                <w:color w:val="000000" w:themeColor="text1"/>
              </w:rPr>
              <w:t>　　　　県要綱別表第１に定める事業区分のうち、１</w:t>
            </w:r>
            <w:r>
              <w:rPr>
                <w:rFonts w:hint="eastAsia"/>
                <w:color w:val="FF0000"/>
              </w:rPr>
              <w:t>又は３</w:t>
            </w:r>
            <w:r>
              <w:rPr>
                <w:rFonts w:hint="eastAsia"/>
                <w:color w:val="000000" w:themeColor="text1"/>
              </w:rPr>
              <w:t>の事業を実施しようとする補助事業者の長は、事業を実施した年度の翌年度から目標年度における計画の達成状況を調査し、達成状況調査報告書（別記第９号様式）により、その結果を所長に報告するものとする。報告を受けた所長は、所定の様式により当該結果の分析・評価を行うとともに事業の課題及び今後の対応等を整理して、各調査年度の翌年度の</w:t>
            </w:r>
            <w:r>
              <w:rPr>
                <w:rFonts w:hint="eastAsia"/>
                <w:color w:val="000000" w:themeColor="text1"/>
              </w:rPr>
              <w:t>7</w:t>
            </w:r>
            <w:r>
              <w:rPr>
                <w:rFonts w:hint="eastAsia"/>
                <w:color w:val="000000" w:themeColor="text1"/>
              </w:rPr>
              <w:t>月末までに知事に報告するものとする。</w:t>
            </w:r>
          </w:p>
          <w:p>
            <w:pPr>
              <w:pStyle w:val="0"/>
              <w:ind w:left="630" w:hanging="630" w:hangingChars="300"/>
              <w:rPr>
                <w:rFonts w:hint="eastAsia"/>
                <w:color w:val="FF0000"/>
              </w:rPr>
            </w:pPr>
            <w:r>
              <w:rPr>
                <w:rFonts w:hint="eastAsia"/>
                <w:color w:val="000000" w:themeColor="text1"/>
              </w:rPr>
              <w:t>　　　　県要綱別表第１に定める事業区分のうち、２の事業を実施しようとする補助事業者の長は、事業を実施した年度の翌年度から目標年度における計画の達成状況を調査し、達成状況調査報告書（別記第９号様式）により、各調査年度の翌年度の</w:t>
            </w:r>
            <w:r>
              <w:rPr>
                <w:rFonts w:hint="eastAsia"/>
                <w:color w:val="000000" w:themeColor="text1"/>
              </w:rPr>
              <w:t>7</w:t>
            </w:r>
            <w:r>
              <w:rPr>
                <w:rFonts w:hint="eastAsia"/>
                <w:color w:val="000000" w:themeColor="text1"/>
              </w:rPr>
              <w:t>月末までにその結果を知事に報告するものとする。</w:t>
            </w:r>
          </w:p>
          <w:p>
            <w:pPr>
              <w:pStyle w:val="0"/>
              <w:ind w:left="630" w:hanging="630" w:hangingChars="300"/>
              <w:rPr>
                <w:rFonts w:hint="eastAsia"/>
                <w:color w:val="FF0000"/>
              </w:rPr>
            </w:pPr>
          </w:p>
          <w:p>
            <w:pPr>
              <w:pStyle w:val="0"/>
              <w:ind w:left="630" w:hanging="630" w:hangingChars="300"/>
              <w:rPr>
                <w:rFonts w:hint="eastAsia"/>
                <w:color w:val="FF0000"/>
              </w:rPr>
            </w:pPr>
            <w:r>
              <w:rPr>
                <w:rFonts w:hint="eastAsia"/>
                <w:color w:val="000000" w:themeColor="text1"/>
              </w:rPr>
              <w:t>第５　２～第７　｢略｣</w:t>
            </w:r>
          </w:p>
          <w:p>
            <w:pPr>
              <w:pStyle w:val="0"/>
              <w:rPr>
                <w:rFonts w:hint="eastAsia"/>
              </w:rPr>
            </w:pPr>
          </w:p>
          <w:p>
            <w:pPr>
              <w:pStyle w:val="0"/>
              <w:rPr>
                <w:rFonts w:hint="eastAsia"/>
                <w:color w:val="FF0000"/>
              </w:rPr>
            </w:pPr>
            <w:r>
              <w:rPr>
                <w:rFonts w:hint="eastAsia"/>
                <w:color w:val="FF0000"/>
              </w:rPr>
              <w:t>第８　事業の運用について</w:t>
            </w:r>
          </w:p>
          <w:p>
            <w:pPr>
              <w:pStyle w:val="0"/>
              <w:ind w:left="630" w:hanging="630" w:hangingChars="300"/>
              <w:rPr>
                <w:rFonts w:hint="eastAsia"/>
                <w:color w:val="FF0000"/>
              </w:rPr>
            </w:pPr>
            <w:r>
              <w:rPr>
                <w:rFonts w:hint="eastAsia"/>
                <w:color w:val="FF0000"/>
              </w:rPr>
              <w:t>　　　事業の実施及び導入した機械の設備、規格、保守管理等については、以下に留意して行うもの</w:t>
            </w:r>
          </w:p>
          <w:p>
            <w:pPr>
              <w:pStyle w:val="0"/>
              <w:ind w:left="630" w:leftChars="200" w:hanging="210" w:hangingChars="100"/>
              <w:rPr>
                <w:rFonts w:hint="eastAsia"/>
                <w:color w:val="FF0000"/>
              </w:rPr>
            </w:pPr>
            <w:r>
              <w:rPr>
                <w:rFonts w:hint="eastAsia"/>
                <w:color w:val="FF0000"/>
              </w:rPr>
              <w:t>とする。</w:t>
            </w:r>
          </w:p>
          <w:p>
            <w:pPr>
              <w:pStyle w:val="0"/>
              <w:ind w:left="630" w:hanging="630" w:hangingChars="300"/>
              <w:rPr>
                <w:rFonts w:hint="eastAsia"/>
                <w:color w:val="FF0000"/>
              </w:rPr>
            </w:pPr>
            <w:r>
              <w:rPr>
                <w:rFonts w:hint="eastAsia"/>
                <w:color w:val="FF0000"/>
              </w:rPr>
              <w:t>　　（１）補助対象経費について　</w:t>
            </w:r>
          </w:p>
          <w:p>
            <w:pPr>
              <w:pStyle w:val="0"/>
              <w:ind w:left="630" w:hanging="630" w:hangingChars="300"/>
              <w:rPr>
                <w:rFonts w:hint="eastAsia"/>
                <w:color w:val="FF0000"/>
              </w:rPr>
            </w:pPr>
            <w:r>
              <w:rPr>
                <w:rFonts w:hint="eastAsia"/>
                <w:color w:val="FF0000"/>
              </w:rPr>
              <w:t>　　　　補助対象経費の範囲は、要綱別表第３に定める林業機械区分に記載されている機械本体及び附属機械器具購入費、機械本体及び附属機械器具の運送料及び定置式機械の据付料、車両購入に伴う自動車重量税、自動車税環境性能割及び自動車損害賠償責任保険料とする。ただし、現地着価格によって購入するときは、運送料を含めないものとする。</w:t>
            </w:r>
          </w:p>
          <w:p>
            <w:pPr>
              <w:pStyle w:val="0"/>
              <w:ind w:left="630" w:hanging="630" w:hangingChars="300"/>
              <w:rPr>
                <w:rFonts w:hint="eastAsia"/>
                <w:color w:val="FF0000"/>
              </w:rPr>
            </w:pPr>
            <w:r>
              <w:rPr>
                <w:rFonts w:hint="eastAsia"/>
                <w:color w:val="FF0000"/>
              </w:rPr>
              <w:t>　　　　附属機械器具については、補助目的の効率的な遂行に必要なもののみ対象とする。ただし、予備の附属機械器具については対象としない。（例：ベースマシンのアタッチメントを効率的に取り替えるための附属機械器具は補助対象とするが、交換用のアタッチメントは補助対象としない。）</w:t>
            </w:r>
          </w:p>
          <w:p>
            <w:pPr>
              <w:pStyle w:val="0"/>
              <w:ind w:left="630" w:hanging="630" w:hangingChars="300"/>
              <w:rPr>
                <w:rFonts w:hint="eastAsia"/>
                <w:color w:val="FF0000"/>
              </w:rPr>
            </w:pPr>
          </w:p>
          <w:p>
            <w:pPr>
              <w:pStyle w:val="0"/>
              <w:ind w:left="660" w:leftChars="200" w:hanging="220" w:hangingChars="100"/>
              <w:rPr>
                <w:rFonts w:hint="eastAsia"/>
                <w:color w:val="FF0000"/>
              </w:rPr>
            </w:pPr>
            <w:r>
              <w:rPr>
                <w:rFonts w:hint="eastAsia"/>
                <w:color w:val="FF0000"/>
              </w:rPr>
              <w:t>（２）導入した機械の設備、規格、保守管理等ついて</w:t>
            </w:r>
          </w:p>
          <w:p>
            <w:pPr>
              <w:pStyle w:val="0"/>
              <w:ind w:left="0" w:leftChars="0" w:hanging="880" w:hangingChars="400"/>
              <w:rPr>
                <w:rFonts w:hint="eastAsia"/>
                <w:color w:val="000000" w:themeColor="text1"/>
              </w:rPr>
            </w:pPr>
            <w:r>
              <w:rPr>
                <w:rFonts w:hint="eastAsia"/>
                <w:color w:val="000000" w:themeColor="text1"/>
              </w:rPr>
              <w:t>　　　　</w:t>
            </w:r>
            <w:r>
              <w:rPr>
                <w:rFonts w:hint="eastAsia"/>
                <w:color w:val="FF0000"/>
              </w:rPr>
              <w:t>①導入する機械については、労働安全衛生法（昭和</w:t>
            </w:r>
            <w:r>
              <w:rPr>
                <w:rFonts w:hint="eastAsia"/>
                <w:color w:val="FF0000"/>
              </w:rPr>
              <w:t>47</w:t>
            </w:r>
            <w:r>
              <w:rPr>
                <w:rFonts w:hint="eastAsia"/>
                <w:color w:val="FF0000"/>
              </w:rPr>
              <w:t>年法律第</w:t>
            </w:r>
            <w:r>
              <w:rPr>
                <w:rFonts w:hint="eastAsia"/>
                <w:color w:val="FF0000"/>
              </w:rPr>
              <w:t>57</w:t>
            </w:r>
            <w:r>
              <w:rPr>
                <w:rFonts w:hint="eastAsia"/>
                <w:color w:val="FF0000"/>
              </w:rPr>
              <w:t>号）等の関係法令に基づき必要となる設備を整えたものとする。</w:t>
            </w:r>
          </w:p>
          <w:p>
            <w:pPr>
              <w:pStyle w:val="0"/>
              <w:ind w:left="880" w:leftChars="400" w:firstLine="0" w:firstLineChars="0"/>
              <w:rPr>
                <w:rFonts w:hint="eastAsia"/>
                <w:color w:val="000000" w:themeColor="text1"/>
              </w:rPr>
            </w:pPr>
            <w:r>
              <w:rPr>
                <w:rFonts w:hint="eastAsia"/>
                <w:color w:val="FF0000"/>
              </w:rPr>
              <w:t>②林業用四輪駆動ダンプトラック、林地残材搬出用車両（土砂禁ダンプ）及び林地残材搬出用車両（脱着装置付きコンテナ自動車）については、道路法、道路交通法、その他積載物の運搬に係る法律等を遵守するとともに、次にかかげる基準を満たすものであること。</w:t>
            </w:r>
          </w:p>
          <w:p>
            <w:pPr>
              <w:pStyle w:val="0"/>
              <w:ind w:left="1320" w:leftChars="500" w:hanging="220" w:hangingChars="100"/>
              <w:rPr>
                <w:rFonts w:hint="eastAsia"/>
                <w:color w:val="000000" w:themeColor="text1"/>
              </w:rPr>
            </w:pPr>
            <w:r>
              <w:rPr>
                <w:rFonts w:hint="eastAsia"/>
                <w:color w:val="FF0000"/>
              </w:rPr>
              <w:t>ア　林業用四輪駆動ダンプトラックの規格については、以下の項目をすべて満たすものであること。</w:t>
            </w:r>
          </w:p>
          <w:p>
            <w:pPr>
              <w:pStyle w:val="0"/>
              <w:spacing w:line="320" w:lineRule="exact"/>
              <w:ind w:left="867" w:leftChars="394" w:firstLine="440" w:firstLineChars="200"/>
              <w:rPr>
                <w:rFonts w:hint="eastAsia"/>
                <w:color w:val="FF0000"/>
                <w:u w:val="none" w:color="auto"/>
              </w:rPr>
            </w:pPr>
            <w:r>
              <w:rPr>
                <w:rFonts w:hint="eastAsia"/>
                <w:color w:val="FF0000"/>
                <w:u w:val="none" w:color="auto"/>
              </w:rPr>
              <w:t>・四輪駆動であり、トランスミッションはＭＴであること。</w:t>
            </w:r>
            <w:r>
              <w:rPr>
                <w:rFonts w:hint="eastAsia"/>
                <w:color w:val="FF0000"/>
                <w:u w:val="none" w:color="auto"/>
              </w:rPr>
              <w:t xml:space="preserve">       </w:t>
            </w:r>
          </w:p>
          <w:p>
            <w:pPr>
              <w:pStyle w:val="0"/>
              <w:spacing w:line="320" w:lineRule="exact"/>
              <w:ind w:left="867" w:leftChars="394" w:firstLine="440" w:firstLineChars="200"/>
              <w:rPr>
                <w:rFonts w:hint="eastAsia"/>
                <w:color w:val="FF0000"/>
                <w:u w:val="none" w:color="auto"/>
              </w:rPr>
            </w:pPr>
            <w:r>
              <w:rPr>
                <w:rFonts w:hint="eastAsia"/>
                <w:color w:val="FF0000"/>
                <w:u w:val="none" w:color="auto"/>
              </w:rPr>
              <w:t>・積載量は２ｔ以上４ｔ未満であること。</w:t>
            </w:r>
          </w:p>
          <w:p>
            <w:pPr>
              <w:pStyle w:val="0"/>
              <w:spacing w:line="320" w:lineRule="exact"/>
              <w:ind w:left="867" w:leftChars="394" w:firstLine="440" w:firstLineChars="200"/>
              <w:rPr>
                <w:rFonts w:hint="eastAsia"/>
                <w:color w:val="FF0000"/>
                <w:u w:val="none" w:color="auto"/>
              </w:rPr>
            </w:pPr>
            <w:r>
              <w:rPr>
                <w:rFonts w:hint="eastAsia"/>
                <w:color w:val="FF0000"/>
                <w:u w:val="none" w:color="auto"/>
              </w:rPr>
              <w:t>・排気量は</w:t>
            </w:r>
            <w:r>
              <w:rPr>
                <w:rFonts w:hint="eastAsia"/>
                <w:color w:val="FF0000"/>
                <w:u w:val="none" w:color="auto"/>
              </w:rPr>
              <w:t>4,000cc</w:t>
            </w:r>
            <w:r>
              <w:rPr>
                <w:rFonts w:hint="eastAsia"/>
                <w:color w:val="FF0000"/>
                <w:u w:val="none" w:color="auto"/>
              </w:rPr>
              <w:t>以上であること。</w:t>
            </w:r>
          </w:p>
          <w:p>
            <w:pPr>
              <w:pStyle w:val="0"/>
              <w:spacing w:line="320" w:lineRule="exact"/>
              <w:ind w:left="867" w:leftChars="394" w:firstLine="440" w:firstLineChars="200"/>
              <w:rPr>
                <w:rFonts w:hint="eastAsia"/>
                <w:color w:val="FF0000"/>
                <w:u w:val="none" w:color="auto"/>
              </w:rPr>
            </w:pPr>
            <w:r>
              <w:rPr>
                <w:rFonts w:hint="eastAsia"/>
                <w:color w:val="FF0000"/>
                <w:u w:val="none" w:color="auto"/>
              </w:rPr>
              <w:t>・補助ブレーキとして排気ブレーキを装備していること。</w:t>
            </w:r>
          </w:p>
          <w:p>
            <w:pPr>
              <w:pStyle w:val="0"/>
              <w:spacing w:line="320" w:lineRule="exact"/>
              <w:ind w:left="867" w:leftChars="394" w:firstLine="440" w:firstLineChars="200"/>
              <w:rPr>
                <w:rFonts w:hint="eastAsia"/>
                <w:color w:val="FF0000"/>
                <w:u w:val="none" w:color="auto"/>
              </w:rPr>
            </w:pPr>
            <w:r>
              <w:rPr>
                <w:rFonts w:hint="eastAsia"/>
                <w:color w:val="FF0000"/>
                <w:u w:val="none" w:color="auto"/>
              </w:rPr>
              <w:t>・最小回転半径は６</w:t>
            </w:r>
            <w:r>
              <w:rPr>
                <w:rFonts w:hint="eastAsia"/>
                <w:color w:val="FF0000"/>
                <w:u w:val="none" w:color="auto"/>
              </w:rPr>
              <w:t>m</w:t>
            </w:r>
            <w:r>
              <w:rPr>
                <w:rFonts w:hint="eastAsia"/>
                <w:color w:val="FF0000"/>
                <w:u w:val="none" w:color="auto"/>
              </w:rPr>
              <w:t>以下であること。</w:t>
            </w:r>
          </w:p>
          <w:p>
            <w:pPr>
              <w:pStyle w:val="0"/>
              <w:spacing w:line="320" w:lineRule="exact"/>
              <w:ind w:left="867" w:leftChars="394" w:firstLine="440" w:firstLineChars="200"/>
              <w:rPr>
                <w:rFonts w:hint="eastAsia"/>
                <w:color w:val="FF0000"/>
                <w:u w:val="none" w:color="auto"/>
              </w:rPr>
            </w:pPr>
            <w:r>
              <w:rPr>
                <w:rFonts w:hint="eastAsia"/>
                <w:color w:val="FF0000"/>
                <w:u w:val="none" w:color="auto"/>
              </w:rPr>
              <w:t>・ＬＳＤ（リミテッド・スリップ・デフ）又はＬＳＤと同様にタイヤが空転した</w:t>
            </w:r>
          </w:p>
          <w:p>
            <w:pPr>
              <w:pStyle w:val="0"/>
              <w:spacing w:line="320" w:lineRule="exact"/>
              <w:ind w:left="867" w:leftChars="394" w:firstLine="440" w:firstLineChars="200"/>
              <w:rPr>
                <w:rFonts w:hint="eastAsia"/>
                <w:color w:val="FF0000"/>
                <w:u w:val="none" w:color="auto"/>
              </w:rPr>
            </w:pPr>
            <w:r>
              <w:rPr>
                <w:rFonts w:hint="eastAsia"/>
                <w:color w:val="FF0000"/>
                <w:u w:val="none" w:color="auto"/>
              </w:rPr>
              <w:t>際に起こるスタックを回避するための機能を有していること。</w:t>
            </w:r>
          </w:p>
          <w:p>
            <w:pPr>
              <w:pStyle w:val="0"/>
              <w:spacing w:line="320" w:lineRule="exact"/>
              <w:ind w:left="867" w:leftChars="394" w:firstLine="440" w:firstLineChars="200"/>
              <w:rPr>
                <w:rFonts w:hint="eastAsia"/>
                <w:color w:val="FF0000"/>
                <w:u w:val="none" w:color="auto"/>
              </w:rPr>
            </w:pPr>
            <w:r>
              <w:rPr>
                <w:rFonts w:hint="eastAsia"/>
                <w:color w:val="FF0000"/>
                <w:u w:val="none" w:color="auto"/>
              </w:rPr>
              <w:t>・１速の総減速比（１速の変速比×最終減速比）が</w:t>
            </w:r>
            <w:r>
              <w:rPr>
                <w:rFonts w:hint="eastAsia"/>
                <w:color w:val="FF0000"/>
                <w:u w:val="none" w:color="auto"/>
              </w:rPr>
              <w:t>29.5</w:t>
            </w:r>
            <w:r>
              <w:rPr>
                <w:rFonts w:hint="eastAsia"/>
                <w:color w:val="FF0000"/>
                <w:u w:val="none" w:color="auto"/>
              </w:rPr>
              <w:t>以上であること。</w:t>
            </w:r>
          </w:p>
          <w:p>
            <w:pPr>
              <w:pStyle w:val="0"/>
              <w:spacing w:line="320" w:lineRule="exact"/>
              <w:ind w:left="867" w:leftChars="394" w:firstLine="440" w:firstLineChars="200"/>
              <w:rPr>
                <w:rFonts w:hint="eastAsia"/>
                <w:color w:val="FF0000"/>
                <w:u w:val="none" w:color="auto"/>
              </w:rPr>
            </w:pPr>
            <w:r>
              <w:rPr>
                <w:rFonts w:hint="eastAsia"/>
                <w:color w:val="FF0000"/>
                <w:u w:val="none" w:color="auto"/>
              </w:rPr>
              <w:t>・リヤデフまでの高さ（最低地上高）が</w:t>
            </w:r>
            <w:r>
              <w:rPr>
                <w:rFonts w:hint="eastAsia"/>
                <w:color w:val="FF0000"/>
                <w:u w:val="none" w:color="auto"/>
              </w:rPr>
              <w:t>160</w:t>
            </w:r>
            <w:r>
              <w:rPr>
                <w:rFonts w:hint="eastAsia"/>
                <w:color w:val="FF0000"/>
                <w:u w:val="none" w:color="auto"/>
              </w:rPr>
              <w:t>ｍｍ以上であること。</w:t>
            </w:r>
          </w:p>
          <w:p>
            <w:pPr>
              <w:pStyle w:val="0"/>
              <w:spacing w:line="320" w:lineRule="exact"/>
              <w:ind w:left="867" w:leftChars="394" w:firstLine="440" w:firstLineChars="200"/>
              <w:rPr>
                <w:rFonts w:hint="eastAsia"/>
                <w:color w:val="FF0000"/>
                <w:u w:val="none" w:color="auto"/>
              </w:rPr>
            </w:pPr>
            <w:r>
              <w:rPr>
                <w:rFonts w:hint="eastAsia"/>
                <w:color w:val="FF0000"/>
                <w:u w:val="none" w:color="auto"/>
              </w:rPr>
              <w:t>・荷台は林業用に架装していること。</w:t>
            </w:r>
          </w:p>
          <w:p>
            <w:pPr>
              <w:pStyle w:val="0"/>
              <w:spacing w:line="320" w:lineRule="exact"/>
              <w:ind w:leftChars="0" w:firstLineChars="0"/>
              <w:rPr>
                <w:rFonts w:hint="eastAsia"/>
                <w:color w:val="FF0000"/>
                <w:u w:val="none" w:color="auto"/>
              </w:rPr>
            </w:pPr>
          </w:p>
          <w:p>
            <w:pPr>
              <w:pStyle w:val="0"/>
              <w:spacing w:line="320" w:lineRule="exact"/>
              <w:ind w:left="1320" w:leftChars="500" w:hanging="220" w:hangingChars="100"/>
              <w:rPr>
                <w:rFonts w:hint="eastAsia"/>
                <w:color w:val="FF0000"/>
                <w:u w:val="none" w:color="auto"/>
              </w:rPr>
            </w:pPr>
            <w:r>
              <w:rPr>
                <w:rFonts w:hint="eastAsia"/>
                <w:color w:val="FF0000"/>
              </w:rPr>
              <w:t>イ　林地残材搬出用車両（土砂禁ダンプ）については、以下のいずれかの項目を満たしていること。</w:t>
            </w:r>
          </w:p>
          <w:p>
            <w:pPr>
              <w:pStyle w:val="0"/>
              <w:spacing w:line="320" w:lineRule="exact"/>
              <w:ind w:left="1320" w:leftChars="600" w:firstLine="0" w:firstLineChars="0"/>
              <w:rPr>
                <w:rFonts w:hint="eastAsia"/>
                <w:color w:val="FF0000"/>
                <w:u w:val="none" w:color="auto"/>
              </w:rPr>
            </w:pPr>
            <w:r>
              <w:rPr>
                <w:rFonts w:hint="eastAsia"/>
                <w:color w:val="FF0000"/>
              </w:rPr>
              <w:t>・自動車検査証の車体形状に｢ダンプ｣、備考に｢積載物は土砂等以外のものとする｣という主旨の記載がある車両であること。</w:t>
            </w:r>
          </w:p>
          <w:p>
            <w:pPr>
              <w:pStyle w:val="0"/>
              <w:spacing w:line="320" w:lineRule="exact"/>
              <w:ind w:left="1100" w:leftChars="500" w:firstLine="220" w:firstLineChars="100"/>
              <w:rPr>
                <w:rFonts w:hint="eastAsia"/>
                <w:color w:val="FF0000"/>
                <w:u w:val="none" w:color="auto"/>
              </w:rPr>
            </w:pPr>
            <w:r>
              <w:rPr>
                <w:rFonts w:hint="eastAsia"/>
                <w:color w:val="FF0000"/>
              </w:rPr>
              <w:t>・県が上記と同等の仕様と認める車両であること。</w:t>
            </w:r>
          </w:p>
          <w:p>
            <w:pPr>
              <w:pStyle w:val="0"/>
              <w:spacing w:line="320" w:lineRule="exact"/>
              <w:ind w:left="1050" w:leftChars="400" w:hanging="210" w:hangingChars="100"/>
              <w:rPr>
                <w:rFonts w:hint="eastAsia"/>
                <w:color w:val="FF0000"/>
                <w:u w:val="none" w:color="auto"/>
              </w:rPr>
            </w:pPr>
          </w:p>
          <w:p>
            <w:pPr>
              <w:pStyle w:val="0"/>
              <w:spacing w:line="320" w:lineRule="exact"/>
              <w:ind w:left="1050" w:leftChars="400" w:hanging="210" w:hangingChars="100"/>
              <w:rPr>
                <w:rFonts w:hint="eastAsia"/>
                <w:color w:val="FF0000"/>
                <w:u w:val="none" w:color="auto"/>
              </w:rPr>
            </w:pPr>
          </w:p>
          <w:p>
            <w:pPr>
              <w:pStyle w:val="0"/>
              <w:spacing w:line="320" w:lineRule="exact"/>
              <w:ind w:left="1050" w:leftChars="400" w:hanging="210" w:hangingChars="100"/>
              <w:rPr>
                <w:rFonts w:hint="eastAsia"/>
                <w:color w:val="FF0000"/>
                <w:u w:val="none" w:color="auto"/>
              </w:rPr>
            </w:pPr>
          </w:p>
          <w:p>
            <w:pPr>
              <w:pStyle w:val="0"/>
              <w:spacing w:line="320" w:lineRule="exact"/>
              <w:ind w:left="1050" w:leftChars="400" w:hanging="210" w:hangingChars="100"/>
              <w:rPr>
                <w:rFonts w:hint="eastAsia"/>
                <w:color w:val="FF0000"/>
                <w:u w:val="none" w:color="auto"/>
              </w:rPr>
            </w:pPr>
          </w:p>
          <w:p>
            <w:pPr>
              <w:pStyle w:val="0"/>
              <w:spacing w:line="320" w:lineRule="exact"/>
              <w:ind w:left="1320" w:leftChars="500" w:hanging="220" w:hangingChars="100"/>
              <w:rPr>
                <w:rFonts w:hint="eastAsia"/>
                <w:color w:val="FF0000"/>
                <w:u w:val="none" w:color="auto"/>
              </w:rPr>
            </w:pPr>
            <w:r>
              <w:rPr>
                <w:rFonts w:hint="eastAsia"/>
                <w:color w:val="FF0000"/>
              </w:rPr>
              <w:t>ウ　林地残材搬出用車両（脱着装置付きコンテナ自動車）については、以下のいずれかの項目を満たしていること。</w:t>
            </w:r>
          </w:p>
          <w:p>
            <w:pPr>
              <w:pStyle w:val="0"/>
              <w:spacing w:line="320" w:lineRule="exact"/>
              <w:ind w:left="1100" w:leftChars="500" w:firstLine="220" w:firstLineChars="100"/>
              <w:rPr>
                <w:rFonts w:hint="eastAsia"/>
                <w:color w:val="FF0000"/>
                <w:u w:val="none" w:color="auto"/>
              </w:rPr>
            </w:pPr>
            <w:r>
              <w:rPr>
                <w:rFonts w:hint="eastAsia"/>
                <w:color w:val="FF0000"/>
              </w:rPr>
              <w:t>・自動車検査証の車体形状に｢脱着装置付きコンテナ専用車｣と記載がある車両であること。</w:t>
            </w:r>
          </w:p>
          <w:p>
            <w:pPr>
              <w:pStyle w:val="0"/>
              <w:spacing w:line="320" w:lineRule="exact"/>
              <w:ind w:left="0" w:leftChars="0" w:firstLine="1320" w:firstLineChars="600"/>
              <w:rPr>
                <w:rFonts w:hint="eastAsia"/>
                <w:color w:val="FF0000"/>
                <w:u w:val="none" w:color="auto"/>
              </w:rPr>
            </w:pPr>
            <w:r>
              <w:rPr>
                <w:rFonts w:hint="eastAsia"/>
                <w:color w:val="FF0000"/>
              </w:rPr>
              <w:t>・県が上記と同等の仕様と認める車両であること。</w:t>
            </w:r>
          </w:p>
          <w:p>
            <w:pPr>
              <w:pStyle w:val="0"/>
              <w:spacing w:line="320" w:lineRule="exact"/>
              <w:ind w:left="0" w:leftChars="0" w:firstLine="1100" w:firstLineChars="500"/>
              <w:rPr>
                <w:rFonts w:hint="eastAsia"/>
                <w:color w:val="FF0000"/>
                <w:u w:val="none" w:color="auto"/>
              </w:rPr>
            </w:pPr>
            <w:r>
              <w:rPr>
                <w:rFonts w:hint="eastAsia"/>
                <w:color w:val="FF0000"/>
                <w:u w:val="none" w:color="auto"/>
              </w:rPr>
              <w:t>エ</w:t>
            </w:r>
            <w:r>
              <w:rPr>
                <w:rFonts w:hint="eastAsia"/>
                <w:color w:val="FF0000"/>
                <w:u w:val="none" w:color="auto"/>
              </w:rPr>
              <w:t xml:space="preserve"> </w:t>
            </w:r>
            <w:r>
              <w:rPr>
                <w:rFonts w:hint="eastAsia"/>
                <w:color w:val="FF0000"/>
                <w:u w:val="none" w:color="auto"/>
              </w:rPr>
              <w:t>導入後に資産計上を行い、かつ、以下のすべてを満たすものであること。</w:t>
            </w:r>
          </w:p>
          <w:p>
            <w:pPr>
              <w:pStyle w:val="0"/>
              <w:spacing w:line="320" w:lineRule="exact"/>
              <w:ind w:left="0" w:leftChars="0" w:firstLine="1320" w:firstLineChars="600"/>
              <w:rPr>
                <w:rFonts w:hint="eastAsia"/>
                <w:color w:val="FF0000"/>
                <w:u w:val="none" w:color="auto"/>
              </w:rPr>
            </w:pPr>
            <w:r>
              <w:rPr>
                <w:rFonts w:hint="eastAsia"/>
                <w:color w:val="FF0000"/>
                <w:u w:val="none" w:color="auto"/>
              </w:rPr>
              <w:t>・車体に法人名等が印刷されていること。</w:t>
            </w:r>
          </w:p>
          <w:p>
            <w:pPr>
              <w:pStyle w:val="0"/>
              <w:spacing w:line="320" w:lineRule="exact"/>
              <w:ind w:left="0" w:leftChars="0" w:firstLine="1320" w:firstLineChars="600"/>
              <w:rPr>
                <w:rFonts w:hint="eastAsia"/>
                <w:color w:val="FF0000"/>
                <w:u w:val="none" w:color="auto"/>
              </w:rPr>
            </w:pPr>
            <w:r>
              <w:rPr>
                <w:rFonts w:hint="eastAsia"/>
                <w:color w:val="FF0000"/>
                <w:u w:val="none" w:color="auto"/>
              </w:rPr>
              <w:t>・運行記録、業務日報が整備されていること。</w:t>
            </w:r>
          </w:p>
          <w:p>
            <w:pPr>
              <w:pStyle w:val="0"/>
              <w:spacing w:line="320" w:lineRule="exact"/>
              <w:ind w:left="0" w:leftChars="0" w:firstLine="1320" w:firstLineChars="600"/>
              <w:rPr>
                <w:rFonts w:hint="eastAsia"/>
                <w:color w:val="FF0000"/>
                <w:u w:val="none" w:color="auto"/>
              </w:rPr>
            </w:pPr>
            <w:r>
              <w:rPr>
                <w:rFonts w:hint="eastAsia"/>
                <w:color w:val="FF0000"/>
                <w:u w:val="none" w:color="auto"/>
              </w:rPr>
              <w:t>・任意保険の使用目的設定が「事業使用」であること。</w:t>
            </w:r>
            <w:r>
              <w:rPr>
                <w:rFonts w:hint="eastAsia"/>
                <w:color w:val="FF0000"/>
                <w:u w:val="none" w:color="auto"/>
              </w:rPr>
              <w:t xml:space="preserve">       </w:t>
            </w:r>
          </w:p>
          <w:p>
            <w:pPr>
              <w:pStyle w:val="0"/>
              <w:spacing w:line="320" w:lineRule="exact"/>
              <w:ind w:left="708" w:leftChars="294" w:firstLine="723" w:firstLineChars="300"/>
              <w:rPr>
                <w:rFonts w:hint="default"/>
                <w:color w:val="FF0000"/>
                <w:u w:val="none" w:color="auto"/>
              </w:rPr>
            </w:pPr>
            <w:r>
              <w:rPr>
                <w:rFonts w:hint="eastAsia"/>
                <w:color w:val="FF0000"/>
                <w:u w:val="none" w:color="auto"/>
              </w:rPr>
              <w:t>なお、本来の補助目的の遂行に支障を及ぼさない範囲で、他の用途に一時使用</w:t>
            </w:r>
          </w:p>
          <w:p>
            <w:pPr>
              <w:pStyle w:val="0"/>
              <w:ind w:left="630" w:hanging="630" w:hangingChars="300"/>
              <w:rPr>
                <w:rFonts w:hint="eastAsia"/>
                <w:color w:val="000000" w:themeColor="text1"/>
              </w:rPr>
            </w:pPr>
            <w:r>
              <w:rPr>
                <w:rFonts w:hint="eastAsia"/>
                <w:color w:val="FF0000"/>
                <w:u w:val="none" w:color="auto"/>
              </w:rPr>
              <w:t>　　　　　することについては妨げない。ただし、林業の用途に限る。</w:t>
            </w:r>
          </w:p>
          <w:p>
            <w:pPr>
              <w:pStyle w:val="0"/>
              <w:rPr>
                <w:rFonts w:hint="eastAsia"/>
                <w:color w:val="000000" w:themeColor="text1"/>
              </w:rPr>
            </w:pPr>
          </w:p>
          <w:p>
            <w:pPr>
              <w:pStyle w:val="0"/>
              <w:rPr>
                <w:rFonts w:hint="eastAsia"/>
                <w:color w:val="000000" w:themeColor="text1"/>
              </w:rPr>
            </w:pPr>
            <w:r>
              <w:rPr>
                <w:rFonts w:hint="eastAsia"/>
                <w:color w:val="000000" w:themeColor="text1"/>
              </w:rPr>
              <w:t>附　　則</w:t>
            </w:r>
            <w:r>
              <w:rPr>
                <w:rFonts w:hint="eastAsia"/>
                <w:color w:val="000000" w:themeColor="text1"/>
              </w:rPr>
              <w:tab/>
            </w:r>
          </w:p>
          <w:p>
            <w:pPr>
              <w:pStyle w:val="0"/>
              <w:rPr>
                <w:rFonts w:hint="eastAsia"/>
                <w:color w:val="000000" w:themeColor="text1"/>
              </w:rPr>
            </w:pPr>
            <w:r>
              <w:rPr>
                <w:rFonts w:hint="eastAsia"/>
                <w:color w:val="000000" w:themeColor="text1"/>
              </w:rPr>
              <w:t>　１　この要領は、令和５年７月６日から施行する。</w:t>
            </w:r>
            <w:r>
              <w:rPr>
                <w:rFonts w:hint="eastAsia"/>
                <w:color w:val="000000" w:themeColor="text1"/>
              </w:rPr>
              <w:tab/>
            </w:r>
          </w:p>
          <w:p>
            <w:pPr>
              <w:pStyle w:val="0"/>
              <w:ind w:left="420" w:hanging="420" w:hangingChars="200"/>
              <w:rPr>
                <w:rFonts w:hint="eastAsia"/>
                <w:color w:val="FF0000"/>
              </w:rPr>
            </w:pPr>
            <w:r>
              <w:rPr>
                <w:rFonts w:hint="eastAsia"/>
                <w:color w:val="000000" w:themeColor="text1"/>
              </w:rPr>
              <w:t>　２　この要領は、令</w:t>
            </w:r>
            <w:r>
              <w:rPr>
                <w:rFonts w:hint="eastAsia"/>
                <w:color w:val="000000" w:themeColor="text1"/>
                <w:u w:val="none" w:color="auto"/>
              </w:rPr>
              <w:t>和</w:t>
            </w:r>
            <w:r>
              <w:rPr>
                <w:rFonts w:hint="eastAsia"/>
                <w:color w:val="FF0000"/>
                <w:u w:val="none" w:color="auto"/>
              </w:rPr>
              <w:t>７</w:t>
            </w:r>
            <w:r>
              <w:rPr>
                <w:rFonts w:hint="eastAsia"/>
                <w:color w:val="000000" w:themeColor="text1"/>
              </w:rPr>
              <w:t>年５月</w:t>
            </w:r>
            <w:r>
              <w:rPr>
                <w:rFonts w:hint="eastAsia"/>
                <w:color w:val="000000" w:themeColor="text1"/>
              </w:rPr>
              <w:t>31</w:t>
            </w:r>
            <w:r>
              <w:rPr>
                <w:rFonts w:hint="eastAsia"/>
                <w:color w:val="000000" w:themeColor="text1"/>
              </w:rPr>
              <w:t>日限りその効力を失う。ただし、この要領に基づき交付された補助金については、第５及び第６の規定は、同日以降もなおその効力を有する。</w:t>
            </w:r>
          </w:p>
          <w:p>
            <w:pPr>
              <w:pStyle w:val="0"/>
              <w:ind w:left="420" w:hanging="420" w:hangingChars="200"/>
              <w:rPr>
                <w:rFonts w:hint="eastAsia"/>
                <w:color w:val="FF0000"/>
              </w:rPr>
            </w:pPr>
            <w:r>
              <w:rPr>
                <w:rFonts w:hint="eastAsia"/>
                <w:color w:val="FF0000"/>
              </w:rPr>
              <w:t>附　　則</w:t>
            </w:r>
          </w:p>
          <w:p>
            <w:pPr>
              <w:pStyle w:val="0"/>
              <w:ind w:left="420" w:hanging="420" w:hangingChars="200"/>
              <w:rPr>
                <w:rFonts w:hint="eastAsia"/>
                <w:color w:val="FF0000"/>
              </w:rPr>
            </w:pPr>
            <w:r>
              <w:rPr>
                <w:rFonts w:hint="eastAsia"/>
                <w:color w:val="FF0000"/>
              </w:rPr>
              <w:t>　　　この要領は、令和６年１月２９日から施行する。</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rPr>
            </w:pPr>
            <w:r>
              <w:rPr>
                <w:rFonts w:hint="eastAsia"/>
              </w:rPr>
              <w:drawing>
                <wp:inline distT="0" distB="0" distL="203200" distR="203200">
                  <wp:extent cx="6485255" cy="718566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rcRect r="-299" b="31107"/>
                          <a:stretch>
                            <a:fillRect/>
                          </a:stretch>
                        </pic:blipFill>
                        <pic:spPr>
                          <a:xfrm>
                            <a:off x="0" y="0"/>
                            <a:ext cx="6485255" cy="7185660"/>
                          </a:xfrm>
                          <a:prstGeom prst="rect">
                            <a:avLst/>
                          </a:prstGeom>
                        </pic:spPr>
                      </pic:pic>
                    </a:graphicData>
                  </a:graphic>
                </wp:inline>
              </w:drawing>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drawing>
                <wp:inline distT="0" distB="0" distL="203200" distR="203200">
                  <wp:extent cx="6524625" cy="690054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6524625" cy="6900545"/>
                          </a:xfrm>
                          <a:prstGeom prst="rect"/>
                        </pic:spPr>
                      </pic:pic>
                    </a:graphicData>
                  </a:graphic>
                </wp:inline>
              </w:drawing>
            </w:r>
          </w:p>
          <w:p>
            <w:pPr>
              <w:pStyle w:val="0"/>
              <w:rPr>
                <w:rFonts w:hint="eastAsia"/>
              </w:rPr>
            </w:pPr>
          </w:p>
          <w:p>
            <w:pPr>
              <w:pStyle w:val="0"/>
              <w:rPr>
                <w:rFonts w:hint="eastAsia"/>
              </w:rPr>
            </w:pPr>
          </w:p>
          <w:p>
            <w:pPr>
              <w:pStyle w:val="0"/>
              <w:rPr>
                <w:rFonts w:hint="eastAsia"/>
              </w:rPr>
            </w:pPr>
          </w:p>
          <w:p>
            <w:pPr>
              <w:pStyle w:val="0"/>
              <w:rPr>
                <w:rFonts w:hint="eastAsia"/>
              </w:rPr>
            </w:pPr>
            <w:bookmarkStart w:id="0" w:name="_GoBack"/>
            <w:bookmarkEnd w:id="0"/>
          </w:p>
          <w:p>
            <w:pPr>
              <w:pStyle w:val="0"/>
              <w:rPr>
                <w:rFonts w:hint="eastAsia"/>
              </w:rPr>
            </w:pPr>
            <w:r>
              <w:rPr>
                <w:rFonts w:hint="eastAsia"/>
              </w:rPr>
              <w:t>別紙１</w:t>
            </w:r>
            <w:r>
              <w:rPr>
                <w:rFonts w:hint="eastAsia"/>
              </w:rPr>
              <w:t>-</w:t>
            </w:r>
            <w:r>
              <w:rPr>
                <w:rFonts w:hint="eastAsia"/>
              </w:rPr>
              <w:t>２　【略】</w:t>
            </w:r>
          </w:p>
          <w:p>
            <w:pPr>
              <w:pStyle w:val="0"/>
              <w:rPr>
                <w:rFonts w:hint="eastAsia"/>
              </w:rPr>
            </w:pPr>
          </w:p>
          <w:p>
            <w:pPr>
              <w:pStyle w:val="0"/>
              <w:rPr>
                <w:rFonts w:hint="eastAsia"/>
              </w:rPr>
            </w:pPr>
            <w:r>
              <w:rPr>
                <w:rFonts w:hint="eastAsia"/>
              </w:rPr>
              <w:drawing>
                <wp:inline distT="0" distB="0" distL="203200" distR="203200">
                  <wp:extent cx="6524625" cy="706374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8"/>
                          <a:stretch>
                            <a:fillRect/>
                          </a:stretch>
                        </pic:blipFill>
                        <pic:spPr>
                          <a:xfrm>
                            <a:off x="0" y="0"/>
                            <a:ext cx="6524625" cy="7063740"/>
                          </a:xfrm>
                          <a:prstGeom prst="rect">
                            <a:avLst/>
                          </a:prstGeom>
                        </pic:spPr>
                      </pic:pic>
                    </a:graphicData>
                  </a:graphic>
                </wp:inline>
              </w:drawing>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別紙２～第８号様式　【略】</w:t>
            </w:r>
          </w:p>
          <w:p>
            <w:pPr>
              <w:pStyle w:val="0"/>
              <w:rPr>
                <w:rFonts w:hint="eastAsia"/>
              </w:rPr>
            </w:pPr>
          </w:p>
          <w:p>
            <w:pPr>
              <w:pStyle w:val="0"/>
              <w:rPr>
                <w:rFonts w:hint="eastAsia"/>
              </w:rPr>
            </w:pPr>
          </w:p>
          <w:p>
            <w:pPr>
              <w:pStyle w:val="0"/>
              <w:rPr>
                <w:rFonts w:hint="default"/>
              </w:rPr>
            </w:pPr>
            <w:r>
              <w:rPr>
                <w:rFonts w:hint="eastAsia"/>
              </w:rPr>
              <w:drawing>
                <wp:inline distT="0" distB="0" distL="203200" distR="203200">
                  <wp:extent cx="6330950" cy="6155055"/>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9"/>
                          <a:srcRect b="31351"/>
                          <a:stretch>
                            <a:fillRect/>
                          </a:stretch>
                        </pic:blipFill>
                        <pic:spPr>
                          <a:xfrm>
                            <a:off x="0" y="0"/>
                            <a:ext cx="6330950" cy="6155055"/>
                          </a:xfrm>
                          <a:prstGeom prst="rect">
                            <a:avLst/>
                          </a:prstGeom>
                        </pic:spPr>
                      </pic:pic>
                    </a:graphicData>
                  </a:graphic>
                </wp:inline>
              </w:drawing>
            </w:r>
          </w:p>
          <w:p>
            <w:pPr>
              <w:pStyle w:val="0"/>
              <w:rPr>
                <w:rFonts w:hint="default"/>
              </w:rPr>
            </w:pPr>
            <w:r>
              <w:rPr>
                <w:rFonts w:hint="eastAsia"/>
              </w:rPr>
              <w:drawing>
                <wp:inline distT="0" distB="0" distL="203200" distR="203200">
                  <wp:extent cx="6524625" cy="4586605"/>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0"/>
                          <a:stretch>
                            <a:fillRect/>
                          </a:stretch>
                        </pic:blipFill>
                        <pic:spPr>
                          <a:xfrm>
                            <a:off x="0" y="0"/>
                            <a:ext cx="6524625" cy="4586605"/>
                          </a:xfrm>
                          <a:prstGeom prst="rect">
                            <a:avLst/>
                          </a:prstGeom>
                        </pic:spPr>
                      </pic:pic>
                    </a:graphicData>
                  </a:graphic>
                </wp:inline>
              </w:drawing>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別紙３－２　【略】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drawing>
                <wp:inline distT="0" distB="0" distL="203200" distR="203200">
                  <wp:extent cx="6524625" cy="4586605"/>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1"/>
                          <a:stretch>
                            <a:fillRect/>
                          </a:stretch>
                        </pic:blipFill>
                        <pic:spPr>
                          <a:xfrm>
                            <a:off x="0" y="0"/>
                            <a:ext cx="6524625" cy="4586605"/>
                          </a:xfrm>
                          <a:prstGeom prst="rect">
                            <a:avLst/>
                          </a:prstGeom>
                        </pic:spPr>
                      </pic:pic>
                    </a:graphicData>
                  </a:graphic>
                </wp:inline>
              </w:drawing>
            </w:r>
          </w:p>
          <w:p>
            <w:pPr>
              <w:pStyle w:val="0"/>
              <w:rPr>
                <w:rFonts w:hint="default"/>
              </w:rPr>
            </w:pPr>
          </w:p>
          <w:p>
            <w:pPr>
              <w:pStyle w:val="0"/>
              <w:rPr>
                <w:rFonts w:hint="default"/>
              </w:rPr>
            </w:pPr>
          </w:p>
          <w:p>
            <w:pPr>
              <w:pStyle w:val="0"/>
              <w:rPr>
                <w:rFonts w:hint="default"/>
              </w:rPr>
            </w:pPr>
            <w:r>
              <w:rPr>
                <w:rFonts w:hint="eastAsia"/>
              </w:rPr>
              <w:t>第</w:t>
            </w:r>
            <w:r>
              <w:rPr>
                <w:rFonts w:hint="eastAsia"/>
              </w:rPr>
              <w:t>10</w:t>
            </w:r>
            <w:r>
              <w:rPr>
                <w:rFonts w:hint="eastAsia"/>
              </w:rPr>
              <w:t>号様式～第</w:t>
            </w:r>
            <w:r>
              <w:rPr>
                <w:rFonts w:hint="eastAsia"/>
              </w:rPr>
              <w:t>13</w:t>
            </w:r>
            <w:r>
              <w:rPr>
                <w:rFonts w:hint="eastAsia"/>
              </w:rPr>
              <w:t>号様式　【略】</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10422" w:type="dxa"/>
            <w:vAlign w:val="top"/>
          </w:tcPr>
          <w:p>
            <w:pPr>
              <w:pStyle w:val="0"/>
              <w:ind w:firstLineChars="0"/>
              <w:jc w:val="center"/>
              <w:rPr>
                <w:rFonts w:hint="default"/>
              </w:rPr>
            </w:pPr>
            <w:r>
              <w:rPr>
                <w:rFonts w:hint="eastAsia"/>
              </w:rPr>
              <w:t>高知県高性能林業機械等緊急整備事業事務取扱要領</w:t>
            </w:r>
          </w:p>
          <w:p>
            <w:pPr>
              <w:pStyle w:val="0"/>
              <w:rPr>
                <w:rFonts w:hint="default"/>
              </w:rPr>
            </w:pPr>
            <w:r>
              <w:rPr>
                <w:rFonts w:hint="eastAsia"/>
              </w:rPr>
              <w:t>第１　「略」</w:t>
            </w:r>
          </w:p>
          <w:p>
            <w:pPr>
              <w:pStyle w:val="0"/>
              <w:rPr>
                <w:rFonts w:hint="eastAsia"/>
              </w:rPr>
            </w:pPr>
          </w:p>
          <w:p>
            <w:pPr>
              <w:pStyle w:val="0"/>
              <w:rPr>
                <w:rFonts w:hint="eastAsia"/>
              </w:rPr>
            </w:pPr>
            <w:r>
              <w:rPr>
                <w:rFonts w:hint="eastAsia"/>
              </w:rPr>
              <w:t>第２　事業計画の作成</w:t>
            </w:r>
            <w:r>
              <w:rPr>
                <w:rFonts w:hint="eastAsia"/>
              </w:rPr>
              <w:tab/>
            </w:r>
          </w:p>
          <w:p>
            <w:pPr>
              <w:pStyle w:val="0"/>
              <w:rPr>
                <w:rFonts w:hint="eastAsia"/>
              </w:rPr>
            </w:pPr>
            <w:r>
              <w:rPr>
                <w:rFonts w:hint="eastAsia"/>
              </w:rPr>
              <w:t>　１　事業計画書</w:t>
            </w:r>
            <w:r>
              <w:rPr>
                <w:rFonts w:hint="eastAsia"/>
              </w:rPr>
              <w:tab/>
            </w:r>
          </w:p>
          <w:p>
            <w:pPr>
              <w:pStyle w:val="0"/>
              <w:rPr>
                <w:rFonts w:hint="eastAsia"/>
              </w:rPr>
            </w:pPr>
            <w:r>
              <w:rPr>
                <w:rFonts w:hint="eastAsia"/>
              </w:rPr>
              <w:t>　　</w:t>
            </w:r>
            <w:r>
              <w:rPr>
                <w:rFonts w:hint="eastAsia"/>
              </w:rPr>
              <w:t xml:space="preserve">(1) </w:t>
            </w:r>
            <w:r>
              <w:rPr>
                <w:rFonts w:hint="eastAsia"/>
              </w:rPr>
              <w:t>事業計画書</w:t>
            </w:r>
            <w:r>
              <w:rPr>
                <w:rFonts w:hint="eastAsia"/>
              </w:rPr>
              <w:tab/>
            </w:r>
          </w:p>
          <w:p>
            <w:pPr>
              <w:pStyle w:val="0"/>
              <w:ind w:left="630" w:hanging="630" w:hangingChars="300"/>
              <w:rPr>
                <w:rFonts w:hint="eastAsia"/>
              </w:rPr>
            </w:pPr>
            <w:r>
              <w:rPr>
                <w:rFonts w:hint="eastAsia"/>
              </w:rPr>
              <w:t>　　　　県要綱別表第１に定める事業区分のうち、１の事業を実施しようとする補助事業者の長は、別記第１号様式による高知県高性能林業機械等緊急整備事業計画書（以下「事業計画書」という。）を、所轄の林業事務所長（嶺北林業振興事務所の管内にあっては、嶺北林業振興事務所長。以下「所長」という。）を経由して知事に提出しなければならない。</w:t>
            </w:r>
          </w:p>
          <w:p>
            <w:pPr>
              <w:pStyle w:val="0"/>
              <w:ind w:left="630" w:hanging="630" w:hangingChars="300"/>
              <w:rPr>
                <w:rFonts w:hint="eastAsia"/>
              </w:rPr>
            </w:pPr>
            <w:r>
              <w:rPr>
                <w:rFonts w:hint="eastAsia"/>
              </w:rPr>
              <w:t>　　　　なお、県要綱別表第１の事業区分のうち２の補助事業者の長は、事業主体と十分な調整を図り、事業の利害関係者並びに受益範囲の林業関係団体及び関係行政機関等の意見を聴取したうえで知事に提出するものとする。</w:t>
            </w:r>
          </w:p>
          <w:p>
            <w:pPr>
              <w:pStyle w:val="0"/>
              <w:ind w:left="630" w:hanging="630" w:hangingChars="300"/>
              <w:rPr>
                <w:rFonts w:hint="eastAsia"/>
              </w:rPr>
            </w:pPr>
            <w:r>
              <w:rPr>
                <w:rFonts w:hint="eastAsia"/>
              </w:rPr>
              <w:t>　　　　また、県要綱別表第１の事業区分のうち１の事業の場合は、①の資料を、２の事業の場合は①及び②の資料を添付のうえ提出するものとする。</w:t>
            </w:r>
            <w:r>
              <w:rPr>
                <w:rFonts w:hint="eastAsia"/>
              </w:rPr>
              <w:tab/>
            </w:r>
          </w:p>
          <w:p>
            <w:pPr>
              <w:pStyle w:val="0"/>
              <w:rPr>
                <w:rFonts w:hint="eastAsia"/>
              </w:rPr>
            </w:pPr>
            <w:r>
              <w:rPr>
                <w:rFonts w:hint="eastAsia"/>
              </w:rPr>
              <w:t>　　　①共通基礎資料</w:t>
            </w:r>
            <w:r>
              <w:rPr>
                <w:rFonts w:hint="eastAsia"/>
              </w:rPr>
              <w:tab/>
            </w:r>
          </w:p>
          <w:p>
            <w:pPr>
              <w:pStyle w:val="0"/>
              <w:rPr>
                <w:rFonts w:hint="eastAsia"/>
              </w:rPr>
            </w:pPr>
            <w:r>
              <w:rPr>
                <w:rFonts w:hint="eastAsia"/>
              </w:rPr>
              <w:t>　　　　ア　事業費の積算基礎（カタログ、見積書等）</w:t>
            </w:r>
            <w:r>
              <w:rPr>
                <w:rFonts w:hint="eastAsia"/>
              </w:rPr>
              <w:tab/>
            </w:r>
          </w:p>
          <w:p>
            <w:pPr>
              <w:pStyle w:val="0"/>
              <w:rPr>
                <w:rFonts w:hint="eastAsia"/>
              </w:rPr>
            </w:pPr>
            <w:r>
              <w:rPr>
                <w:rFonts w:hint="eastAsia"/>
              </w:rPr>
              <w:t>　　　　イ　事業主体の規約（定款）</w:t>
            </w:r>
            <w:r>
              <w:rPr>
                <w:rFonts w:hint="eastAsia"/>
              </w:rPr>
              <w:tab/>
            </w:r>
          </w:p>
          <w:p>
            <w:pPr>
              <w:pStyle w:val="0"/>
              <w:rPr>
                <w:rFonts w:hint="eastAsia"/>
              </w:rPr>
            </w:pPr>
            <w:r>
              <w:rPr>
                <w:rFonts w:hint="eastAsia"/>
              </w:rPr>
              <w:t>　　　　ウ　施設等の管理運営規程</w:t>
            </w:r>
            <w:r>
              <w:rPr>
                <w:rFonts w:hint="eastAsia"/>
              </w:rPr>
              <w:tab/>
            </w:r>
          </w:p>
          <w:p>
            <w:pPr>
              <w:pStyle w:val="0"/>
              <w:rPr>
                <w:rFonts w:hint="eastAsia"/>
              </w:rPr>
            </w:pPr>
            <w:r>
              <w:rPr>
                <w:rFonts w:hint="eastAsia"/>
              </w:rPr>
              <w:t>　　　　エ　機種選定の基礎、理由（特定機種を導入する場合）</w:t>
            </w:r>
            <w:r>
              <w:rPr>
                <w:rFonts w:hint="eastAsia"/>
              </w:rPr>
              <w:tab/>
            </w:r>
          </w:p>
          <w:p>
            <w:pPr>
              <w:pStyle w:val="0"/>
              <w:ind w:left="1050" w:hanging="1050" w:hangingChars="500"/>
              <w:rPr>
                <w:rFonts w:hint="eastAsia"/>
              </w:rPr>
            </w:pPr>
            <w:r>
              <w:rPr>
                <w:rFonts w:hint="eastAsia"/>
              </w:rPr>
              <w:t>　　　　オ　財務諸表（貸借対照表、損益計算書等）を含む決算報告書等</w:t>
            </w:r>
            <w:r>
              <w:rPr>
                <w:rFonts w:hint="eastAsia"/>
              </w:rPr>
              <w:tab/>
            </w:r>
          </w:p>
          <w:p>
            <w:pPr>
              <w:pStyle w:val="0"/>
              <w:rPr>
                <w:rFonts w:hint="eastAsia"/>
              </w:rPr>
            </w:pPr>
            <w:r>
              <w:rPr>
                <w:rFonts w:hint="eastAsia"/>
              </w:rPr>
              <w:t>　　　　カ　アからオまでに揚げるもののほか、必要な資料</w:t>
            </w:r>
            <w:r>
              <w:rPr>
                <w:rFonts w:hint="eastAsia"/>
              </w:rPr>
              <w:tab/>
            </w:r>
          </w:p>
          <w:p>
            <w:pPr>
              <w:pStyle w:val="0"/>
              <w:rPr>
                <w:rFonts w:hint="eastAsia"/>
              </w:rPr>
            </w:pPr>
            <w:r>
              <w:rPr>
                <w:rFonts w:hint="eastAsia"/>
              </w:rPr>
              <w:t>　　　②共同利用計画書</w:t>
            </w:r>
          </w:p>
          <w:p>
            <w:pPr>
              <w:pStyle w:val="0"/>
              <w:rPr>
                <w:rFonts w:hint="eastAsia"/>
              </w:rPr>
            </w:pPr>
            <w:r>
              <w:rPr>
                <w:rFonts w:hint="eastAsia"/>
              </w:rPr>
              <w:t>　　　　ア　年度計画書</w:t>
            </w:r>
          </w:p>
          <w:p>
            <w:pPr>
              <w:pStyle w:val="0"/>
              <w:rPr>
                <w:rFonts w:hint="eastAsia"/>
              </w:rPr>
            </w:pPr>
            <w:r>
              <w:rPr>
                <w:rFonts w:hint="eastAsia"/>
              </w:rPr>
              <w:t>　　　　イ　５ヶ年計画書</w:t>
            </w:r>
          </w:p>
          <w:p>
            <w:pPr>
              <w:pStyle w:val="0"/>
              <w:rPr>
                <w:rFonts w:hint="eastAsia"/>
              </w:rPr>
            </w:pPr>
          </w:p>
          <w:p>
            <w:pPr>
              <w:pStyle w:val="0"/>
              <w:rPr>
                <w:rFonts w:hint="eastAsia"/>
              </w:rPr>
            </w:pPr>
            <w:r>
              <w:rPr>
                <w:rFonts w:hint="eastAsia"/>
              </w:rPr>
              <w:t>　　</w:t>
            </w:r>
            <w:r>
              <w:rPr>
                <w:rFonts w:hint="eastAsia"/>
              </w:rPr>
              <w:t xml:space="preserve">(2) </w:t>
            </w:r>
            <w:r>
              <w:rPr>
                <w:rFonts w:hint="eastAsia"/>
              </w:rPr>
              <w:t>事業計画書の副申</w:t>
            </w:r>
            <w:r>
              <w:rPr>
                <w:rFonts w:hint="eastAsia"/>
              </w:rPr>
              <w:tab/>
            </w:r>
          </w:p>
          <w:p>
            <w:pPr>
              <w:pStyle w:val="0"/>
              <w:ind w:left="630" w:hanging="630" w:hangingChars="300"/>
              <w:rPr>
                <w:rFonts w:hint="eastAsia"/>
              </w:rPr>
            </w:pPr>
            <w:r>
              <w:rPr>
                <w:rFonts w:hint="eastAsia"/>
              </w:rPr>
              <w:t>　　　　所長は、補助事業者の長から提出のあった事業計画書の内容を審査し、事業の採択基準等の全てを満たすときは、別記第２号様式により事業計画書を知事に副申するものとする。</w:t>
            </w:r>
          </w:p>
          <w:p>
            <w:pPr>
              <w:pStyle w:val="0"/>
              <w:rPr>
                <w:rFonts w:hint="eastAsia"/>
              </w:rPr>
            </w:pPr>
            <w:r>
              <w:rPr>
                <w:rFonts w:hint="eastAsia"/>
              </w:rPr>
              <w:t>　　</w:t>
            </w:r>
          </w:p>
          <w:p>
            <w:pPr>
              <w:pStyle w:val="0"/>
              <w:rPr>
                <w:rFonts w:hint="eastAsia"/>
              </w:rPr>
            </w:pPr>
            <w:r>
              <w:rPr>
                <w:rFonts w:hint="eastAsia"/>
              </w:rPr>
              <w:t>　２　事業計画の通知</w:t>
            </w:r>
            <w:r>
              <w:rPr>
                <w:rFonts w:hint="eastAsia"/>
              </w:rPr>
              <w:tab/>
            </w:r>
          </w:p>
          <w:p>
            <w:pPr>
              <w:pStyle w:val="0"/>
              <w:ind w:left="630" w:hanging="630" w:hangingChars="300"/>
              <w:rPr>
                <w:rFonts w:hint="eastAsia"/>
              </w:rPr>
            </w:pPr>
            <w:r>
              <w:rPr>
                <w:rFonts w:hint="eastAsia"/>
              </w:rPr>
              <w:t>　　　　知事は、所長から副申があった又は補助事業者の長から提出のあった事業計画書の内容を確認し、適当と認めたときは、その旨を所長又は補助事業者の長に通知するものとする。通知を受けた所長は、必要に応じて補助事業者の長に通知するものとする。</w:t>
            </w:r>
          </w:p>
          <w:p>
            <w:pPr>
              <w:pStyle w:val="0"/>
              <w:ind w:left="630" w:hanging="630" w:hangingChars="300"/>
              <w:rPr>
                <w:rFonts w:hint="eastAsia"/>
              </w:rPr>
            </w:pPr>
          </w:p>
          <w:p>
            <w:pPr>
              <w:pStyle w:val="0"/>
              <w:ind w:left="630" w:hanging="630" w:hangingChars="300"/>
              <w:rPr>
                <w:rFonts w:hint="eastAsia"/>
              </w:rPr>
            </w:pPr>
            <w:r>
              <w:rPr>
                <w:rFonts w:hint="eastAsia"/>
              </w:rPr>
              <w:t>第３～第３　６　「略」</w:t>
            </w:r>
          </w:p>
          <w:p>
            <w:pPr>
              <w:pStyle w:val="0"/>
              <w:ind w:left="630" w:hanging="630" w:hangingChars="300"/>
              <w:rPr>
                <w:rFonts w:hint="eastAsia"/>
              </w:rPr>
            </w:pPr>
          </w:p>
          <w:p>
            <w:pPr>
              <w:pStyle w:val="0"/>
              <w:ind w:left="630" w:hanging="630" w:hangingChars="300"/>
              <w:rPr>
                <w:rFonts w:hint="eastAsia"/>
              </w:rPr>
            </w:pPr>
          </w:p>
          <w:p>
            <w:pPr>
              <w:pStyle w:val="0"/>
              <w:rPr>
                <w:rFonts w:hint="eastAsia"/>
              </w:rPr>
            </w:pPr>
            <w:r>
              <w:rPr>
                <w:rFonts w:hint="eastAsia"/>
              </w:rPr>
              <w:t>７　事業の完了</w:t>
            </w:r>
            <w:r>
              <w:rPr>
                <w:rFonts w:hint="eastAsia"/>
              </w:rPr>
              <w:tab/>
            </w:r>
          </w:p>
          <w:p>
            <w:pPr>
              <w:pStyle w:val="0"/>
              <w:rPr>
                <w:rFonts w:hint="eastAsia"/>
              </w:rPr>
            </w:pPr>
            <w:r>
              <w:rPr>
                <w:rFonts w:hint="eastAsia"/>
              </w:rPr>
              <w:t>　　</w:t>
            </w:r>
            <w:r>
              <w:rPr>
                <w:rFonts w:hint="eastAsia"/>
              </w:rPr>
              <w:t xml:space="preserve">(1) </w:t>
            </w:r>
            <w:r>
              <w:rPr>
                <w:rFonts w:hint="eastAsia"/>
              </w:rPr>
              <w:t>完了届</w:t>
            </w:r>
            <w:r>
              <w:rPr>
                <w:rFonts w:hint="eastAsia"/>
              </w:rPr>
              <w:tab/>
            </w:r>
          </w:p>
          <w:p>
            <w:pPr>
              <w:pStyle w:val="0"/>
              <w:ind w:left="630" w:hanging="630" w:hangingChars="300"/>
              <w:rPr>
                <w:rFonts w:hint="eastAsia"/>
              </w:rPr>
            </w:pPr>
            <w:r>
              <w:rPr>
                <w:rFonts w:hint="eastAsia"/>
              </w:rPr>
              <w:t>　　　　事業主体の長は、事業が完了したときは事業の完了検査を実施し、速やかに完了届（別記第７号様式）を補助事業者の長に提出するものとする。</w:t>
            </w:r>
          </w:p>
          <w:p>
            <w:pPr>
              <w:pStyle w:val="0"/>
              <w:ind w:left="630" w:hanging="630" w:hangingChars="300"/>
              <w:rPr>
                <w:rFonts w:hint="eastAsia"/>
              </w:rPr>
            </w:pPr>
            <w:r>
              <w:rPr>
                <w:rFonts w:hint="eastAsia"/>
              </w:rPr>
              <w:t>　　　　県要綱別表第１に定める事業区分のうち、１の事業を実施しようとしている補助事業者の長は所長に提出するものとする。</w:t>
            </w:r>
          </w:p>
          <w:p>
            <w:pPr>
              <w:pStyle w:val="0"/>
              <w:ind w:left="630" w:leftChars="300" w:firstLine="210" w:firstLineChars="100"/>
              <w:rPr>
                <w:rFonts w:hint="eastAsia"/>
              </w:rPr>
            </w:pPr>
            <w:r>
              <w:rPr>
                <w:rFonts w:hint="eastAsia"/>
              </w:rPr>
              <w:t>なお、事業について速やかに実績報告書により完了を報告できる場合は、完了届を省略できるものとする。</w:t>
            </w:r>
          </w:p>
          <w:p>
            <w:pPr>
              <w:pStyle w:val="0"/>
              <w:ind w:left="630" w:hanging="630" w:hangingChars="300"/>
              <w:rPr>
                <w:rFonts w:hint="eastAsia"/>
              </w:rPr>
            </w:pPr>
            <w:r>
              <w:rPr>
                <w:rFonts w:hint="eastAsia"/>
              </w:rPr>
              <w:t>　　　　</w:t>
            </w:r>
            <w:r>
              <w:rPr>
                <w:rFonts w:hint="eastAsia"/>
              </w:rPr>
              <w:tab/>
            </w:r>
          </w:p>
          <w:p>
            <w:pPr>
              <w:pStyle w:val="0"/>
              <w:rPr>
                <w:rFonts w:hint="eastAsia"/>
              </w:rPr>
            </w:pPr>
            <w:r>
              <w:rPr>
                <w:rFonts w:hint="eastAsia"/>
              </w:rPr>
              <w:t>　　</w:t>
            </w:r>
            <w:r>
              <w:rPr>
                <w:rFonts w:hint="eastAsia"/>
              </w:rPr>
              <w:t xml:space="preserve">(2) </w:t>
            </w:r>
            <w:r>
              <w:rPr>
                <w:rFonts w:hint="eastAsia"/>
              </w:rPr>
              <w:t>完了届の添付書類</w:t>
            </w:r>
            <w:r>
              <w:rPr>
                <w:rFonts w:hint="eastAsia"/>
              </w:rPr>
              <w:tab/>
            </w:r>
          </w:p>
          <w:p>
            <w:pPr>
              <w:pStyle w:val="0"/>
              <w:ind w:left="630" w:hanging="630" w:hangingChars="300"/>
              <w:rPr>
                <w:rFonts w:hint="eastAsia"/>
              </w:rPr>
            </w:pPr>
            <w:r>
              <w:rPr>
                <w:rFonts w:hint="eastAsia"/>
              </w:rPr>
              <w:t>　　　　完了届には、事業主体が定める検査調書（任意様式）に次の書類を添付するものとする。</w:t>
            </w:r>
          </w:p>
          <w:p>
            <w:pPr>
              <w:pStyle w:val="0"/>
              <w:ind w:left="630" w:hanging="630" w:hangingChars="300"/>
              <w:rPr>
                <w:rFonts w:hint="eastAsia"/>
              </w:rPr>
            </w:pPr>
            <w:r>
              <w:rPr>
                <w:rFonts w:hint="eastAsia"/>
              </w:rPr>
              <w:t>　　</w:t>
            </w:r>
            <w:r>
              <w:rPr>
                <w:rFonts w:hint="eastAsia"/>
              </w:rPr>
              <w:t xml:space="preserve">  </w:t>
            </w:r>
            <w:r>
              <w:rPr>
                <w:rFonts w:hint="eastAsia"/>
              </w:rPr>
              <w:t>　ただし、</w:t>
            </w:r>
            <w:r>
              <w:rPr>
                <w:rFonts w:hint="eastAsia"/>
              </w:rPr>
              <w:t xml:space="preserve">(1) </w:t>
            </w:r>
            <w:r>
              <w:rPr>
                <w:rFonts w:hint="eastAsia"/>
              </w:rPr>
              <w:t>の規定により完了届を省略した場合には実績報告書に添付するものとする。</w:t>
            </w:r>
          </w:p>
          <w:p>
            <w:pPr>
              <w:pStyle w:val="0"/>
              <w:rPr>
                <w:rFonts w:hint="eastAsia"/>
              </w:rPr>
            </w:pPr>
            <w:r>
              <w:rPr>
                <w:rFonts w:hint="eastAsia"/>
              </w:rPr>
              <w:t>　　　　①完成写真</w:t>
            </w:r>
            <w:r>
              <w:rPr>
                <w:rFonts w:hint="eastAsia"/>
              </w:rPr>
              <w:tab/>
            </w:r>
            <w:r>
              <w:rPr>
                <w:rFonts w:hint="eastAsia"/>
              </w:rPr>
              <w:tab/>
            </w:r>
          </w:p>
          <w:p>
            <w:pPr>
              <w:pStyle w:val="0"/>
              <w:ind w:left="840" w:hanging="840" w:hangingChars="400"/>
              <w:rPr>
                <w:rFonts w:hint="eastAsia"/>
              </w:rPr>
            </w:pPr>
            <w:r>
              <w:rPr>
                <w:rFonts w:hint="eastAsia"/>
              </w:rPr>
              <w:t>　　　　②金額を確認することができる書類の写し</w:t>
            </w:r>
          </w:p>
          <w:p>
            <w:pPr>
              <w:pStyle w:val="0"/>
              <w:rPr>
                <w:rFonts w:hint="eastAsia"/>
              </w:rPr>
            </w:pPr>
            <w:r>
              <w:rPr>
                <w:rFonts w:hint="eastAsia"/>
              </w:rPr>
              <w:t>　　</w:t>
            </w:r>
          </w:p>
          <w:p>
            <w:pPr>
              <w:pStyle w:val="0"/>
              <w:ind w:firstLine="420" w:firstLineChars="200"/>
              <w:rPr>
                <w:rFonts w:hint="eastAsia"/>
              </w:rPr>
            </w:pPr>
            <w:r>
              <w:rPr>
                <w:rFonts w:hint="eastAsia"/>
              </w:rPr>
              <w:t xml:space="preserve">(3) </w:t>
            </w:r>
            <w:r>
              <w:rPr>
                <w:rFonts w:hint="eastAsia"/>
              </w:rPr>
              <w:t>補助事業者の完了届の処理</w:t>
            </w:r>
            <w:r>
              <w:rPr>
                <w:rFonts w:hint="eastAsia"/>
              </w:rPr>
              <w:tab/>
            </w:r>
          </w:p>
          <w:p>
            <w:pPr>
              <w:pStyle w:val="0"/>
              <w:ind w:left="630" w:hanging="630" w:hangingChars="300"/>
              <w:rPr>
                <w:rFonts w:hint="eastAsia"/>
              </w:rPr>
            </w:pPr>
            <w:r>
              <w:rPr>
                <w:rFonts w:hint="eastAsia"/>
              </w:rPr>
              <w:t>　　　　県要綱別表第１の事業区分２の補助事業者の長は、</w:t>
            </w:r>
            <w:r>
              <w:rPr>
                <w:rFonts w:hint="eastAsia"/>
              </w:rPr>
              <w:t xml:space="preserve">(1) </w:t>
            </w:r>
            <w:r>
              <w:rPr>
                <w:rFonts w:hint="eastAsia"/>
              </w:rPr>
              <w:t>の完了届に基づき検査等を実施し、事業の成果が補助金等の交付の内容及びこれに付した条件に適合しないと認めるときは、補修又は改修等を行わせ、適正に行われたことを確認したのち速やかに事業主体の長から再度、完了届を提出させ、必要事項を追記して知事に提出するものとする。</w:t>
            </w:r>
          </w:p>
          <w:p>
            <w:pPr>
              <w:pStyle w:val="0"/>
              <w:ind w:left="630" w:hanging="630" w:hangingChars="300"/>
              <w:rPr>
                <w:rFonts w:hint="eastAsia"/>
              </w:rPr>
            </w:pPr>
          </w:p>
          <w:p>
            <w:pPr>
              <w:pStyle w:val="0"/>
              <w:ind w:left="630" w:hanging="630" w:hangingChars="300"/>
              <w:rPr>
                <w:rFonts w:hint="eastAsia"/>
              </w:rPr>
            </w:pPr>
            <w:r>
              <w:rPr>
                <w:rFonts w:hint="eastAsia"/>
              </w:rPr>
              <w:t>第４　「略」</w:t>
            </w:r>
          </w:p>
          <w:p>
            <w:pPr>
              <w:pStyle w:val="0"/>
              <w:ind w:left="630" w:hanging="630" w:hangingChars="300"/>
              <w:rPr>
                <w:rFonts w:hint="eastAsia"/>
              </w:rPr>
            </w:pPr>
          </w:p>
          <w:p>
            <w:pPr>
              <w:pStyle w:val="0"/>
              <w:ind w:firstLineChars="0"/>
              <w:rPr>
                <w:rFonts w:hint="eastAsia"/>
                <w:color w:val="000000" w:themeColor="text1"/>
              </w:rPr>
            </w:pPr>
            <w:r>
              <w:rPr>
                <w:rFonts w:hint="eastAsia"/>
                <w:color w:val="000000" w:themeColor="text1"/>
              </w:rPr>
              <w:t>第５　利用効果</w:t>
            </w:r>
            <w:r>
              <w:rPr>
                <w:rFonts w:hint="eastAsia"/>
                <w:color w:val="000000" w:themeColor="text1"/>
              </w:rPr>
              <w:tab/>
            </w:r>
          </w:p>
          <w:p>
            <w:pPr>
              <w:pStyle w:val="0"/>
              <w:rPr>
                <w:rFonts w:hint="eastAsia"/>
                <w:color w:val="000000" w:themeColor="text1"/>
              </w:rPr>
            </w:pPr>
            <w:r>
              <w:rPr>
                <w:rFonts w:hint="eastAsia"/>
                <w:color w:val="000000" w:themeColor="text1"/>
              </w:rPr>
              <w:t>　１　達成状況調査報告</w:t>
            </w:r>
            <w:r>
              <w:rPr>
                <w:rFonts w:hint="eastAsia"/>
                <w:color w:val="000000" w:themeColor="text1"/>
              </w:rPr>
              <w:tab/>
            </w:r>
          </w:p>
          <w:p>
            <w:pPr>
              <w:pStyle w:val="0"/>
              <w:rPr>
                <w:rFonts w:hint="eastAsia"/>
                <w:color w:val="000000" w:themeColor="text1"/>
              </w:rPr>
            </w:pPr>
            <w:r>
              <w:rPr>
                <w:rFonts w:hint="eastAsia"/>
                <w:color w:val="000000" w:themeColor="text1"/>
              </w:rPr>
              <w:t>　　　</w:t>
            </w:r>
            <w:r>
              <w:rPr>
                <w:rFonts w:hint="eastAsia"/>
                <w:color w:val="000000" w:themeColor="text1"/>
              </w:rPr>
              <w:t>(1)</w:t>
            </w:r>
            <w:r>
              <w:rPr>
                <w:rFonts w:hint="eastAsia"/>
                <w:color w:val="000000" w:themeColor="text1"/>
              </w:rPr>
              <w:t>定期報告</w:t>
            </w:r>
            <w:r>
              <w:rPr>
                <w:rFonts w:hint="eastAsia"/>
                <w:color w:val="000000" w:themeColor="text1"/>
              </w:rPr>
              <w:tab/>
            </w:r>
          </w:p>
          <w:p>
            <w:pPr>
              <w:pStyle w:val="0"/>
              <w:ind w:left="630" w:hanging="630" w:hangingChars="300"/>
              <w:rPr>
                <w:rFonts w:hint="eastAsia"/>
                <w:color w:val="000000" w:themeColor="text1"/>
              </w:rPr>
            </w:pPr>
            <w:r>
              <w:rPr>
                <w:rFonts w:hint="eastAsia"/>
                <w:color w:val="000000" w:themeColor="text1"/>
              </w:rPr>
              <w:t>　　　　県要綱別表第１に定める事業区分のうち、１の事業を実施しようとする補助事業者の長は、事業を実施した年度の翌年度から目標年度における計画の達成状況を調査し、達成状況調査報告書（別記第９号様式）により、その結果を所長に報告するものとする。報告を受けた所長は、所定の様式により当該結果の分析・評価を行うとともに事業の課題及び今後の対応等を整理して、各調査年度の翌年度の</w:t>
            </w:r>
            <w:r>
              <w:rPr>
                <w:rFonts w:hint="eastAsia"/>
                <w:color w:val="000000" w:themeColor="text1"/>
              </w:rPr>
              <w:t>7</w:t>
            </w:r>
            <w:r>
              <w:rPr>
                <w:rFonts w:hint="eastAsia"/>
                <w:color w:val="000000" w:themeColor="text1"/>
              </w:rPr>
              <w:t>月末までに知事に報告するものとする。</w:t>
            </w:r>
          </w:p>
          <w:p>
            <w:pPr>
              <w:pStyle w:val="0"/>
              <w:ind w:left="630" w:hanging="630" w:hangingChars="300"/>
              <w:rPr>
                <w:rFonts w:hint="eastAsia"/>
                <w:color w:val="FF0000"/>
              </w:rPr>
            </w:pPr>
            <w:r>
              <w:rPr>
                <w:rFonts w:hint="eastAsia"/>
                <w:color w:val="000000" w:themeColor="text1"/>
              </w:rPr>
              <w:t>　　　　県要綱別表第１に定める事業区分のうち、２の事業を実施しようとする補助事業者の長は、事業を実施した年度の翌年度から目標年度における計画の達成状況を調査し、達成状況調査報告書（別記第９号様式）により、各調査年度の翌年度の</w:t>
            </w:r>
            <w:r>
              <w:rPr>
                <w:rFonts w:hint="eastAsia"/>
                <w:color w:val="000000" w:themeColor="text1"/>
              </w:rPr>
              <w:t>7</w:t>
            </w:r>
            <w:r>
              <w:rPr>
                <w:rFonts w:hint="eastAsia"/>
                <w:color w:val="000000" w:themeColor="text1"/>
              </w:rPr>
              <w:t>月末までにその結果を知事に報告するものとする。</w:t>
            </w:r>
          </w:p>
          <w:p>
            <w:pPr>
              <w:pStyle w:val="0"/>
              <w:ind w:left="630" w:hanging="630" w:hangingChars="300"/>
              <w:rPr>
                <w:rFonts w:hint="eastAsia"/>
              </w:rPr>
            </w:pPr>
          </w:p>
          <w:p>
            <w:pPr>
              <w:pStyle w:val="0"/>
              <w:ind w:left="630" w:hanging="630" w:hangingChars="300"/>
              <w:rPr>
                <w:rFonts w:hint="eastAsia"/>
              </w:rPr>
            </w:pPr>
            <w:r>
              <w:rPr>
                <w:rFonts w:hint="eastAsia"/>
                <w:color w:val="000000" w:themeColor="text1"/>
              </w:rPr>
              <w:t>第５　２～第７　｢略｣</w:t>
            </w:r>
          </w:p>
          <w:p>
            <w:pPr>
              <w:pStyle w:val="0"/>
              <w:ind w:left="630" w:hanging="630" w:hangingChars="300"/>
              <w:rPr>
                <w:rFonts w:hint="eastAsia"/>
              </w:rPr>
            </w:pPr>
          </w:p>
          <w:p>
            <w:pPr>
              <w:pStyle w:val="0"/>
              <w:ind w:left="630" w:hanging="630" w:hangingChars="300"/>
              <w:rPr>
                <w:rFonts w:hint="eastAsia"/>
              </w:rPr>
            </w:pPr>
            <w:r>
              <w:rPr>
                <w:rFonts w:hint="eastAsia"/>
                <w:color w:val="FF0000"/>
              </w:rPr>
              <w:t>（新設）</w:t>
            </w: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rPr>
                <w:rFonts w:hint="eastAsia"/>
                <w:color w:val="000000" w:themeColor="text1"/>
              </w:rPr>
            </w:pPr>
            <w:r>
              <w:rPr>
                <w:rFonts w:hint="eastAsia"/>
                <w:color w:val="000000" w:themeColor="text1"/>
              </w:rPr>
              <w:t>附　　則</w:t>
            </w:r>
            <w:r>
              <w:rPr>
                <w:rFonts w:hint="eastAsia"/>
                <w:color w:val="000000" w:themeColor="text1"/>
              </w:rPr>
              <w:tab/>
            </w:r>
          </w:p>
          <w:p>
            <w:pPr>
              <w:pStyle w:val="0"/>
              <w:rPr>
                <w:rFonts w:hint="eastAsia"/>
                <w:color w:val="000000" w:themeColor="text1"/>
              </w:rPr>
            </w:pPr>
            <w:r>
              <w:rPr>
                <w:rFonts w:hint="eastAsia"/>
                <w:color w:val="000000" w:themeColor="text1"/>
              </w:rPr>
              <w:t>　１　この要領は、令和５年７月６日から施行する。</w:t>
            </w:r>
            <w:r>
              <w:rPr>
                <w:rFonts w:hint="eastAsia"/>
                <w:color w:val="000000" w:themeColor="text1"/>
              </w:rPr>
              <w:tab/>
            </w:r>
          </w:p>
          <w:p>
            <w:pPr>
              <w:pStyle w:val="0"/>
              <w:ind w:left="630" w:hanging="630" w:hangingChars="300"/>
              <w:rPr>
                <w:rFonts w:hint="eastAsia"/>
              </w:rPr>
            </w:pPr>
            <w:r>
              <w:rPr>
                <w:rFonts w:hint="eastAsia"/>
                <w:color w:val="000000" w:themeColor="text1"/>
              </w:rPr>
              <w:t>　２　この要領は、令</w:t>
            </w:r>
            <w:r>
              <w:rPr>
                <w:rFonts w:hint="eastAsia"/>
                <w:color w:val="000000" w:themeColor="text1"/>
                <w:u w:val="none" w:color="auto"/>
              </w:rPr>
              <w:t>和６</w:t>
            </w:r>
            <w:r>
              <w:rPr>
                <w:rFonts w:hint="eastAsia"/>
                <w:color w:val="000000" w:themeColor="text1"/>
              </w:rPr>
              <w:t>年５月</w:t>
            </w:r>
            <w:r>
              <w:rPr>
                <w:rFonts w:hint="eastAsia"/>
                <w:color w:val="000000" w:themeColor="text1"/>
              </w:rPr>
              <w:t>31</w:t>
            </w:r>
            <w:r>
              <w:rPr>
                <w:rFonts w:hint="eastAsia"/>
                <w:color w:val="000000" w:themeColor="text1"/>
              </w:rPr>
              <w:t>日限りその効力を失う。ただし、この要領に基づき交付された補助金については、第５及び第６の規定は、同日以降もなおその効力を有する。</w:t>
            </w: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r>
              <w:rPr>
                <w:rFonts w:hint="eastAsia"/>
              </w:rPr>
              <w:drawing>
                <wp:inline distT="0" distB="0" distL="203200" distR="203200">
                  <wp:extent cx="6276975" cy="5553075"/>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2"/>
                          <a:stretch>
                            <a:fillRect/>
                          </a:stretch>
                        </pic:blipFill>
                        <pic:spPr>
                          <a:xfrm>
                            <a:off x="0" y="0"/>
                            <a:ext cx="6276975" cy="5553075"/>
                          </a:xfrm>
                          <a:prstGeom prst="rect">
                            <a:avLst/>
                          </a:prstGeom>
                        </pic:spPr>
                      </pic:pic>
                    </a:graphicData>
                  </a:graphic>
                </wp:inline>
              </w:drawing>
            </w: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r>
              <w:rPr>
                <w:rFonts w:hint="eastAsia"/>
              </w:rPr>
              <w:drawing>
                <wp:inline distT="0" distB="0" distL="203200" distR="203200">
                  <wp:extent cx="6492240" cy="6866255"/>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3"/>
                          <a:stretch>
                            <a:fillRect/>
                          </a:stretch>
                        </pic:blipFill>
                        <pic:spPr>
                          <a:xfrm>
                            <a:off x="0" y="0"/>
                            <a:ext cx="6492240" cy="6866255"/>
                          </a:xfrm>
                          <a:prstGeom prst="rect">
                            <a:avLst/>
                          </a:prstGeom>
                        </pic:spPr>
                      </pic:pic>
                    </a:graphicData>
                  </a:graphic>
                </wp:inline>
              </w:drawing>
            </w: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r>
              <w:rPr>
                <w:rFonts w:hint="eastAsia"/>
              </w:rPr>
              <w:t>別紙１</w:t>
            </w:r>
            <w:r>
              <w:rPr>
                <w:rFonts w:hint="eastAsia"/>
              </w:rPr>
              <w:t>-</w:t>
            </w:r>
            <w:r>
              <w:rPr>
                <w:rFonts w:hint="eastAsia"/>
              </w:rPr>
              <w:t>２　【略】</w:t>
            </w: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r>
              <w:rPr>
                <w:rFonts w:hint="eastAsia"/>
                <w:color w:val="FF0000"/>
              </w:rPr>
              <w:t>（新設）</w:t>
            </w: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r>
              <w:rPr>
                <w:rFonts w:hint="eastAsia"/>
              </w:rPr>
              <w:t>別紙２～第８号様式　【略】</w:t>
            </w: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r>
              <w:rPr>
                <w:rFonts w:hint="eastAsia"/>
              </w:rPr>
              <w:drawing>
                <wp:inline distT="0" distB="0" distL="203200" distR="203200">
                  <wp:extent cx="6184265" cy="4897120"/>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4"/>
                          <a:stretch>
                            <a:fillRect/>
                          </a:stretch>
                        </pic:blipFill>
                        <pic:spPr>
                          <a:xfrm>
                            <a:off x="0" y="0"/>
                            <a:ext cx="6184265" cy="4897120"/>
                          </a:xfrm>
                          <a:prstGeom prst="rect">
                            <a:avLst/>
                          </a:prstGeom>
                        </pic:spPr>
                      </pic:pic>
                    </a:graphicData>
                  </a:graphic>
                </wp:inline>
              </w:drawing>
            </w:r>
          </w:p>
          <w:p>
            <w:pPr>
              <w:pStyle w:val="0"/>
              <w:ind w:left="630" w:hanging="630" w:hangingChars="300"/>
              <w:rPr>
                <w:rFonts w:hint="eastAsia"/>
              </w:rPr>
            </w:pPr>
            <w:r>
              <w:rPr>
                <w:rFonts w:hint="eastAsia"/>
              </w:rPr>
              <w:drawing>
                <wp:inline distT="0" distB="0" distL="203200" distR="203200">
                  <wp:extent cx="6598285" cy="4638040"/>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5"/>
                          <a:stretch>
                            <a:fillRect/>
                          </a:stretch>
                        </pic:blipFill>
                        <pic:spPr>
                          <a:xfrm>
                            <a:off x="0" y="0"/>
                            <a:ext cx="6598285" cy="4638040"/>
                          </a:xfrm>
                          <a:prstGeom prst="rect">
                            <a:avLst/>
                          </a:prstGeom>
                        </pic:spPr>
                      </pic:pic>
                    </a:graphicData>
                  </a:graphic>
                </wp:inline>
              </w:drawing>
            </w: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r>
              <w:rPr>
                <w:rFonts w:hint="eastAsia"/>
              </w:rPr>
              <w:t>別紙３－２　【略】</w:t>
            </w: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r>
              <w:rPr>
                <w:rFonts w:hint="eastAsia"/>
                <w:color w:val="FF0000"/>
              </w:rPr>
              <w:t>（新設）</w:t>
            </w: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p>
          <w:p>
            <w:pPr>
              <w:pStyle w:val="0"/>
              <w:ind w:left="630" w:hanging="630" w:hangingChars="300"/>
              <w:rPr>
                <w:rFonts w:hint="eastAsia"/>
              </w:rPr>
            </w:pPr>
            <w:r>
              <w:rPr>
                <w:rFonts w:hint="eastAsia"/>
              </w:rPr>
              <w:t>第</w:t>
            </w:r>
            <w:r>
              <w:rPr>
                <w:rFonts w:hint="eastAsia"/>
              </w:rPr>
              <w:t>10</w:t>
            </w:r>
            <w:r>
              <w:rPr>
                <w:rFonts w:hint="eastAsia"/>
              </w:rPr>
              <w:t>号様式～第</w:t>
            </w:r>
            <w:r>
              <w:rPr>
                <w:rFonts w:hint="eastAsia"/>
              </w:rPr>
              <w:t>13</w:t>
            </w:r>
            <w:r>
              <w:rPr>
                <w:rFonts w:hint="eastAsia"/>
              </w:rPr>
              <w:t>号様式　【略】</w:t>
            </w:r>
          </w:p>
        </w:tc>
      </w:tr>
    </w:tbl>
    <w:p>
      <w:pPr>
        <w:pStyle w:val="0"/>
        <w:widowControl w:val="1"/>
        <w:jc w:val="center"/>
        <w:rPr>
          <w:rFonts w:hint="default"/>
        </w:rPr>
      </w:pPr>
    </w:p>
    <w:sectPr>
      <w:headerReference r:id="rId5" w:type="default"/>
      <w:pgSz w:w="23814" w:h="16839" w:orient="landscape"/>
      <w:pgMar w:top="1985" w:right="1474" w:bottom="1077" w:left="1474" w:header="851" w:footer="992" w:gutter="0"/>
      <w:cols w:space="720"/>
      <w:textDirection w:val="lrTb"/>
      <w:docGrid w:type="linesAndChars" w:linePitch="36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b w:val="1"/>
        <w:sz w:val="24"/>
      </w:rPr>
    </w:pPr>
  </w:p>
  <w:p>
    <w:pPr>
      <w:pStyle w:val="0"/>
      <w:jc w:val="center"/>
      <w:rPr>
        <w:rFonts w:hint="default"/>
        <w:b w:val="1"/>
        <w:sz w:val="24"/>
      </w:rPr>
    </w:pPr>
    <w:r>
      <w:rPr>
        <w:rFonts w:hint="eastAsia"/>
        <w:b w:val="1"/>
        <w:sz w:val="24"/>
      </w:rPr>
      <w:t>新　旧　対　照　表</w:t>
    </w:r>
  </w:p>
  <w:tbl>
    <w:tblPr>
      <w:tblStyle w:val="32"/>
      <w:tblW w:w="20895" w:type="dxa"/>
      <w:tblInd w:w="0" w:type="dxa"/>
      <w:tblLayout w:type="fixed"/>
      <w:tblLook w:firstRow="1" w:lastRow="0" w:firstColumn="1" w:lastColumn="0" w:noHBand="0" w:noVBand="1" w:val="04A0"/>
    </w:tblPr>
    <w:tblGrid>
      <w:gridCol w:w="10473"/>
      <w:gridCol w:w="10422"/>
    </w:tblGrid>
    <w:tr>
      <w:trPr/>
      <w:tc>
        <w:tcPr>
          <w:tcW w:w="10473" w:type="dxa"/>
          <w:vAlign w:val="top"/>
        </w:tcPr>
        <w:p>
          <w:pPr>
            <w:pStyle w:val="0"/>
            <w:jc w:val="center"/>
            <w:rPr>
              <w:rFonts w:hint="default"/>
              <w:b w:val="1"/>
              <w:sz w:val="24"/>
            </w:rPr>
          </w:pPr>
          <w:r>
            <w:rPr>
              <w:rFonts w:hint="eastAsia"/>
              <w:b w:val="1"/>
              <w:sz w:val="24"/>
            </w:rPr>
            <w:t>改正後</w:t>
          </w:r>
        </w:p>
      </w:tc>
      <w:tc>
        <w:tcPr>
          <w:tcW w:w="10422" w:type="dxa"/>
          <w:vAlign w:val="top"/>
        </w:tcPr>
        <w:p>
          <w:pPr>
            <w:pStyle w:val="0"/>
            <w:ind w:right="-368" w:rightChars="-175"/>
            <w:jc w:val="center"/>
            <w:rPr>
              <w:rFonts w:hint="default"/>
              <w:b w:val="1"/>
              <w:sz w:val="24"/>
            </w:rPr>
          </w:pPr>
          <w:r>
            <w:rPr>
              <w:rFonts w:hint="eastAsia"/>
              <w:b w:val="1"/>
              <w:sz w:val="24"/>
            </w:rPr>
            <w:t>改正前</w:t>
          </w:r>
        </w:p>
      </w:tc>
    </w:tr>
  </w:tbl>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Century" w:hAnsi="Century" w:eastAsia="ＭＳ 明朝"/>
      <w:sz w:val="24"/>
    </w:rPr>
  </w:style>
  <w:style w:type="character" w:styleId="20" w:customStyle="1">
    <w:name w:val="記 (文字)"/>
    <w:basedOn w:val="10"/>
    <w:next w:val="20"/>
    <w:link w:val="19"/>
    <w:uiPriority w:val="0"/>
    <w:rPr>
      <w:rFonts w:ascii="Century" w:hAnsi="Century" w:eastAsia="ＭＳ 明朝"/>
      <w:sz w:val="24"/>
    </w:rPr>
  </w:style>
  <w:style w:type="paragraph" w:styleId="21">
    <w:name w:val="Body Text Indent 2"/>
    <w:basedOn w:val="0"/>
    <w:next w:val="21"/>
    <w:link w:val="22"/>
    <w:uiPriority w:val="0"/>
    <w:pPr>
      <w:ind w:left="224" w:hanging="224" w:hangingChars="100"/>
    </w:pPr>
    <w:rPr>
      <w:rFonts w:ascii="Century" w:hAnsi="Century" w:eastAsia="ＭＳ Ｐ明朝"/>
      <w:sz w:val="24"/>
    </w:rPr>
  </w:style>
  <w:style w:type="character" w:styleId="22" w:customStyle="1">
    <w:name w:val="本文インデント 2 (文字)"/>
    <w:basedOn w:val="10"/>
    <w:next w:val="22"/>
    <w:link w:val="21"/>
    <w:uiPriority w:val="0"/>
    <w:rPr>
      <w:rFonts w:ascii="Century" w:hAnsi="Century" w:eastAsia="ＭＳ Ｐ明朝"/>
      <w:sz w:val="24"/>
    </w:rPr>
  </w:style>
  <w:style w:type="paragraph" w:styleId="23">
    <w:name w:val="Body Text 3"/>
    <w:basedOn w:val="0"/>
    <w:next w:val="23"/>
    <w:link w:val="24"/>
    <w:uiPriority w:val="0"/>
    <w:rPr>
      <w:sz w:val="16"/>
    </w:rPr>
  </w:style>
  <w:style w:type="character" w:styleId="24" w:customStyle="1">
    <w:name w:val="本文 3 (文字)"/>
    <w:basedOn w:val="10"/>
    <w:next w:val="24"/>
    <w:link w:val="23"/>
    <w:uiPriority w:val="0"/>
    <w:rPr>
      <w:sz w:val="16"/>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Body Text Indent"/>
    <w:basedOn w:val="0"/>
    <w:next w:val="27"/>
    <w:link w:val="28"/>
    <w:uiPriority w:val="0"/>
    <w:pPr>
      <w:ind w:left="851" w:leftChars="400"/>
    </w:pPr>
  </w:style>
  <w:style w:type="character" w:styleId="28" w:customStyle="1">
    <w:name w:val="本文インデント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paragraph" w:styleId="31">
    <w:name w:val="List Paragraph"/>
    <w:basedOn w:val="0"/>
    <w:next w:val="31"/>
    <w:link w:val="0"/>
    <w:uiPriority w:val="0"/>
    <w:qFormat/>
    <w:pPr>
      <w:ind w:left="840" w:leftChars="400"/>
    </w:p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emf" /><Relationship Id="rId7" Type="http://schemas.openxmlformats.org/officeDocument/2006/relationships/image" Target="media/image2.emf" /><Relationship Id="rId8" Type="http://schemas.openxmlformats.org/officeDocument/2006/relationships/image" Target="media/image3.emf" /><Relationship Id="rId9" Type="http://schemas.openxmlformats.org/officeDocument/2006/relationships/image" Target="media/image4.emf" /><Relationship Id="rId10" Type="http://schemas.openxmlformats.org/officeDocument/2006/relationships/image" Target="media/image5.emf" /><Relationship Id="rId11" Type="http://schemas.openxmlformats.org/officeDocument/2006/relationships/image" Target="media/image6.emf" /><Relationship Id="rId12" Type="http://schemas.openxmlformats.org/officeDocument/2006/relationships/image" Target="media/image7.emf" /><Relationship Id="rId13" Type="http://schemas.openxmlformats.org/officeDocument/2006/relationships/image" Target="media/image8.emf" /><Relationship Id="rId14" Type="http://schemas.openxmlformats.org/officeDocument/2006/relationships/image" Target="media/image9.emf" /><Relationship Id="rId15" Type="http://schemas.openxmlformats.org/officeDocument/2006/relationships/image" Target="media/image10.emf" /><Relationship Id="rId1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1249</TotalTime>
  <Pages>10</Pages>
  <Words>36</Words>
  <Characters>4764</Characters>
  <Application>JUST Note</Application>
  <Lines>462</Lines>
  <Paragraphs>144</Paragraphs>
  <CharactersWithSpaces>5176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441564</cp:lastModifiedBy>
  <cp:lastPrinted>2024-01-10T09:32:17Z</cp:lastPrinted>
  <dcterms:created xsi:type="dcterms:W3CDTF">2021-06-02T01:42:00Z</dcterms:created>
  <dcterms:modified xsi:type="dcterms:W3CDTF">2024-01-10T09:34:51Z</dcterms:modified>
  <cp:revision>33</cp:revision>
</cp:coreProperties>
</file>