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jc w:val="right"/>
        <w:rPr>
          <w:rFonts w:hint="default"/>
          <w:b w:val="1"/>
        </w:rPr>
      </w:pPr>
    </w:p>
    <w:p>
      <w:pPr>
        <w:pStyle w:val="0"/>
        <w:rPr>
          <w:rFonts w:hint="default"/>
          <w:b w:val="1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  <w:r>
        <w:rPr>
          <w:rFonts w:hint="eastAsia"/>
          <w:b w:val="1"/>
          <w:color w:val="000000" w:themeColor="text1"/>
          <w:sz w:val="48"/>
          <w:u w:val="none" w:color="auto"/>
        </w:rPr>
        <w:t>第８期高知県保健医療計画（案）</w:t>
      </w: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color w:val="000000" w:themeColor="text1"/>
          <w:sz w:val="32"/>
          <w:u w:val="none" w:color="auto"/>
        </w:rPr>
      </w:pPr>
      <w:r>
        <w:rPr>
          <w:rFonts w:hint="eastAsia"/>
          <w:b w:val="1"/>
          <w:color w:val="000000" w:themeColor="text1"/>
          <w:sz w:val="32"/>
          <w:u w:val="none" w:color="auto"/>
        </w:rPr>
        <w:t>（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令和６年度～令和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11</w:t>
      </w:r>
      <w:r>
        <w:rPr>
          <w:rFonts w:hint="eastAsia" w:asciiTheme="minorEastAsia" w:hAnsiTheme="minorEastAsia" w:eastAsiaTheme="minorEastAsia"/>
          <w:b w:val="1"/>
          <w:color w:val="000000" w:themeColor="text1"/>
          <w:sz w:val="32"/>
          <w:u w:val="none" w:color="auto"/>
        </w:rPr>
        <w:t>年度）</w:t>
      </w:r>
    </w:p>
    <w:p>
      <w:pPr>
        <w:pStyle w:val="0"/>
        <w:rPr>
          <w:rFonts w:hint="default"/>
          <w:b w:val="1"/>
          <w:color w:val="000000" w:themeColor="text1"/>
          <w:u w:val="none" w:color="auto"/>
        </w:rPr>
      </w:pPr>
    </w:p>
    <w:p>
      <w:pPr>
        <w:pStyle w:val="0"/>
        <w:rPr>
          <w:rFonts w:hint="default"/>
          <w:b w:val="1"/>
          <w:color w:val="000000" w:themeColor="text1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rPr>
          <w:rFonts w:hint="default"/>
          <w:b w:val="1"/>
          <w:color w:val="000000" w:themeColor="text1"/>
          <w:sz w:val="28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  <w:u w:val="single" w:color="auto"/>
        </w:rPr>
      </w:pPr>
      <w:r>
        <w:rPr>
          <w:rFonts w:hint="eastAsia"/>
          <w:b w:val="1"/>
          <w:color w:val="000000" w:themeColor="text1"/>
          <w:sz w:val="32"/>
          <w:u w:val="none" w:color="auto"/>
        </w:rPr>
        <w:t>令和６年３月</w:t>
      </w: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</w:p>
    <w:p>
      <w:pPr>
        <w:pStyle w:val="0"/>
        <w:jc w:val="center"/>
        <w:rPr>
          <w:rFonts w:hint="default"/>
          <w:b w:val="1"/>
          <w:color w:val="000000" w:themeColor="text1"/>
          <w:sz w:val="32"/>
        </w:rPr>
      </w:pPr>
      <w:r>
        <w:rPr>
          <w:rFonts w:hint="eastAsia"/>
          <w:b w:val="1"/>
          <w:color w:val="000000" w:themeColor="text1"/>
          <w:sz w:val="32"/>
        </w:rPr>
        <w:t>高　知　県</w:t>
      </w:r>
    </w:p>
    <w:p>
      <w:pPr>
        <w:pStyle w:val="0"/>
        <w:rPr>
          <w:rFonts w:hint="default"/>
          <w:b w:val="1"/>
        </w:rPr>
      </w:pPr>
    </w:p>
    <w:p>
      <w:pPr>
        <w:pStyle w:val="0"/>
        <w:spacing w:line="0" w:lineRule="atLeast"/>
        <w:jc w:val="center"/>
        <w:rPr>
          <w:rFonts w:hint="default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</w:p>
    <w:p>
      <w:pPr>
        <w:pStyle w:val="0"/>
        <w:spacing w:line="0" w:lineRule="atLeast"/>
        <w:jc w:val="center"/>
        <w:rPr>
          <w:rFonts w:hint="default"/>
          <w:b w:val="1"/>
          <w:sz w:val="28"/>
        </w:rPr>
      </w:pPr>
      <w:r>
        <w:rPr>
          <w:rFonts w:hint="eastAsia"/>
        </w:rPr>
        <w:br w:type="page"/>
      </w:r>
    </w:p>
    <w:p>
      <w:pPr>
        <w:pStyle w:val="0"/>
        <w:spacing w:line="380" w:lineRule="exact"/>
        <w:jc w:val="center"/>
        <w:rPr>
          <w:rFonts w:hint="default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目　　　　次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b w:val="1"/>
          <w:sz w:val="28"/>
        </w:rPr>
      </w:pPr>
    </w:p>
    <w:p>
      <w:pPr>
        <w:pStyle w:val="0"/>
        <w:spacing w:line="380" w:lineRule="exact"/>
        <w:ind w:left="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第１章　保健医療計画の基本的事項　　　　　　　　　　　　　　　　　　　　　頁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保健医療計画策定の趣旨・・・・・・・・・・・・・・・・・・・・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1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計画の基本理念・・・・・・・・・・・・・・・・・・・・・・・・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2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計画の期間・・・・・・・・・・・・・・・・・・・・・・・・・・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2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関連する他の計画・・・・・・・・・・・・・・・・・・・・・・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3</w:t>
      </w:r>
    </w:p>
    <w:p>
      <w:pPr>
        <w:pStyle w:val="0"/>
        <w:spacing w:line="240" w:lineRule="exact"/>
        <w:ind w:leftChars="0" w:firstLine="0" w:firstLineChars="0"/>
        <w:rPr>
          <w:rFonts w:hint="default" w:asciiTheme="minorEastAsia" w:hAnsiTheme="minorEastAsia" w:eastAsia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第２章　地域の現状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地勢と交通・・・・・・・・・・・・・・・・・・・・・・・・・・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人口構造・・・・・・・・・・・・・・・・・・・・・・・・・・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人口動態・・・・・・・・・・・・・・・・・・・・・・・・・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8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医療提供施設の状況・・・・・・・・・・・・・・・・・・・・</w:t>
      </w:r>
      <w:r>
        <w:rPr>
          <w:rFonts w:hint="eastAsia" w:asciiTheme="minorEastAsia" w:hAnsiTheme="minorEastAsia" w:eastAsiaTheme="minorEastAsia"/>
        </w:rPr>
        <w:t>11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県民の受療動向・・・・・・・・・・・・・・・・・・・・・・</w:t>
      </w:r>
      <w:r>
        <w:rPr>
          <w:rFonts w:hint="eastAsia" w:asciiTheme="minorEastAsia" w:hAnsiTheme="minorEastAsia" w:eastAsiaTheme="minorEastAsia"/>
        </w:rPr>
        <w:t>14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25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第３章　保健医療圏と基準病床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保健医療圏・・・・・・・・・・・・・・・・・・・・・・・・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26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28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基準病床・・・・・・・・・・・・・・・・・・・・・・・・・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29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31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第４章　医療従事者の確保と資質の向上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u w:val="none" w:color="auto"/>
        </w:rPr>
        <w:t>第１節　医師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(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医師確保計画）・・・</w:t>
      </w:r>
      <w:r>
        <w:rPr>
          <w:rFonts w:hint="eastAsia" w:asciiTheme="minorEastAsia" w:hAnsiTheme="minorEastAsia" w:eastAsiaTheme="minorEastAsia"/>
        </w:rPr>
        <w:t>・・・・・・・・・・・・・・・・・</w:t>
      </w:r>
      <w:r>
        <w:rPr>
          <w:rFonts w:hint="eastAsia" w:asciiTheme="minorEastAsia" w:hAnsiTheme="minorEastAsia" w:eastAsiaTheme="minorEastAsia"/>
        </w:rPr>
        <w:t>32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64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歯科医師・・・・・・・・・・・・・・・・・・・・・・・・・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65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66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薬剤師・・・・・・・・・・・・・・・・・・・・・・・・・・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67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70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看護職員・・・・・・・・・・・・・・・・・・・・・・・・・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71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その他の保健医療従事者・・・・・・・・・・・・・・・・・・</w:t>
      </w:r>
      <w:r>
        <w:rPr>
          <w:rFonts w:hint="eastAsia" w:asciiTheme="minorEastAsia" w:hAnsiTheme="minorEastAsia" w:eastAsiaTheme="minorEastAsia"/>
        </w:rPr>
        <w:t>81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86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第５章　医療提供体制の充実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患者本位の医療の提供・・・・・・・・・・・・・・・・・・・</w:t>
      </w:r>
      <w:r>
        <w:rPr>
          <w:rFonts w:hint="eastAsia" w:asciiTheme="minorEastAsia" w:hAnsiTheme="minorEastAsia" w:eastAsiaTheme="minorEastAsia"/>
        </w:rPr>
        <w:t>87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91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医療の安全の確保・・・・・・・・・・・・・・・・・・・・・</w:t>
      </w:r>
      <w:r>
        <w:rPr>
          <w:rFonts w:hint="eastAsia" w:asciiTheme="minorEastAsia" w:hAnsiTheme="minorEastAsia" w:eastAsiaTheme="minorEastAsia"/>
        </w:rPr>
        <w:t>92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94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薬局の役割・・・・・・・・・・・・・・・・・・・・・・・・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95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99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公立・公的病院等及び社会医療法人、地域医療支援病院の役割</w:t>
      </w:r>
      <w:r>
        <w:rPr>
          <w:rFonts w:hint="eastAsia"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104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</w:rPr>
      </w:pPr>
      <w:r>
        <w:rPr>
          <w:rFonts w:hint="eastAsia" w:asciiTheme="minorEastAsia" w:hAnsiTheme="minorEastAsia" w:eastAsiaTheme="minorEastAsia"/>
          <w:b w:val="1"/>
        </w:rPr>
        <w:t>第６章　５疾病の医療連携体制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第１節　がん・・・・・・・・・・・・・・・・・・・・・・・・・・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105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118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第２節　脳卒中・・・・・・・・・・・・・・・・・・・・・・・・・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119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139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第３節　心筋梗塞等の心血管疾患・・・・・・・・・・・・・・・・・</w:t>
      </w:r>
      <w:r>
        <w:rPr>
          <w:rFonts w:hint="eastAsia" w:asciiTheme="minorEastAsia" w:hAnsiTheme="minorEastAsia" w:eastAsiaTheme="minorEastAsia"/>
        </w:rPr>
        <w:t>140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156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第４節　糖尿病・・・・・・・・・・・・・・・・・・・・・・・・・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157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174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第５節　精神疾患・・・・・・・・・・・・・・・・・・・・・・・・</w:t>
      </w:r>
      <w:r>
        <w:rPr>
          <w:rFonts w:hint="eastAsia" w:asciiTheme="minorEastAsia" w:hAnsiTheme="minorEastAsia" w:eastAsiaTheme="minorEastAsia"/>
        </w:rPr>
        <w:t>175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191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b w:val="1"/>
        </w:rPr>
        <w:t>第７章　</w:t>
      </w: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６事業及び在宅医療などの医療連携体制</w:t>
      </w:r>
    </w:p>
    <w:p>
      <w:pPr>
        <w:pStyle w:val="0"/>
        <w:spacing w:line="380" w:lineRule="exact"/>
        <w:ind w:left="210" w:leftChars="100" w:right="0" w:rightChars="0" w:firstLine="630" w:firstLineChars="300"/>
        <w:rPr>
          <w:rFonts w:hint="eastAsia" w:asciiTheme="minorEastAsia" w:hAnsiTheme="minorEastAsia" w:eastAsia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（災害時における医療、新興感染症を含む感染症を除く）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第１節　救急医療・・・・・・・・・・・・・・・・・・・・・・・・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192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208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第２節　周産期医療・・・・・・・・・・・・・・・・・・・・・・・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209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230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第３節　小児医療・・・・・・・・・・・・・・・・・・・・・・・・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231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250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第４節　へき地医療・・・・・・・・・・・・・・・・・・・・・・・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251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264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第５節　在宅医療・・・・・・・・・・・・・・・・・・・・・・・・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265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284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第６節　歯科保健医療・・・・・・・・・・・・・・・・・・・・・・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285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290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第７節　移植医療等・・・・・・・・・・・・・・・・・・・・・・・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291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299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第８節　難病・・・・・・・・・・・・・・・・・・・・・・・・・・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300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305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第９節　高齢化に伴い増加する疾患対策・・・・・・・・・・・・・・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306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311</w:t>
      </w:r>
    </w:p>
    <w:p>
      <w:pPr>
        <w:pStyle w:val="0"/>
        <w:spacing w:line="20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  <w:color w:val="auto"/>
          <w:u w:val="none" w:color="auto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第８章　健康危機管理体制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第１節　総合的な健康危機管理対策・・・・・・・・・・・・・・・・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312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314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第２節　災害時における医療・・・・・・・・・・・・・・・・・・・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315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326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第３節　新興感染症を含む感染症・・・・・・・・・・・・・・・・・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327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339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第４節　医薬品等の適正使用・・・・・・・・・・・・・・・・・・・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340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343</w:t>
      </w:r>
    </w:p>
    <w:p>
      <w:pPr>
        <w:pStyle w:val="0"/>
        <w:spacing w:line="20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  <w:color w:val="auto"/>
          <w:u w:val="none" w:color="auto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第９章　地域医療構想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第１節　基本的事項・・・・・・・・・・・・・・・・・・・・・・・・・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 xml:space="preserve"> 344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第２節　構想区域の設定・・・・・・・・・・・・・・・・・・・・・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344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345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第３節　将来の医療需要及び必要病床数等の推計・・・・・・・・・・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346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361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第４節　将来のあるべき医療提供体制を実現するための施策・・・・・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362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365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第５節　地域医療構想の推進体制及び役割・・・・・・・・・・・・・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366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369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第６節　各構想区域の状況・・・・・・・・・・・・・・・・・・・・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370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385</w:t>
      </w:r>
    </w:p>
    <w:p>
      <w:pPr>
        <w:pStyle w:val="0"/>
        <w:spacing w:line="20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  <w:color w:val="auto"/>
          <w:u w:val="none" w:color="auto"/>
        </w:rPr>
      </w:pPr>
    </w:p>
    <w:p>
      <w:pPr>
        <w:pStyle w:val="0"/>
        <w:spacing w:line="380" w:lineRule="exact"/>
        <w:ind w:left="210" w:leftChars="100" w:right="0" w:rightChars="0" w:firstLine="0" w:firstLineChars="0"/>
        <w:rPr>
          <w:rFonts w:hint="eastAsia" w:asciiTheme="minorEastAsia" w:hAnsiTheme="minorEastAsia" w:eastAsiaTheme="minorEastAsia"/>
          <w:b w:val="1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第</w:t>
      </w: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10</w:t>
      </w:r>
      <w:r>
        <w:rPr>
          <w:rFonts w:hint="eastAsia" w:asciiTheme="minorEastAsia" w:hAnsiTheme="minorEastAsia" w:eastAsiaTheme="minorEastAsia"/>
          <w:b w:val="1"/>
          <w:color w:val="auto"/>
          <w:u w:val="none" w:color="auto"/>
        </w:rPr>
        <w:t>章　外来医療に係る医療提供体制の確保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第１節　基本的事項・・・・・・・・・・・・・・・・・・・・・・・・・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 xml:space="preserve"> 386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第２節　外来医療提供体制の現状・・・・・・・・・・・・・・・・・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387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400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第３節　外来医師の偏在状況・・・・・・・・・・・・・・・・・・・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401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402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  <w:color w:val="auto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第４節　外来医療体制の確保に向けた取組・・・・・・・・・・・・・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403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405</w:t>
      </w:r>
    </w:p>
    <w:p>
      <w:pPr>
        <w:pStyle w:val="0"/>
        <w:spacing w:line="360" w:lineRule="exact"/>
        <w:ind w:left="0" w:leftChars="0" w:right="0" w:rightChars="0" w:firstLine="630" w:firstLineChars="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auto"/>
          <w:u w:val="none" w:color="auto"/>
        </w:rPr>
        <w:t>第５節　医療機器の効率的な活用・・・・・・・・・・・・・・・・・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406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～</w:t>
      </w:r>
      <w:r>
        <w:rPr>
          <w:rFonts w:hint="eastAsia" w:asciiTheme="minorEastAsia" w:hAnsiTheme="minorEastAsia" w:eastAsiaTheme="minorEastAsia"/>
          <w:color w:val="auto"/>
          <w:u w:val="none" w:color="auto"/>
        </w:rPr>
        <w:t>412</w:t>
      </w:r>
    </w:p>
    <w:p>
      <w:pPr>
        <w:pStyle w:val="0"/>
        <w:spacing w:line="240" w:lineRule="exact"/>
        <w:ind w:left="0" w:leftChars="0" w:right="0" w:rightChars="0" w:firstLine="0" w:firstLineChars="0"/>
        <w:rPr>
          <w:rFonts w:hint="eastAsia" w:asciiTheme="minorEastAsia" w:hAnsiTheme="minorEastAsia"/>
          <w:b w:val="1"/>
        </w:rPr>
      </w:pPr>
    </w:p>
    <w:p>
      <w:pPr>
        <w:pStyle w:val="0"/>
        <w:spacing w:line="380" w:lineRule="exact"/>
        <w:ind w:firstLine="21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b w:val="1"/>
        </w:rPr>
        <w:t>第</w:t>
      </w:r>
      <w:r>
        <w:rPr>
          <w:rFonts w:hint="eastAsia" w:asciiTheme="minorEastAsia" w:hAnsiTheme="minorEastAsia" w:eastAsiaTheme="minorEastAsia"/>
          <w:b w:val="1"/>
        </w:rPr>
        <w:t>11</w:t>
      </w:r>
      <w:r>
        <w:rPr>
          <w:rFonts w:hint="eastAsia" w:asciiTheme="minorEastAsia" w:hAnsiTheme="minorEastAsia" w:eastAsiaTheme="minorEastAsia"/>
          <w:b w:val="1"/>
        </w:rPr>
        <w:t>章　計画の評価と進行管理</w:t>
      </w:r>
      <w:r>
        <w:rPr>
          <w:rFonts w:hint="eastAsia" w:asciiTheme="minorEastAsia" w:hAnsiTheme="minorEastAsia" w:eastAsiaTheme="minorEastAsia"/>
        </w:rPr>
        <w:t>・・・・・・・・・・・・・・・・・・・</w:t>
      </w:r>
      <w:r>
        <w:rPr>
          <w:rFonts w:hint="eastAsia" w:asciiTheme="minorEastAsia" w:hAnsiTheme="minorEastAsia" w:eastAsiaTheme="minorEastAsia"/>
        </w:rPr>
        <w:t xml:space="preserve"> 413</w:t>
      </w:r>
      <w:r>
        <w:rPr>
          <w:rFonts w:hint="eastAsia" w:asciiTheme="minorEastAsia" w:hAnsiTheme="minorEastAsia" w:eastAsiaTheme="minorEastAsia"/>
        </w:rPr>
        <w:t>～</w:t>
      </w:r>
      <w:r>
        <w:rPr>
          <w:rFonts w:hint="eastAsia" w:asciiTheme="minorEastAsia" w:hAnsiTheme="minorEastAsia" w:eastAsiaTheme="minorEastAsia"/>
        </w:rPr>
        <w:t>414</w:t>
      </w:r>
      <w:bookmarkStart w:id="0" w:name="_GoBack"/>
      <w:bookmarkEnd w:id="0"/>
    </w:p>
    <w:sectPr>
      <w:pgSz w:w="11906" w:h="16838"/>
      <w:pgMar w:top="1418" w:right="1418" w:bottom="1418" w:left="1418" w:header="737" w:footer="737" w:gutter="0"/>
      <w:cols w:space="720"/>
      <w:textDirection w:val="lrTb"/>
      <w:docGrid w:type="lines" w:linePitch="4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300" w:lineRule="auto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uto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Century" w:hAnsi="Century" w:eastAsia="ＭＳ 明朝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4</Pages>
  <Words>97</Words>
  <Characters>2075</Characters>
  <Application>JUST Note</Application>
  <Lines>110</Lines>
  <Paragraphs>66</Paragraphs>
  <CharactersWithSpaces>2170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509031</cp:lastModifiedBy>
  <cp:lastPrinted>2024-02-05T00:24:28Z</cp:lastPrinted>
  <dcterms:created xsi:type="dcterms:W3CDTF">2013-01-08T09:23:00Z</dcterms:created>
  <dcterms:modified xsi:type="dcterms:W3CDTF">2024-02-08T01:10:14Z</dcterms:modified>
  <cp:revision>22</cp:revision>
</cp:coreProperties>
</file>