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charts/chart2.xml" ContentType="application/vnd.openxmlformats-officedocument.drawingml.chart+xml"/>
  <Override PartName="/word/charts/colors2.xml" ContentType="application/vnd.ms-office.chartcolorstyle+xml"/>
  <Override PartName="/word/charts/style2.xml" ContentType="application/vnd.ms-office.chartstyl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65" w:afterLines="50" w:afterAutospacing="0"/>
        <w:rPr>
          <w:rFonts w:hint="eastAsia"/>
          <w:b w:val="1"/>
          <w:color w:val="1F497D"/>
          <w:spacing w:val="2"/>
          <w:sz w:val="32"/>
          <w:highlight w:val="none"/>
        </w:rPr>
      </w:pPr>
      <w:bookmarkStart w:id="0" w:name="_GoBack"/>
      <w:bookmarkEnd w:id="0"/>
      <w:r>
        <w:rPr>
          <w:rFonts w:hint="eastAsia"/>
          <w:b w:val="1"/>
          <w:color w:val="1F497D"/>
          <w:spacing w:val="2"/>
          <w:sz w:val="32"/>
          <w:highlight w:val="none"/>
        </w:rPr>
        <w:t>第５章　医療提供体制の充実</w:t>
      </w:r>
    </w:p>
    <w:p>
      <w:pPr>
        <w:pStyle w:val="0"/>
        <w:spacing w:after="165" w:afterLines="50" w:afterAutospacing="0"/>
        <w:rPr>
          <w:rFonts w:hint="eastAsia"/>
          <w:b w:val="1"/>
          <w:color w:val="1F497D"/>
          <w:sz w:val="28"/>
          <w:highlight w:val="none"/>
        </w:rPr>
      </w:pPr>
      <w:r>
        <w:rPr>
          <w:rFonts w:hint="eastAsia"/>
          <w:b w:val="1"/>
          <w:color w:val="1F497D"/>
          <w:sz w:val="28"/>
          <w:highlight w:val="none"/>
        </w:rPr>
        <w:t>第１節　患者本位の医療の提供</w:t>
      </w:r>
    </w:p>
    <w:p>
      <w:pPr>
        <w:pStyle w:val="0"/>
        <w:spacing w:after="165" w:afterLines="50" w:afterAutospacing="0"/>
        <w:ind w:rightChars="0" w:firstLine="226" w:firstLineChars="100"/>
        <w:rPr>
          <w:rFonts w:hint="eastAsia"/>
          <w:highlight w:val="none"/>
        </w:rPr>
      </w:pPr>
      <w:r>
        <w:rPr>
          <w:rFonts w:hint="eastAsia"/>
          <w:highlight w:val="none"/>
        </w:rPr>
        <w:t>限られた医療資源の中で、質の高い医療を県民に適切に提供していくには、患者に対して治療に関する情報を伝えることや病期や病態に応じた医療の連携が行われるなど、患者本位の医療体制が必要です。</w:t>
      </w:r>
    </w:p>
    <w:p>
      <w:pPr>
        <w:pStyle w:val="0"/>
        <w:spacing w:after="165" w:afterLines="50" w:afterAutospacing="0"/>
        <w:ind w:rightChars="0"/>
        <w:jc w:val="center"/>
        <w:rPr>
          <w:rFonts w:hint="eastAsia" w:ascii="ＭＳ ゴシック" w:hAnsi="ＭＳ ゴシック" w:eastAsia="ＭＳ ゴシック"/>
          <w:sz w:val="21"/>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5-1-1</w:t>
      </w:r>
      <w:r>
        <w:rPr>
          <w:rFonts w:hint="eastAsia" w:ascii="ＭＳ ゴシック" w:hAnsi="ＭＳ ゴシック" w:eastAsia="ＭＳ ゴシック"/>
          <w:sz w:val="22"/>
          <w:highlight w:val="none"/>
        </w:rPr>
        <w:t>）患者本位の医療提供体制のイメージ</w:t>
      </w:r>
    </w:p>
    <w:p>
      <w:pPr>
        <w:pStyle w:val="0"/>
        <w:spacing w:after="165" w:afterLines="50" w:afterAutospacing="0"/>
        <w:ind w:rightChars="0"/>
        <w:rPr>
          <w:rFonts w:hint="eastAsia"/>
          <w:highlight w:val="none"/>
        </w:rPr>
      </w:pPr>
      <w:r>
        <w:rPr>
          <w:rFonts w:hint="eastAsia"/>
        </w:rPr>
        <mc:AlternateContent>
          <mc:Choice Requires="wpg">
            <w:drawing>
              <wp:anchor simplePos="0" relativeHeight="3" behindDoc="0" locked="0" layoutInCell="1" hidden="0" allowOverlap="1">
                <wp:simplePos x="0" y="0"/>
                <wp:positionH relativeFrom="column">
                  <wp:posOffset>40640</wp:posOffset>
                </wp:positionH>
                <wp:positionV relativeFrom="paragraph">
                  <wp:posOffset>102235</wp:posOffset>
                </wp:positionV>
                <wp:extent cx="6024245" cy="4130040"/>
                <wp:effectExtent l="17145" t="15240" r="57785" b="61595"/>
                <wp:wrapNone/>
                <wp:docPr id="1026" name="オブジェクト 0"/>
                <a:graphic xmlns:a="http://schemas.openxmlformats.org/drawingml/2006/main">
                  <a:graphicData uri="http://schemas.microsoft.com/office/word/2010/wordprocessingGroup">
                    <wpg:wgp>
                      <wpg:cNvGrpSpPr/>
                      <wpg:grpSpPr>
                        <a:xfrm>
                          <a:off x="0" y="0"/>
                          <a:ext cx="6024245" cy="4130040"/>
                          <a:chOff x="1482" y="4204"/>
                          <a:chExt cx="9487" cy="6504"/>
                        </a:xfrm>
                      </wpg:grpSpPr>
                      <wps:wsp>
                        <wps:cNvPr id="1027" name="オブジェクト 0"/>
                        <wps:cNvSpPr>
                          <a:spLocks noChangeArrowheads="1"/>
                        </wps:cNvSpPr>
                        <wps:spPr>
                          <a:xfrm>
                            <a:off x="2745" y="4204"/>
                            <a:ext cx="6531" cy="618"/>
                          </a:xfrm>
                          <a:prstGeom prst="ellipse">
                            <a:avLst/>
                          </a:prstGeom>
                          <a:gradFill rotWithShape="1">
                            <a:gsLst>
                              <a:gs pos="0">
                                <a:srgbClr val="FFFFFF"/>
                              </a:gs>
                              <a:gs pos="100000">
                                <a:srgbClr val="B8CCE4"/>
                              </a:gs>
                            </a:gsLst>
                            <a:lin ang="5400000" scaled="1"/>
                            <a:tileRect/>
                          </a:gradFill>
                          <a:ln w="12700">
                            <a:solidFill>
                              <a:srgbClr val="95B3D7"/>
                            </a:solidFill>
                          </a:ln>
                          <a:effectLst>
                            <a:outerShdw dist="28398" dir="3806097" algn="ctr" rotWithShape="0">
                              <a:srgbClr val="243F60">
                                <a:alpha val="50000"/>
                              </a:srgbClr>
                            </a:outerShdw>
                          </a:effectLst>
                        </wps:spPr>
                        <wps:txbx>
                          <w:txbxContent>
                            <w:p>
                              <w:pPr>
                                <w:pStyle w:val="0"/>
                                <w:jc w:val="center"/>
                                <w:rPr>
                                  <w:rFonts w:hint="default" w:ascii="ＭＳ ゴシック" w:hAnsi="ＭＳ ゴシック" w:eastAsia="ＭＳ ゴシック"/>
                                  <w:b w:val="1"/>
                                  <w:shadow w:val="1"/>
                                  <w:sz w:val="21"/>
                                </w:rPr>
                              </w:pPr>
                              <w:r>
                                <w:rPr>
                                  <w:rFonts w:hint="eastAsia" w:ascii="ＭＳ ゴシック" w:hAnsi="ＭＳ ゴシック" w:eastAsia="ＭＳ ゴシック"/>
                                  <w:b w:val="1"/>
                                  <w:sz w:val="21"/>
                                  <w14:shadow w14:blurRad="50800" w14:dist="38100" w14:dir="2700000" w14:sx="100000" w14:sy="100000" w14:kx="0" w14:ky="0" w14:algn="tl">
                                    <w14:srgbClr w14:val="000000">
                                      <w14:alpha w14:val="60000"/>
                                    </w14:srgbClr>
                                  </w14:shadow>
                                </w:rPr>
                                <w:t>患者本位の医療の提供</w:t>
                              </w:r>
                            </w:p>
                          </w:txbxContent>
                        </wps:txbx>
                        <wps:bodyPr vertOverflow="overflow" horzOverflow="overflow" lIns="74295" tIns="8890" rIns="74295" bIns="8890" upright="1"/>
                      </wps:wsp>
                      <wps:wsp>
                        <wps:cNvPr id="1028" name="オブジェクト 0"/>
                        <wps:cNvSpPr>
                          <a:spLocks noChangeArrowheads="1"/>
                        </wps:cNvSpPr>
                        <wps:spPr>
                          <a:xfrm flipV="1">
                            <a:off x="7440" y="4833"/>
                            <a:ext cx="450" cy="497"/>
                          </a:xfrm>
                          <a:prstGeom prst="downArrow">
                            <a:avLst>
                              <a:gd name="adj1" fmla="val 45778"/>
                              <a:gd name="adj2" fmla="val 50003"/>
                            </a:avLst>
                          </a:prstGeom>
                          <a:solidFill>
                            <a:srgbClr val="FFFFFF"/>
                          </a:solidFill>
                          <a:ln w="19050">
                            <a:solidFill>
                              <a:srgbClr val="17365D"/>
                            </a:solidFill>
                            <a:miter/>
                          </a:ln>
                        </wps:spPr>
                        <wps:bodyPr/>
                      </wps:wsp>
                      <wps:wsp>
                        <wps:cNvPr id="1029" name="オブジェクト 0"/>
                        <wps:cNvSpPr>
                          <a:spLocks noChangeArrowheads="1"/>
                        </wps:cNvSpPr>
                        <wps:spPr>
                          <a:xfrm flipV="1">
                            <a:off x="4280" y="4833"/>
                            <a:ext cx="450" cy="497"/>
                          </a:xfrm>
                          <a:prstGeom prst="downArrow">
                            <a:avLst>
                              <a:gd name="adj1" fmla="val 45778"/>
                              <a:gd name="adj2" fmla="val 50003"/>
                            </a:avLst>
                          </a:prstGeom>
                          <a:solidFill>
                            <a:srgbClr val="FFFFFF"/>
                          </a:solidFill>
                          <a:ln w="19050">
                            <a:solidFill>
                              <a:srgbClr val="17365D"/>
                            </a:solidFill>
                            <a:miter/>
                          </a:ln>
                        </wps:spPr>
                        <wps:bodyPr/>
                      </wps:wsp>
                      <wps:wsp>
                        <wps:cNvPr id="1030" name="オブジェクト 0"/>
                        <wps:cNvSpPr>
                          <a:spLocks noChangeArrowheads="1"/>
                        </wps:cNvSpPr>
                        <wps:spPr>
                          <a:xfrm>
                            <a:off x="6163" y="5655"/>
                            <a:ext cx="4806" cy="5053"/>
                          </a:xfrm>
                          <a:prstGeom prst="rect">
                            <a:avLst/>
                          </a:prstGeom>
                          <a:gradFill rotWithShape="0">
                            <a:gsLst>
                              <a:gs pos="0">
                                <a:srgbClr val="FFFFFF"/>
                              </a:gs>
                              <a:gs pos="100000">
                                <a:srgbClr val="B6DDE8"/>
                              </a:gs>
                            </a:gsLst>
                            <a:lin ang="5400000" scaled="1"/>
                            <a:tileRect/>
                          </a:gradFill>
                          <a:ln w="12700">
                            <a:solidFill>
                              <a:srgbClr val="92CDDC"/>
                            </a:solidFill>
                            <a:miter/>
                          </a:ln>
                          <a:effectLst>
                            <a:outerShdw dist="28398" dir="3806097" algn="ctr" rotWithShape="0">
                              <a:srgbClr val="205867">
                                <a:alpha val="50000"/>
                              </a:srgbClr>
                            </a:outerShdw>
                          </a:effectLst>
                        </wps:spPr>
                        <wps:txbx>
                          <w:txbxContent>
                            <w:p>
                              <w:pPr>
                                <w:pStyle w:val="0"/>
                                <w:rPr>
                                  <w:rFonts w:hint="eastAsia"/>
                                </w:rPr>
                              </w:pPr>
                            </w:p>
                            <w:p>
                              <w:pPr>
                                <w:pStyle w:val="0"/>
                                <w:spacing w:line="240" w:lineRule="exact"/>
                                <w:ind w:left="0" w:leftChars="0" w:firstLine="195" w:firstLineChars="100"/>
                                <w:rPr>
                                  <w:rFonts w:hint="eastAsia"/>
                                  <w:w w:val="90"/>
                                  <w:sz w:val="21"/>
                                </w:rPr>
                              </w:pPr>
                              <w:r>
                                <w:rPr>
                                  <w:rFonts w:hint="eastAsia"/>
                                  <w:w w:val="90"/>
                                  <w:sz w:val="21"/>
                                </w:rPr>
                                <w:t>病期に応じた切れ目のない医療が提供されるとともに、情報化技術による医療連携が行われる</w:t>
                              </w:r>
                            </w:p>
                            <w:p>
                              <w:pPr>
                                <w:pStyle w:val="0"/>
                                <w:rPr>
                                  <w:rFonts w:hint="default"/>
                                </w:rPr>
                              </w:pPr>
                            </w:p>
                          </w:txbxContent>
                        </wps:txbx>
                        <wps:bodyPr vertOverflow="overflow" horzOverflow="overflow" lIns="74295" tIns="8890" rIns="74295" bIns="8890" upright="1"/>
                      </wps:wsp>
                      <wps:wsp>
                        <wps:cNvPr id="1031" name="オブジェクト 0"/>
                        <wps:cNvSpPr>
                          <a:spLocks noChangeArrowheads="1"/>
                        </wps:cNvSpPr>
                        <wps:spPr>
                          <a:xfrm>
                            <a:off x="1482" y="5639"/>
                            <a:ext cx="4687" cy="5069"/>
                          </a:xfrm>
                          <a:prstGeom prst="rect">
                            <a:avLst/>
                          </a:prstGeom>
                          <a:gradFill rotWithShape="0">
                            <a:gsLst>
                              <a:gs pos="0">
                                <a:srgbClr val="FFFFFF"/>
                              </a:gs>
                              <a:gs pos="100000">
                                <a:srgbClr val="B6DDE8"/>
                              </a:gs>
                            </a:gsLst>
                            <a:lin ang="5400000" scaled="1"/>
                            <a:tileRect/>
                          </a:gradFill>
                          <a:ln w="12700">
                            <a:solidFill>
                              <a:srgbClr val="92CDDC"/>
                            </a:solidFill>
                            <a:miter/>
                          </a:ln>
                          <a:effectLst>
                            <a:outerShdw dist="28398" dir="3806097" algn="ctr" rotWithShape="0">
                              <a:srgbClr val="205867">
                                <a:alpha val="50000"/>
                              </a:srgbClr>
                            </a:outerShdw>
                          </a:effectLst>
                        </wps:spPr>
                        <wps:txbx>
                          <w:txbxContent>
                            <w:p>
                              <w:pPr>
                                <w:pStyle w:val="0"/>
                                <w:rPr>
                                  <w:rFonts w:hint="eastAsia"/>
                                </w:rPr>
                              </w:pPr>
                            </w:p>
                            <w:p>
                              <w:pPr>
                                <w:pStyle w:val="0"/>
                                <w:spacing w:line="240" w:lineRule="exact"/>
                                <w:ind w:left="0" w:leftChars="0" w:firstLine="195" w:firstLineChars="100"/>
                                <w:rPr>
                                  <w:rFonts w:hint="eastAsia"/>
                                  <w:w w:val="90"/>
                                  <w:sz w:val="21"/>
                                </w:rPr>
                              </w:pPr>
                              <w:r>
                                <w:rPr>
                                  <w:rFonts w:hint="eastAsia"/>
                                  <w:w w:val="90"/>
                                  <w:sz w:val="21"/>
                                </w:rPr>
                                <w:t>患者が受ける医療を自己決定できる情報の提供がある</w:t>
                              </w:r>
                            </w:p>
                            <w:p>
                              <w:pPr>
                                <w:pStyle w:val="0"/>
                                <w:rPr>
                                  <w:rFonts w:hint="default"/>
                                </w:rPr>
                              </w:pPr>
                            </w:p>
                          </w:txbxContent>
                        </wps:txbx>
                        <wps:bodyPr vertOverflow="overflow" horzOverflow="overflow" wrap="square" lIns="74295" tIns="8890" rIns="74295" bIns="8890" upright="1"/>
                      </wps:wsp>
                      <wps:wsp>
                        <wps:cNvPr id="1032" name="オブジェクト 0"/>
                        <wps:cNvSpPr>
                          <a:spLocks noChangeArrowheads="1"/>
                        </wps:cNvSpPr>
                        <wps:spPr>
                          <a:xfrm>
                            <a:off x="6369" y="6598"/>
                            <a:ext cx="4296" cy="1662"/>
                          </a:xfrm>
                          <a:prstGeom prst="roundRect">
                            <a:avLst>
                              <a:gd name="adj" fmla="val 16667"/>
                            </a:avLst>
                          </a:prstGeom>
                          <a:solidFill>
                            <a:srgbClr val="FFFFFF"/>
                          </a:solidFill>
                          <a:ln w="12700">
                            <a:solidFill>
                              <a:srgbClr val="4F81BD"/>
                            </a:solidFill>
                            <a:prstDash val="dash"/>
                          </a:ln>
                        </wps:spPr>
                        <wps:txbx>
                          <w:txbxContent>
                            <w:p>
                              <w:pPr>
                                <w:pStyle w:val="0"/>
                                <w:spacing w:line="240" w:lineRule="exact"/>
                                <w:jc w:val="left"/>
                                <w:rPr>
                                  <w:rFonts w:hint="eastAsia"/>
                                  <w:sz w:val="20"/>
                                </w:rPr>
                              </w:pPr>
                              <w:r>
                                <w:rPr>
                                  <w:rFonts w:hint="eastAsia"/>
                                  <w:sz w:val="20"/>
                                </w:rPr>
                                <w:t>◇</w:t>
                              </w:r>
                              <w:r>
                                <w:rPr>
                                  <w:rFonts w:hint="eastAsia"/>
                                  <w:sz w:val="20"/>
                                </w:rPr>
                                <w:t xml:space="preserve"> </w:t>
                              </w:r>
                              <w:r>
                                <w:rPr>
                                  <w:rFonts w:hint="eastAsia"/>
                                  <w:sz w:val="20"/>
                                </w:rPr>
                                <w:t>予防、救護、急性期・回復期・維持期</w:t>
                              </w:r>
                            </w:p>
                            <w:p>
                              <w:pPr>
                                <w:pStyle w:val="0"/>
                                <w:spacing w:line="240" w:lineRule="exact"/>
                                <w:ind w:firstLine="207" w:firstLineChars="100"/>
                                <w:jc w:val="left"/>
                                <w:rPr>
                                  <w:rFonts w:hint="eastAsia"/>
                                  <w:sz w:val="20"/>
                                </w:rPr>
                              </w:pPr>
                              <w:r>
                                <w:rPr>
                                  <w:rFonts w:hint="eastAsia"/>
                                  <w:sz w:val="20"/>
                                </w:rPr>
                                <w:t>などといった病期ごとに医療の連携が</w:t>
                              </w:r>
                            </w:p>
                            <w:p>
                              <w:pPr>
                                <w:pStyle w:val="0"/>
                                <w:snapToGrid w:val="0"/>
                                <w:spacing w:line="240" w:lineRule="exact"/>
                                <w:ind w:firstLine="207" w:firstLineChars="100"/>
                                <w:jc w:val="left"/>
                                <w:rPr>
                                  <w:rFonts w:hint="eastAsia"/>
                                  <w:sz w:val="20"/>
                                </w:rPr>
                              </w:pPr>
                              <w:r>
                                <w:rPr>
                                  <w:rFonts w:hint="eastAsia"/>
                                  <w:sz w:val="20"/>
                                </w:rPr>
                                <w:t>できている</w:t>
                              </w:r>
                            </w:p>
                            <w:p>
                              <w:pPr>
                                <w:pStyle w:val="0"/>
                                <w:spacing w:before="99" w:beforeLines="30" w:beforeAutospacing="0" w:after="80" w:afterLines="0" w:afterAutospacing="0" w:line="240" w:lineRule="exact"/>
                                <w:ind w:left="0" w:leftChars="200" w:firstLine="0" w:firstLineChars="0"/>
                                <w:jc w:val="left"/>
                                <w:rPr>
                                  <w:rFonts w:hint="eastAsia" w:ascii="ＭＳ ゴシック" w:hAnsi="ＭＳ ゴシック" w:eastAsia="ＭＳ ゴシック"/>
                                  <w:sz w:val="20"/>
                                </w:rPr>
                              </w:pPr>
                              <w:r>
                                <w:rPr>
                                  <w:rFonts w:hint="eastAsia" w:ascii="ＭＳ ゴシック" w:hAnsi="ＭＳ ゴシック" w:eastAsia="ＭＳ ゴシック"/>
                                  <w:sz w:val="20"/>
                                </w:rPr>
                                <w:t>かかりつけ医・歯科医・薬局の普及</w:t>
                              </w:r>
                            </w:p>
                            <w:p>
                              <w:pPr>
                                <w:pStyle w:val="0"/>
                                <w:spacing w:line="240" w:lineRule="exact"/>
                                <w:ind w:left="0" w:leftChars="200" w:firstLine="0" w:firstLineChars="0"/>
                                <w:jc w:val="left"/>
                                <w:rPr>
                                  <w:rFonts w:hint="default" w:ascii="Times New Roman" w:hAnsi="Times New Roman"/>
                                  <w:kern w:val="0"/>
                                  <w:sz w:val="24"/>
                                </w:rPr>
                              </w:pPr>
                              <w:r>
                                <w:rPr>
                                  <w:rFonts w:hint="eastAsia" w:ascii="ＭＳ ゴシック" w:hAnsi="ＭＳ ゴシック" w:eastAsia="ＭＳ ゴシック"/>
                                  <w:sz w:val="20"/>
                                </w:rPr>
                                <w:t>地域連携クリニカルパス</w:t>
                              </w:r>
                            </w:p>
                          </w:txbxContent>
                        </wps:txbx>
                        <wps:bodyPr vertOverflow="overflow" horzOverflow="overflow" wrap="square" lIns="74295" tIns="8890" rIns="74295" bIns="8890" upright="1"/>
                      </wps:wsp>
                      <wps:wsp>
                        <wps:cNvPr id="1033" name="オブジェクト 0"/>
                        <wps:cNvSpPr>
                          <a:spLocks noChangeArrowheads="1"/>
                        </wps:cNvSpPr>
                        <wps:spPr>
                          <a:xfrm>
                            <a:off x="1707" y="6682"/>
                            <a:ext cx="4145" cy="1282"/>
                          </a:xfrm>
                          <a:prstGeom prst="roundRect">
                            <a:avLst>
                              <a:gd name="adj" fmla="val 16659"/>
                            </a:avLst>
                          </a:prstGeom>
                          <a:solidFill>
                            <a:srgbClr val="FFFFFF"/>
                          </a:solidFill>
                          <a:ln w="12700">
                            <a:solidFill>
                              <a:srgbClr val="4F81BD"/>
                            </a:solidFill>
                            <a:prstDash val="dash"/>
                          </a:ln>
                        </wps:spPr>
                        <wps:txbx>
                          <w:txbxContent>
                            <w:p>
                              <w:pPr>
                                <w:pStyle w:val="0"/>
                                <w:spacing w:line="240" w:lineRule="exact"/>
                                <w:ind w:left="207" w:hanging="220" w:hangingChars="100"/>
                                <w:jc w:val="left"/>
                                <w:rPr>
                                  <w:rFonts w:hint="eastAsia"/>
                                  <w:sz w:val="20"/>
                                </w:rPr>
                              </w:pPr>
                              <w:r>
                                <w:rPr>
                                  <w:rFonts w:hint="eastAsia"/>
                                  <w:sz w:val="20"/>
                                </w:rPr>
                                <w:t>◇</w:t>
                              </w:r>
                              <w:r>
                                <w:rPr>
                                  <w:rFonts w:hint="eastAsia"/>
                                  <w:sz w:val="20"/>
                                </w:rPr>
                                <w:t xml:space="preserve"> </w:t>
                              </w:r>
                              <w:r>
                                <w:rPr>
                                  <w:rFonts w:hint="eastAsia"/>
                                  <w:sz w:val="20"/>
                                </w:rPr>
                                <w:t>治療内容などについて患者への分かりやすい説明がある</w:t>
                              </w:r>
                            </w:p>
                            <w:p>
                              <w:pPr>
                                <w:pStyle w:val="0"/>
                                <w:spacing w:before="165" w:beforeLines="50" w:beforeAutospacing="0" w:line="200" w:lineRule="exact"/>
                                <w:ind w:left="0" w:leftChars="0" w:firstLine="414" w:firstLineChars="200"/>
                                <w:jc w:val="left"/>
                                <w:rPr>
                                  <w:rFonts w:hint="eastAsia" w:ascii="ＭＳ ゴシック" w:hAnsi="ＭＳ ゴシック" w:eastAsia="ＭＳ ゴシック"/>
                                  <w:sz w:val="20"/>
                                </w:rPr>
                              </w:pPr>
                              <w:r>
                                <w:rPr>
                                  <w:rFonts w:hint="eastAsia" w:ascii="ＭＳ ゴシック" w:hAnsi="ＭＳ ゴシック" w:eastAsia="ＭＳ ゴシック"/>
                                  <w:sz w:val="20"/>
                                </w:rPr>
                                <w:t>インフォームド・コンセント</w:t>
                              </w:r>
                            </w:p>
                            <w:p>
                              <w:pPr>
                                <w:pStyle w:val="0"/>
                                <w:spacing w:line="200" w:lineRule="exact"/>
                                <w:ind w:left="0" w:leftChars="0" w:firstLine="414" w:firstLineChars="200"/>
                                <w:jc w:val="left"/>
                                <w:rPr>
                                  <w:rFonts w:hint="default"/>
                                </w:rPr>
                              </w:pPr>
                              <w:r>
                                <w:rPr>
                                  <w:rFonts w:hint="eastAsia" w:ascii="ＭＳ ゴシック" w:hAnsi="ＭＳ ゴシック" w:eastAsia="ＭＳ ゴシック"/>
                                  <w:sz w:val="20"/>
                                </w:rPr>
                                <w:t>（インフォームド・チョイス）</w:t>
                              </w:r>
                            </w:p>
                          </w:txbxContent>
                        </wps:txbx>
                        <wps:bodyPr vertOverflow="overflow" horzOverflow="overflow" wrap="square" lIns="74295" tIns="8890" rIns="74295" bIns="8890" upright="1"/>
                      </wps:wsp>
                      <wps:wsp>
                        <wps:cNvPr id="1034" name="オブジェクト 0"/>
                        <wps:cNvSpPr>
                          <a:spLocks noChangeArrowheads="1"/>
                        </wps:cNvSpPr>
                        <wps:spPr>
                          <a:xfrm>
                            <a:off x="6547" y="7962"/>
                            <a:ext cx="167" cy="169"/>
                          </a:xfrm>
                          <a:prstGeom prst="rightArrow">
                            <a:avLst>
                              <a:gd name="adj1" fmla="val 50000"/>
                              <a:gd name="adj2" fmla="val 58000"/>
                            </a:avLst>
                          </a:prstGeom>
                          <a:solidFill>
                            <a:srgbClr val="8DB3E2"/>
                          </a:solidFill>
                          <a:ln w="9525">
                            <a:solidFill>
                              <a:sysClr val="windowText" lastClr="000000"/>
                            </a:solidFill>
                            <a:miter/>
                          </a:ln>
                        </wps:spPr>
                        <wps:bodyPr/>
                      </wps:wsp>
                      <wps:wsp>
                        <wps:cNvPr id="1035" name="オブジェクト 0"/>
                        <wps:cNvSpPr>
                          <a:spLocks noChangeArrowheads="1"/>
                        </wps:cNvSpPr>
                        <wps:spPr>
                          <a:xfrm>
                            <a:off x="6547" y="7630"/>
                            <a:ext cx="167" cy="169"/>
                          </a:xfrm>
                          <a:prstGeom prst="rightArrow">
                            <a:avLst>
                              <a:gd name="adj1" fmla="val 50000"/>
                              <a:gd name="adj2" fmla="val 58000"/>
                            </a:avLst>
                          </a:prstGeom>
                          <a:solidFill>
                            <a:srgbClr val="8DB3E2"/>
                          </a:solidFill>
                          <a:ln w="9525">
                            <a:solidFill>
                              <a:sysClr val="windowText" lastClr="000000"/>
                            </a:solidFill>
                            <a:miter/>
                          </a:ln>
                        </wps:spPr>
                        <wps:bodyPr/>
                      </wps:wsp>
                      <wps:wsp>
                        <wps:cNvPr id="1036" name="オブジェクト 0"/>
                        <wps:cNvSpPr>
                          <a:spLocks noChangeArrowheads="1"/>
                        </wps:cNvSpPr>
                        <wps:spPr>
                          <a:xfrm>
                            <a:off x="2019" y="7433"/>
                            <a:ext cx="167" cy="169"/>
                          </a:xfrm>
                          <a:prstGeom prst="rightArrow">
                            <a:avLst>
                              <a:gd name="adj1" fmla="val 50000"/>
                              <a:gd name="adj2" fmla="val 58000"/>
                            </a:avLst>
                          </a:prstGeom>
                          <a:solidFill>
                            <a:srgbClr val="8DB3E2"/>
                          </a:solidFill>
                          <a:ln w="9525">
                            <a:solidFill>
                              <a:sysClr val="windowText" lastClr="000000"/>
                            </a:solidFill>
                            <a:miter/>
                          </a:ln>
                        </wps:spPr>
                        <wps:bodyPr/>
                      </wps:wsp>
                      <wps:wsp>
                        <wps:cNvPr id="1037" name="オブジェクト 0"/>
                        <wps:cNvSpPr>
                          <a:spLocks noChangeArrowheads="1"/>
                        </wps:cNvSpPr>
                        <wps:spPr>
                          <a:xfrm>
                            <a:off x="6412" y="8413"/>
                            <a:ext cx="4253" cy="2130"/>
                          </a:xfrm>
                          <a:prstGeom prst="roundRect">
                            <a:avLst>
                              <a:gd name="adj" fmla="val 16665"/>
                            </a:avLst>
                          </a:prstGeom>
                          <a:solidFill>
                            <a:srgbClr val="FFFFFF"/>
                          </a:solidFill>
                          <a:ln w="12700">
                            <a:solidFill>
                              <a:srgbClr val="4F81BD"/>
                            </a:solidFill>
                            <a:prstDash val="dash"/>
                          </a:ln>
                        </wps:spPr>
                        <wps:txbx>
                          <w:txbxContent>
                            <w:p>
                              <w:pPr>
                                <w:pStyle w:val="0"/>
                                <w:spacing w:after="132" w:afterLines="40" w:afterAutospacing="0" w:line="240" w:lineRule="exact"/>
                                <w:ind w:left="207" w:hanging="220" w:hangingChars="100"/>
                                <w:jc w:val="left"/>
                                <w:rPr>
                                  <w:rFonts w:hint="default"/>
                                  <w:sz w:val="20"/>
                                </w:rPr>
                              </w:pPr>
                              <w:r>
                                <w:rPr>
                                  <w:rFonts w:hint="eastAsia"/>
                                  <w:sz w:val="20"/>
                                </w:rPr>
                                <w:t>◇</w:t>
                              </w:r>
                              <w:r>
                                <w:rPr>
                                  <w:rFonts w:hint="eastAsia"/>
                                  <w:sz w:val="20"/>
                                </w:rPr>
                                <w:t xml:space="preserve"> </w:t>
                              </w:r>
                              <w:r>
                                <w:rPr>
                                  <w:rFonts w:hint="eastAsia"/>
                                  <w:sz w:val="20"/>
                                </w:rPr>
                                <w:t>医療連携のための情報共有の仕組がある</w:t>
                              </w:r>
                              <w:r>
                                <w:rPr>
                                  <w:rFonts w:hint="default"/>
                                  <w:w w:val="90"/>
                                  <w:sz w:val="20"/>
                                </w:rPr>
                                <w:br w:type="textWrapping" w:clear="none"/>
                              </w:r>
                              <w:r>
                                <w:rPr>
                                  <w:rFonts w:hint="eastAsia"/>
                                  <w:sz w:val="20"/>
                                </w:rPr>
                                <w:t>（医療の情報化）</w:t>
                              </w:r>
                            </w:p>
                            <w:p>
                              <w:pPr>
                                <w:pStyle w:val="0"/>
                                <w:spacing w:line="260" w:lineRule="exact"/>
                                <w:ind w:left="227" w:leftChars="100" w:firstLine="207" w:firstLineChars="100"/>
                                <w:jc w:val="left"/>
                                <w:rPr>
                                  <w:rFonts w:hint="eastAsia" w:ascii="ＭＳ ゴシック" w:hAnsi="ＭＳ ゴシック" w:eastAsia="ＭＳ ゴシック"/>
                                  <w:sz w:val="20"/>
                                </w:rPr>
                              </w:pPr>
                              <w:r>
                                <w:rPr>
                                  <w:rFonts w:hint="eastAsia" w:ascii="ＭＳ ゴシック" w:hAnsi="ＭＳ ゴシック" w:eastAsia="ＭＳ ゴシック"/>
                                  <w:sz w:val="20"/>
                                </w:rPr>
                                <w:t>地域医療ネットワーク</w:t>
                              </w:r>
                            </w:p>
                            <w:p>
                              <w:pPr>
                                <w:pStyle w:val="0"/>
                                <w:spacing w:line="260" w:lineRule="exact"/>
                                <w:ind w:left="227" w:leftChars="100" w:firstLine="374" w:firstLineChars="200"/>
                                <w:jc w:val="left"/>
                                <w:rPr>
                                  <w:rFonts w:hint="eastAsia"/>
                                  <w:color w:val="auto"/>
                                  <w:sz w:val="18"/>
                                  <w:u w:val="none" w:color="auto"/>
                                </w:rPr>
                              </w:pPr>
                              <w:r>
                                <w:rPr>
                                  <w:rFonts w:hint="eastAsia"/>
                                  <w:b w:val="0"/>
                                  <w:strike w:val="0"/>
                                  <w:dstrike w:val="0"/>
                                  <w:color w:val="auto"/>
                                  <w:sz w:val="18"/>
                                  <w:u w:val="none" w:color="auto"/>
                                </w:rPr>
                                <w:t>高知ＥＨＲ</w:t>
                              </w:r>
                              <w:r>
                                <w:rPr>
                                  <w:rFonts w:hint="eastAsia"/>
                                  <w:b w:val="0"/>
                                  <w:color w:val="auto"/>
                                  <w:sz w:val="18"/>
                                  <w:u w:val="none" w:color="auto"/>
                                </w:rPr>
                                <w:t>（高知あんしんネット・</w:t>
                              </w:r>
                            </w:p>
                            <w:p>
                              <w:pPr>
                                <w:pStyle w:val="0"/>
                                <w:spacing w:line="260" w:lineRule="exact"/>
                                <w:ind w:left="227" w:leftChars="100" w:firstLine="374" w:firstLineChars="200"/>
                                <w:jc w:val="left"/>
                                <w:rPr>
                                  <w:rFonts w:hint="eastAsia"/>
                                  <w:sz w:val="18"/>
                                </w:rPr>
                              </w:pPr>
                              <w:r>
                                <w:rPr>
                                  <w:rFonts w:hint="eastAsia"/>
                                  <w:b w:val="0"/>
                                  <w:color w:val="auto"/>
                                  <w:sz w:val="18"/>
                                  <w:u w:val="none" w:color="auto"/>
                                </w:rPr>
                                <w:t>はたまるねっと・高知家＠ライン）</w:t>
                              </w:r>
                            </w:p>
                            <w:p>
                              <w:pPr>
                                <w:pStyle w:val="0"/>
                                <w:spacing w:line="260" w:lineRule="exact"/>
                                <w:ind w:left="220" w:leftChars="100" w:firstLine="440" w:firstLineChars="200"/>
                                <w:jc w:val="left"/>
                                <w:rPr>
                                  <w:rFonts w:hint="default"/>
                                  <w:sz w:val="18"/>
                                </w:rPr>
                              </w:pPr>
                              <w:r>
                                <w:rPr>
                                  <w:rFonts w:hint="eastAsia"/>
                                  <w:sz w:val="18"/>
                                </w:rPr>
                                <w:t>へき地医療情報ネットワーク</w:t>
                              </w:r>
                            </w:p>
                            <w:p>
                              <w:pPr>
                                <w:pStyle w:val="0"/>
                                <w:spacing w:line="260" w:lineRule="exact"/>
                                <w:ind w:left="0" w:leftChars="200" w:firstLine="0" w:firstLineChars="0"/>
                                <w:jc w:val="left"/>
                                <w:rPr>
                                  <w:rFonts w:hint="default"/>
                                  <w:sz w:val="18"/>
                                </w:rPr>
                              </w:pPr>
                            </w:p>
                          </w:txbxContent>
                        </wps:txbx>
                        <wps:bodyPr vertOverflow="overflow" horzOverflow="overflow" wrap="square" lIns="74295" tIns="8890" rIns="74295" bIns="8890" upright="1"/>
                      </wps:wsp>
                      <wps:wsp>
                        <wps:cNvPr id="1038" name="オブジェクト 0"/>
                        <wps:cNvSpPr>
                          <a:spLocks noChangeArrowheads="1"/>
                        </wps:cNvSpPr>
                        <wps:spPr>
                          <a:xfrm>
                            <a:off x="1707" y="8131"/>
                            <a:ext cx="4145" cy="824"/>
                          </a:xfrm>
                          <a:prstGeom prst="roundRect">
                            <a:avLst>
                              <a:gd name="adj" fmla="val 16674"/>
                            </a:avLst>
                          </a:prstGeom>
                          <a:solidFill>
                            <a:srgbClr val="FFFFFF"/>
                          </a:solidFill>
                          <a:ln w="12700">
                            <a:solidFill>
                              <a:srgbClr val="4F81BD"/>
                            </a:solidFill>
                            <a:prstDash val="dash"/>
                          </a:ln>
                        </wps:spPr>
                        <wps:txbx>
                          <w:txbxContent>
                            <w:p>
                              <w:pPr>
                                <w:pStyle w:val="0"/>
                                <w:jc w:val="left"/>
                                <w:rPr>
                                  <w:rFonts w:hint="eastAsia"/>
                                  <w:sz w:val="20"/>
                                </w:rPr>
                              </w:pPr>
                              <w:r>
                                <w:rPr>
                                  <w:rFonts w:hint="eastAsia"/>
                                  <w:sz w:val="20"/>
                                </w:rPr>
                                <w:t>◇</w:t>
                              </w:r>
                              <w:r>
                                <w:rPr>
                                  <w:rFonts w:hint="eastAsia"/>
                                  <w:sz w:val="20"/>
                                </w:rPr>
                                <w:t xml:space="preserve"> </w:t>
                              </w:r>
                              <w:r>
                                <w:rPr>
                                  <w:rFonts w:hint="eastAsia"/>
                                  <w:sz w:val="20"/>
                                </w:rPr>
                                <w:t>医療の選択肢がある</w:t>
                              </w:r>
                            </w:p>
                            <w:p>
                              <w:pPr>
                                <w:pStyle w:val="0"/>
                                <w:ind w:left="0" w:leftChars="0" w:firstLine="414" w:firstLineChars="200"/>
                                <w:jc w:val="left"/>
                                <w:rPr>
                                  <w:rFonts w:hint="default" w:ascii="ＭＳ ゴシック" w:hAnsi="ＭＳ ゴシック" w:eastAsia="ＭＳ ゴシック"/>
                                  <w:sz w:val="20"/>
                                </w:rPr>
                              </w:pPr>
                              <w:r>
                                <w:rPr>
                                  <w:rFonts w:hint="eastAsia" w:ascii="ＭＳ ゴシック" w:hAnsi="ＭＳ ゴシック" w:eastAsia="ＭＳ ゴシック"/>
                                  <w:sz w:val="20"/>
                                </w:rPr>
                                <w:t>セカンドオピニオン</w:t>
                              </w:r>
                            </w:p>
                          </w:txbxContent>
                        </wps:txbx>
                        <wps:bodyPr vertOverflow="overflow" horzOverflow="overflow" wrap="square" lIns="74295" tIns="8890" rIns="74295" bIns="8890" upright="1"/>
                      </wps:wsp>
                      <wps:wsp>
                        <wps:cNvPr id="1039" name="オブジェクト 0"/>
                        <wps:cNvSpPr>
                          <a:spLocks noChangeArrowheads="1"/>
                        </wps:cNvSpPr>
                        <wps:spPr>
                          <a:xfrm>
                            <a:off x="2019" y="8624"/>
                            <a:ext cx="167" cy="169"/>
                          </a:xfrm>
                          <a:prstGeom prst="rightArrow">
                            <a:avLst>
                              <a:gd name="adj1" fmla="val 50000"/>
                              <a:gd name="adj2" fmla="val 58000"/>
                            </a:avLst>
                          </a:prstGeom>
                          <a:solidFill>
                            <a:srgbClr val="8DB3E2"/>
                          </a:solidFill>
                          <a:ln w="9525">
                            <a:solidFill>
                              <a:sysClr val="windowText" lastClr="000000"/>
                            </a:solidFill>
                            <a:miter/>
                          </a:ln>
                        </wps:spPr>
                        <wps:bodyPr/>
                      </wps:wsp>
                      <wps:wsp>
                        <wps:cNvPr id="1040" name="オブジェクト 0"/>
                        <wps:cNvSpPr>
                          <a:spLocks noChangeArrowheads="1"/>
                        </wps:cNvSpPr>
                        <wps:spPr>
                          <a:xfrm>
                            <a:off x="6547" y="9402"/>
                            <a:ext cx="167" cy="169"/>
                          </a:xfrm>
                          <a:prstGeom prst="rightArrow">
                            <a:avLst>
                              <a:gd name="adj1" fmla="val 50000"/>
                              <a:gd name="adj2" fmla="val 58000"/>
                            </a:avLst>
                          </a:prstGeom>
                          <a:solidFill>
                            <a:srgbClr val="8DB3E2"/>
                          </a:solidFill>
                          <a:ln w="9525">
                            <a:solidFill>
                              <a:sysClr val="windowText" lastClr="000000"/>
                            </a:solidFill>
                            <a:miter/>
                          </a:ln>
                        </wps:spPr>
                        <wps:bodyPr/>
                      </wps:wsp>
                      <wps:wsp>
                        <wps:cNvPr id="1041" name="オブジェクト 0"/>
                        <wps:cNvSpPr>
                          <a:spLocks noChangeArrowheads="1"/>
                        </wps:cNvSpPr>
                        <wps:spPr>
                          <a:xfrm>
                            <a:off x="1707" y="9113"/>
                            <a:ext cx="4145" cy="1431"/>
                          </a:xfrm>
                          <a:prstGeom prst="roundRect">
                            <a:avLst>
                              <a:gd name="adj" fmla="val 16663"/>
                            </a:avLst>
                          </a:prstGeom>
                          <a:solidFill>
                            <a:srgbClr val="FFFFFF"/>
                          </a:solidFill>
                          <a:ln w="12700">
                            <a:solidFill>
                              <a:srgbClr val="4F81BD"/>
                            </a:solidFill>
                            <a:prstDash val="dash"/>
                          </a:ln>
                        </wps:spPr>
                        <wps:txbx>
                          <w:txbxContent>
                            <w:p>
                              <w:pPr>
                                <w:pStyle w:val="0"/>
                                <w:spacing w:line="240" w:lineRule="exact"/>
                                <w:ind w:left="207" w:hanging="220" w:hangingChars="100"/>
                                <w:jc w:val="left"/>
                                <w:rPr>
                                  <w:rFonts w:hint="eastAsia"/>
                                  <w:sz w:val="20"/>
                                </w:rPr>
                              </w:pPr>
                              <w:r>
                                <w:rPr>
                                  <w:rFonts w:hint="eastAsia"/>
                                  <w:sz w:val="20"/>
                                </w:rPr>
                                <w:t>◇</w:t>
                              </w:r>
                              <w:r>
                                <w:rPr>
                                  <w:rFonts w:hint="eastAsia"/>
                                  <w:sz w:val="20"/>
                                </w:rPr>
                                <w:t xml:space="preserve"> </w:t>
                              </w:r>
                              <w:r>
                                <w:rPr>
                                  <w:rFonts w:hint="eastAsia"/>
                                  <w:sz w:val="20"/>
                                </w:rPr>
                                <w:t>住民や患者に対して医療情報の提供がある</w:t>
                              </w:r>
                            </w:p>
                            <w:p>
                              <w:pPr>
                                <w:pStyle w:val="0"/>
                                <w:ind w:left="0" w:leftChars="0" w:firstLine="414" w:firstLineChars="200"/>
                                <w:jc w:val="left"/>
                                <w:rPr>
                                  <w:rFonts w:hint="default" w:ascii="ＭＳ ゴシック" w:hAnsi="ＭＳ ゴシック" w:eastAsia="ＭＳ ゴシック"/>
                                  <w:color w:val="auto"/>
                                  <w:sz w:val="20"/>
                                  <w:u w:val="none" w:color="auto"/>
                                </w:rPr>
                              </w:pPr>
                              <w:r>
                                <w:rPr>
                                  <w:rFonts w:hint="eastAsia" w:ascii="ＭＳ ゴシック" w:hAnsi="ＭＳ ゴシック" w:eastAsia="ＭＳ ゴシック"/>
                                  <w:color w:val="auto"/>
                                  <w:sz w:val="20"/>
                                  <w:u w:val="none" w:color="auto"/>
                                </w:rPr>
                                <w:t>こうち医療ネット</w:t>
                              </w:r>
                            </w:p>
                            <w:p>
                              <w:pPr>
                                <w:pStyle w:val="0"/>
                                <w:ind w:left="0" w:leftChars="0" w:firstLine="414" w:firstLineChars="200"/>
                                <w:jc w:val="left"/>
                                <w:rPr>
                                  <w:rFonts w:hint="default" w:ascii="ＭＳ ゴシック" w:hAnsi="ＭＳ ゴシック" w:eastAsia="ＭＳ ゴシック"/>
                                  <w:sz w:val="20"/>
                                </w:rPr>
                              </w:pPr>
                              <w:r>
                                <w:rPr>
                                  <w:rFonts w:hint="eastAsia" w:ascii="ＭＳ ゴシック" w:hAnsi="ＭＳ ゴシック" w:eastAsia="ＭＳ ゴシック"/>
                                  <w:color w:val="auto"/>
                                  <w:sz w:val="20"/>
                                  <w:u w:val="none" w:color="auto"/>
                                </w:rPr>
                                <w:t>全国統一システムに移行</w:t>
                              </w:r>
                            </w:p>
                          </w:txbxContent>
                        </wps:txbx>
                        <wps:bodyPr vertOverflow="overflow" horzOverflow="overflow" wrap="square" lIns="74295" tIns="8890" rIns="74295" bIns="8890" upright="1"/>
                      </wps:wsp>
                      <wps:wsp>
                        <wps:cNvPr id="1042" name="オブジェクト 0"/>
                        <wps:cNvSpPr>
                          <a:spLocks noChangeArrowheads="1"/>
                        </wps:cNvSpPr>
                        <wps:spPr>
                          <a:xfrm>
                            <a:off x="2019" y="9770"/>
                            <a:ext cx="167" cy="169"/>
                          </a:xfrm>
                          <a:prstGeom prst="rightArrow">
                            <a:avLst>
                              <a:gd name="adj1" fmla="val 50000"/>
                              <a:gd name="adj2" fmla="val 58000"/>
                            </a:avLst>
                          </a:prstGeom>
                          <a:solidFill>
                            <a:srgbClr val="8DB3E2"/>
                          </a:solidFill>
                          <a:ln w="9525">
                            <a:solidFill>
                              <a:sysClr val="windowText" lastClr="000000"/>
                            </a:solidFill>
                            <a:miter/>
                          </a:ln>
                        </wps:spPr>
                        <wps:bodyPr/>
                      </wps:wsp>
                      <wps:wsp>
                        <wps:cNvPr id="1043" name="オブジェクト 0"/>
                        <wps:cNvSpPr txBox="1">
                          <a:spLocks noChangeArrowheads="1"/>
                        </wps:cNvSpPr>
                        <wps:spPr>
                          <a:xfrm>
                            <a:off x="2186" y="5393"/>
                            <a:ext cx="2947" cy="396"/>
                          </a:xfrm>
                          <a:prstGeom prst="rect">
                            <a:avLst/>
                          </a:prstGeom>
                          <a:solidFill>
                            <a:srgbClr val="17365D"/>
                          </a:solidFill>
                          <a:ln w="12700">
                            <a:solidFill>
                              <a:srgbClr val="17365D"/>
                            </a:solidFill>
                            <a:miter/>
                          </a:ln>
                        </wps:spPr>
                        <wps:txbx>
                          <w:txbxContent>
                            <w:p>
                              <w:pPr>
                                <w:pStyle w:val="0"/>
                                <w:jc w:val="center"/>
                                <w:rPr>
                                  <w:rFonts w:hint="default" w:ascii="ＭＳ ゴシック" w:hAnsi="ＭＳ ゴシック" w:eastAsia="ＭＳ ゴシック"/>
                                  <w:color w:val="FFFFFF"/>
                                  <w:sz w:val="21"/>
                                </w:rPr>
                              </w:pPr>
                              <w:r>
                                <w:rPr>
                                  <w:rFonts w:hint="eastAsia" w:ascii="ＭＳ ゴシック" w:hAnsi="ＭＳ ゴシック" w:eastAsia="ＭＳ ゴシック"/>
                                  <w:color w:val="FFFFFF"/>
                                  <w:sz w:val="21"/>
                                </w:rPr>
                                <w:t>医療に関する情報の提供</w:t>
                              </w:r>
                            </w:p>
                          </w:txbxContent>
                        </wps:txbx>
                        <wps:bodyPr vertOverflow="overflow" horzOverflow="overflow" lIns="74295" tIns="8890" rIns="74295" bIns="8890" upright="1"/>
                      </wps:wsp>
                      <wps:wsp>
                        <wps:cNvPr id="1044" name="オブジェクト 0"/>
                        <wps:cNvSpPr txBox="1">
                          <a:spLocks noChangeArrowheads="1"/>
                        </wps:cNvSpPr>
                        <wps:spPr>
                          <a:xfrm>
                            <a:off x="7103" y="5393"/>
                            <a:ext cx="2947" cy="396"/>
                          </a:xfrm>
                          <a:prstGeom prst="rect">
                            <a:avLst/>
                          </a:prstGeom>
                          <a:solidFill>
                            <a:srgbClr val="17365D"/>
                          </a:solidFill>
                          <a:ln w="12700">
                            <a:solidFill>
                              <a:srgbClr val="17365D"/>
                            </a:solidFill>
                            <a:miter/>
                          </a:ln>
                        </wps:spPr>
                        <wps:txbx>
                          <w:txbxContent>
                            <w:p>
                              <w:pPr>
                                <w:pStyle w:val="0"/>
                                <w:jc w:val="center"/>
                                <w:rPr>
                                  <w:rFonts w:hint="default" w:ascii="ＭＳ ゴシック" w:hAnsi="ＭＳ ゴシック" w:eastAsia="ＭＳ ゴシック"/>
                                  <w:sz w:val="21"/>
                                </w:rPr>
                              </w:pPr>
                              <w:r>
                                <w:rPr>
                                  <w:rFonts w:hint="eastAsia" w:ascii="ＭＳ ゴシック" w:hAnsi="ＭＳ ゴシック" w:eastAsia="ＭＳ ゴシック"/>
                                  <w:color w:val="FFFFFF" w:themeColor="background1"/>
                                  <w:sz w:val="21"/>
                                </w:rPr>
                                <w:t>医療の連携体制と情報化</w:t>
                              </w:r>
                            </w:p>
                          </w:txbxContent>
                        </wps:txbx>
                        <wps:bodyPr vertOverflow="overflow" horzOverflow="overflow" lIns="74295" tIns="8890" rIns="74295" bIns="8890" upright="1"/>
                      </wps:wsp>
                    </wpg:wgp>
                  </a:graphicData>
                </a:graphic>
              </wp:anchor>
            </w:drawing>
          </mc:Choice>
          <mc:Fallback>
            <w:pict>
              <v:group id="オブジェクト 0" style="margin-top:8.0500000000000007pt;mso-position-vertical-relative:text;mso-position-horizontal-relative:text;position:absolute;height:325.2pt;width:474.35pt;margin-left:3.2pt;z-index:3;" coordsize="9487,6504" coordorigin="1482,4204" o:spid="_x0000_s1026" o:allowincell="t" o:allowoverlap="t">
                <v:oval id="オブジェクト 0" style="height:618;width:6531;top:4204;left:2745;position:absolute;" o:spid="_x0000_s1027" filled="t" fillcolor="#ffffff" stroked="t" strokecolor="#95b3d7" strokeweight="1pt" o:spt="3">
                  <v:fill type="gradient" color2="#b8cce4" focus="100%" rotate="t"/>
                  <v:stroke filltype="solid"/>
                  <v:shadow on="t" color="#243f60" opacity="32768f" offset="1pt,2pt" matrix="65536f,,,65536f,,"/>
                  <v:textbox style="layout-flow:horizontal;" inset="2.0637499999999998mm,0.24694444444444438mm,2.0637499999999998mm,0.24694444444444438mm">
                    <w:txbxContent>
                      <w:p>
                        <w:pPr>
                          <w:pStyle w:val="0"/>
                          <w:jc w:val="center"/>
                          <w:rPr>
                            <w:rFonts w:hint="default" w:ascii="ＭＳ ゴシック" w:hAnsi="ＭＳ ゴシック" w:eastAsia="ＭＳ ゴシック"/>
                            <w:b w:val="1"/>
                            <w:shadow w:val="1"/>
                            <w:sz w:val="21"/>
                          </w:rPr>
                        </w:pPr>
                        <w:r>
                          <w:rPr>
                            <w:rFonts w:hint="eastAsia" w:ascii="ＭＳ ゴシック" w:hAnsi="ＭＳ ゴシック" w:eastAsia="ＭＳ ゴシック"/>
                            <w:b w:val="1"/>
                            <w:sz w:val="21"/>
                            <w14:shadow w14:blurRad="50800" w14:dist="38100" w14:dir="2700000" w14:sx="100000" w14:sy="100000" w14:kx="0" w14:ky="0" w14:algn="tl">
                              <w14:srgbClr w14:val="000000">
                                <w14:alpha w14:val="60000"/>
                              </w14:srgbClr>
                            </w14:shadow>
                          </w:rPr>
                          <w:t>患者本位の医療の提供</w:t>
                        </w:r>
                      </w:p>
                    </w:txbxContent>
                  </v:textbox>
                  <v:imagedata o:title=""/>
                  <w10:wrap type="none" anchorx="text" anchory="text"/>
                </v:oval>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height:497;width:450;flip:y;top:4833;left:7440;position:absolute;" o:spid="_x0000_s1028" filled="t" fillcolor="#ffffff" stroked="t" strokecolor="#17365d" strokeweight="1.5pt" o:spt="67" type="#_x0000_t67" adj="10799,5856">
                  <v:fill/>
                  <v:stroke filltype="solid"/>
                  <v:textbox style="layout-flow:horizontal;"/>
                  <v:imagedata o:title=""/>
                  <w10:wrap type="none" anchorx="text" anchory="text"/>
                </v:shape>
                <v:shape id="オブジェクト 0" style="height:497;width:450;flip:y;top:4833;left:4280;position:absolute;" o:spid="_x0000_s1029" filled="t" fillcolor="#ffffff" stroked="t" strokecolor="#17365d" strokeweight="1.5pt" o:spt="67" type="#_x0000_t67" adj="10799,5856">
                  <v:fill/>
                  <v:stroke filltype="solid"/>
                  <v:textbox style="layout-flow:horizontal;"/>
                  <v:imagedata o:title=""/>
                  <w10:wrap type="none" anchorx="text" anchory="text"/>
                </v:shape>
                <v:rect id="オブジェクト 0" style="height:5053;width:4806;top:5655;left:6163;position:absolute;" o:spid="_x0000_s1030" filled="t" fillcolor="#ffffff" stroked="t" strokecolor="#92cddc" strokeweight="1pt" o:spt="1">
                  <v:fill type="gradient" color2="#b6dde8" focus="100%"/>
                  <v:stroke filltype="solid"/>
                  <v:shadow on="t" color="#205867" opacity="32768f" offset="1pt,2pt" matrix="65536f,,,65536f,,"/>
                  <v:textbox style="layout-flow:horizontal;" inset="2.0637499999999998mm,0.24694444444444438mm,2.0637499999999998mm,0.24694444444444438mm">
                    <w:txbxContent>
                      <w:p>
                        <w:pPr>
                          <w:pStyle w:val="0"/>
                          <w:rPr>
                            <w:rFonts w:hint="eastAsia"/>
                          </w:rPr>
                        </w:pPr>
                      </w:p>
                      <w:p>
                        <w:pPr>
                          <w:pStyle w:val="0"/>
                          <w:spacing w:line="240" w:lineRule="exact"/>
                          <w:ind w:left="0" w:leftChars="0" w:firstLine="195" w:firstLineChars="100"/>
                          <w:rPr>
                            <w:rFonts w:hint="eastAsia"/>
                            <w:w w:val="90"/>
                            <w:sz w:val="21"/>
                          </w:rPr>
                        </w:pPr>
                        <w:r>
                          <w:rPr>
                            <w:rFonts w:hint="eastAsia"/>
                            <w:w w:val="90"/>
                            <w:sz w:val="21"/>
                          </w:rPr>
                          <w:t>病期に応じた切れ目のない医療が提供されるとともに、情報化技術による医療連携が行われる</w:t>
                        </w:r>
                      </w:p>
                      <w:p>
                        <w:pPr>
                          <w:pStyle w:val="0"/>
                          <w:rPr>
                            <w:rFonts w:hint="default"/>
                          </w:rPr>
                        </w:pPr>
                      </w:p>
                    </w:txbxContent>
                  </v:textbox>
                  <v:imagedata o:title=""/>
                  <w10:wrap type="none" anchorx="text" anchory="text"/>
                </v:rect>
                <v:rect id="オブジェクト 0" style="height:5069;width:4687;top:5639;left:1482;position:absolute;" o:spid="_x0000_s1031" filled="t" fillcolor="#ffffff" stroked="t" strokecolor="#92cddc" strokeweight="1pt" o:spt="1">
                  <v:fill type="gradient" color2="#b6dde8" focus="100%"/>
                  <v:stroke filltype="solid"/>
                  <v:shadow on="t" color="#205867" opacity="32768f" offset="1pt,2pt" matrix="65536f,,,65536f,,"/>
                  <v:textbox style="layout-flow:horizontal;" inset="2.0637499999999998mm,0.24694444444444438mm,2.0637499999999998mm,0.24694444444444438mm">
                    <w:txbxContent>
                      <w:p>
                        <w:pPr>
                          <w:pStyle w:val="0"/>
                          <w:rPr>
                            <w:rFonts w:hint="eastAsia"/>
                          </w:rPr>
                        </w:pPr>
                      </w:p>
                      <w:p>
                        <w:pPr>
                          <w:pStyle w:val="0"/>
                          <w:spacing w:line="240" w:lineRule="exact"/>
                          <w:ind w:left="0" w:leftChars="0" w:firstLine="195" w:firstLineChars="100"/>
                          <w:rPr>
                            <w:rFonts w:hint="eastAsia"/>
                            <w:w w:val="90"/>
                            <w:sz w:val="21"/>
                          </w:rPr>
                        </w:pPr>
                        <w:r>
                          <w:rPr>
                            <w:rFonts w:hint="eastAsia"/>
                            <w:w w:val="90"/>
                            <w:sz w:val="21"/>
                          </w:rPr>
                          <w:t>患者が受ける医療を自己決定できる情報の提供がある</w:t>
                        </w:r>
                      </w:p>
                      <w:p>
                        <w:pPr>
                          <w:pStyle w:val="0"/>
                          <w:rPr>
                            <w:rFonts w:hint="default"/>
                          </w:rPr>
                        </w:pPr>
                      </w:p>
                    </w:txbxContent>
                  </v:textbox>
                  <v:imagedata o:title=""/>
                  <w10:wrap type="none" anchorx="text" anchory="text"/>
                </v:rect>
                <v:roundrect id="オブジェクト 0" style="height:1662;width:4296;top:6598;left:6369;position:absolute;" o:spid="_x0000_s1032" filled="t" fillcolor="#ffffff" stroked="t" strokecolor="#4f81bd" strokeweight="1pt" o:spt="2" arcsize="10923f">
                  <v:fill/>
                  <v:stroke dashstyle="dash" filltype="solid"/>
                  <v:textbox style="layout-flow:horizontal;" inset="2.0637499999999998mm,0.24694444444444438mm,2.0637499999999998mm,0.24694444444444438mm">
                    <w:txbxContent>
                      <w:p>
                        <w:pPr>
                          <w:pStyle w:val="0"/>
                          <w:spacing w:line="240" w:lineRule="exact"/>
                          <w:jc w:val="left"/>
                          <w:rPr>
                            <w:rFonts w:hint="eastAsia"/>
                            <w:sz w:val="20"/>
                          </w:rPr>
                        </w:pPr>
                        <w:r>
                          <w:rPr>
                            <w:rFonts w:hint="eastAsia"/>
                            <w:sz w:val="20"/>
                          </w:rPr>
                          <w:t>◇</w:t>
                        </w:r>
                        <w:r>
                          <w:rPr>
                            <w:rFonts w:hint="eastAsia"/>
                            <w:sz w:val="20"/>
                          </w:rPr>
                          <w:t xml:space="preserve"> </w:t>
                        </w:r>
                        <w:r>
                          <w:rPr>
                            <w:rFonts w:hint="eastAsia"/>
                            <w:sz w:val="20"/>
                          </w:rPr>
                          <w:t>予防、救護、急性期・回復期・維持期</w:t>
                        </w:r>
                      </w:p>
                      <w:p>
                        <w:pPr>
                          <w:pStyle w:val="0"/>
                          <w:spacing w:line="240" w:lineRule="exact"/>
                          <w:ind w:firstLine="207" w:firstLineChars="100"/>
                          <w:jc w:val="left"/>
                          <w:rPr>
                            <w:rFonts w:hint="eastAsia"/>
                            <w:sz w:val="20"/>
                          </w:rPr>
                        </w:pPr>
                        <w:r>
                          <w:rPr>
                            <w:rFonts w:hint="eastAsia"/>
                            <w:sz w:val="20"/>
                          </w:rPr>
                          <w:t>などといった病期ごとに医療の連携が</w:t>
                        </w:r>
                      </w:p>
                      <w:p>
                        <w:pPr>
                          <w:pStyle w:val="0"/>
                          <w:snapToGrid w:val="0"/>
                          <w:spacing w:line="240" w:lineRule="exact"/>
                          <w:ind w:firstLine="207" w:firstLineChars="100"/>
                          <w:jc w:val="left"/>
                          <w:rPr>
                            <w:rFonts w:hint="eastAsia"/>
                            <w:sz w:val="20"/>
                          </w:rPr>
                        </w:pPr>
                        <w:r>
                          <w:rPr>
                            <w:rFonts w:hint="eastAsia"/>
                            <w:sz w:val="20"/>
                          </w:rPr>
                          <w:t>できている</w:t>
                        </w:r>
                      </w:p>
                      <w:p>
                        <w:pPr>
                          <w:pStyle w:val="0"/>
                          <w:spacing w:before="99" w:beforeLines="30" w:beforeAutospacing="0" w:after="80" w:afterLines="0" w:afterAutospacing="0" w:line="240" w:lineRule="exact"/>
                          <w:ind w:left="0" w:leftChars="200" w:firstLine="0" w:firstLineChars="0"/>
                          <w:jc w:val="left"/>
                          <w:rPr>
                            <w:rFonts w:hint="eastAsia" w:ascii="ＭＳ ゴシック" w:hAnsi="ＭＳ ゴシック" w:eastAsia="ＭＳ ゴシック"/>
                            <w:sz w:val="20"/>
                          </w:rPr>
                        </w:pPr>
                        <w:r>
                          <w:rPr>
                            <w:rFonts w:hint="eastAsia" w:ascii="ＭＳ ゴシック" w:hAnsi="ＭＳ ゴシック" w:eastAsia="ＭＳ ゴシック"/>
                            <w:sz w:val="20"/>
                          </w:rPr>
                          <w:t>かかりつけ医・歯科医・薬局の普及</w:t>
                        </w:r>
                      </w:p>
                      <w:p>
                        <w:pPr>
                          <w:pStyle w:val="0"/>
                          <w:spacing w:line="240" w:lineRule="exact"/>
                          <w:ind w:left="0" w:leftChars="200" w:firstLine="0" w:firstLineChars="0"/>
                          <w:jc w:val="left"/>
                          <w:rPr>
                            <w:rFonts w:hint="default" w:ascii="Times New Roman" w:hAnsi="Times New Roman"/>
                            <w:kern w:val="0"/>
                            <w:sz w:val="24"/>
                          </w:rPr>
                        </w:pPr>
                        <w:r>
                          <w:rPr>
                            <w:rFonts w:hint="eastAsia" w:ascii="ＭＳ ゴシック" w:hAnsi="ＭＳ ゴシック" w:eastAsia="ＭＳ ゴシック"/>
                            <w:sz w:val="20"/>
                          </w:rPr>
                          <w:t>地域連携クリニカルパス</w:t>
                        </w:r>
                      </w:p>
                    </w:txbxContent>
                  </v:textbox>
                  <v:imagedata o:title=""/>
                  <w10:wrap type="none" anchorx="text" anchory="text"/>
                </v:roundrect>
                <v:roundrect id="オブジェクト 0" style="height:1282;width:4145;top:6682;left:1707;position:absolute;" o:spid="_x0000_s1033" filled="t" fillcolor="#ffffff" stroked="t" strokecolor="#4f81bd" strokeweight="1pt" o:spt="2" arcsize="10917f">
                  <v:fill/>
                  <v:stroke dashstyle="dash" filltype="solid"/>
                  <v:textbox style="layout-flow:horizontal;" inset="2.0637499999999998mm,0.24694444444444438mm,2.0637499999999998mm,0.24694444444444438mm">
                    <w:txbxContent>
                      <w:p>
                        <w:pPr>
                          <w:pStyle w:val="0"/>
                          <w:spacing w:line="240" w:lineRule="exact"/>
                          <w:ind w:left="207" w:hanging="220" w:hangingChars="100"/>
                          <w:jc w:val="left"/>
                          <w:rPr>
                            <w:rFonts w:hint="eastAsia"/>
                            <w:sz w:val="20"/>
                          </w:rPr>
                        </w:pPr>
                        <w:r>
                          <w:rPr>
                            <w:rFonts w:hint="eastAsia"/>
                            <w:sz w:val="20"/>
                          </w:rPr>
                          <w:t>◇</w:t>
                        </w:r>
                        <w:r>
                          <w:rPr>
                            <w:rFonts w:hint="eastAsia"/>
                            <w:sz w:val="20"/>
                          </w:rPr>
                          <w:t xml:space="preserve"> </w:t>
                        </w:r>
                        <w:r>
                          <w:rPr>
                            <w:rFonts w:hint="eastAsia"/>
                            <w:sz w:val="20"/>
                          </w:rPr>
                          <w:t>治療内容などについて患者への分かりやすい説明がある</w:t>
                        </w:r>
                      </w:p>
                      <w:p>
                        <w:pPr>
                          <w:pStyle w:val="0"/>
                          <w:spacing w:before="165" w:beforeLines="50" w:beforeAutospacing="0" w:line="200" w:lineRule="exact"/>
                          <w:ind w:left="0" w:leftChars="0" w:firstLine="414" w:firstLineChars="200"/>
                          <w:jc w:val="left"/>
                          <w:rPr>
                            <w:rFonts w:hint="eastAsia" w:ascii="ＭＳ ゴシック" w:hAnsi="ＭＳ ゴシック" w:eastAsia="ＭＳ ゴシック"/>
                            <w:sz w:val="20"/>
                          </w:rPr>
                        </w:pPr>
                        <w:r>
                          <w:rPr>
                            <w:rFonts w:hint="eastAsia" w:ascii="ＭＳ ゴシック" w:hAnsi="ＭＳ ゴシック" w:eastAsia="ＭＳ ゴシック"/>
                            <w:sz w:val="20"/>
                          </w:rPr>
                          <w:t>インフォームド・コンセント</w:t>
                        </w:r>
                      </w:p>
                      <w:p>
                        <w:pPr>
                          <w:pStyle w:val="0"/>
                          <w:spacing w:line="200" w:lineRule="exact"/>
                          <w:ind w:left="0" w:leftChars="0" w:firstLine="414" w:firstLineChars="200"/>
                          <w:jc w:val="left"/>
                          <w:rPr>
                            <w:rFonts w:hint="default"/>
                          </w:rPr>
                        </w:pPr>
                        <w:r>
                          <w:rPr>
                            <w:rFonts w:hint="eastAsia" w:ascii="ＭＳ ゴシック" w:hAnsi="ＭＳ ゴシック" w:eastAsia="ＭＳ ゴシック"/>
                            <w:sz w:val="20"/>
                          </w:rPr>
                          <w:t>（インフォームド・チョイス）</w:t>
                        </w:r>
                      </w:p>
                    </w:txbxContent>
                  </v:textbox>
                  <v:imagedata o:title=""/>
                  <w10:wrap type="none" anchorx="text" anchory="text"/>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height:169;width:167;top:7962;left:6547;position:absolute;" o:spid="_x0000_s1034" filled="t" fillcolor="#8db3e2" stroked="t" strokecolor="#000000" strokeweight="0.75pt" o:spt="13" type="#_x0000_t13" adj="9072,5400">
                  <v:fill/>
                  <v:stroke filltype="solid"/>
                  <v:textbox style="layout-flow:horizontal;"/>
                  <v:imagedata o:title=""/>
                  <w10:wrap type="none" anchorx="text" anchory="text"/>
                </v:shape>
                <v:shape id="オブジェクト 0" style="height:169;width:167;top:7630;left:6547;position:absolute;" o:spid="_x0000_s1035" filled="t" fillcolor="#8db3e2" stroked="t" strokecolor="#000000" strokeweight="0.75pt" o:spt="13" type="#_x0000_t13" adj="9072,5400">
                  <v:fill/>
                  <v:stroke filltype="solid"/>
                  <v:textbox style="layout-flow:horizontal;"/>
                  <v:imagedata o:title=""/>
                  <w10:wrap type="none" anchorx="text" anchory="text"/>
                </v:shape>
                <v:shape id="オブジェクト 0" style="height:169;width:167;top:7433;left:2019;position:absolute;" o:spid="_x0000_s1036" filled="t" fillcolor="#8db3e2" stroked="t" strokecolor="#000000" strokeweight="0.75pt" o:spt="13" type="#_x0000_t13" adj="9072,5400">
                  <v:fill/>
                  <v:stroke filltype="solid"/>
                  <v:textbox style="layout-flow:horizontal;"/>
                  <v:imagedata o:title=""/>
                  <w10:wrap type="none" anchorx="text" anchory="text"/>
                </v:shape>
                <v:roundrect id="オブジェクト 0" style="height:2130;width:4253;top:8413;left:6412;position:absolute;" o:spid="_x0000_s1037" filled="t" fillcolor="#ffffff" stroked="t" strokecolor="#4f81bd" strokeweight="1pt" o:spt="2" arcsize="10923f">
                  <v:fill/>
                  <v:stroke dashstyle="dash" filltype="solid"/>
                  <v:textbox style="layout-flow:horizontal;" inset="2.0637499999999998mm,0.24694444444444438mm,2.0637499999999998mm,0.24694444444444438mm">
                    <w:txbxContent>
                      <w:p>
                        <w:pPr>
                          <w:pStyle w:val="0"/>
                          <w:spacing w:after="132" w:afterLines="40" w:afterAutospacing="0" w:line="240" w:lineRule="exact"/>
                          <w:ind w:left="207" w:hanging="220" w:hangingChars="100"/>
                          <w:jc w:val="left"/>
                          <w:rPr>
                            <w:rFonts w:hint="default"/>
                            <w:sz w:val="20"/>
                          </w:rPr>
                        </w:pPr>
                        <w:r>
                          <w:rPr>
                            <w:rFonts w:hint="eastAsia"/>
                            <w:sz w:val="20"/>
                          </w:rPr>
                          <w:t>◇</w:t>
                        </w:r>
                        <w:r>
                          <w:rPr>
                            <w:rFonts w:hint="eastAsia"/>
                            <w:sz w:val="20"/>
                          </w:rPr>
                          <w:t xml:space="preserve"> </w:t>
                        </w:r>
                        <w:r>
                          <w:rPr>
                            <w:rFonts w:hint="eastAsia"/>
                            <w:sz w:val="20"/>
                          </w:rPr>
                          <w:t>医療連携のための情報共有の仕組がある</w:t>
                        </w:r>
                        <w:r>
                          <w:rPr>
                            <w:rFonts w:hint="default"/>
                            <w:w w:val="90"/>
                            <w:sz w:val="20"/>
                          </w:rPr>
                          <w:br w:type="textWrapping" w:clear="none"/>
                        </w:r>
                        <w:r>
                          <w:rPr>
                            <w:rFonts w:hint="eastAsia"/>
                            <w:sz w:val="20"/>
                          </w:rPr>
                          <w:t>（医療の情報化）</w:t>
                        </w:r>
                      </w:p>
                      <w:p>
                        <w:pPr>
                          <w:pStyle w:val="0"/>
                          <w:spacing w:line="260" w:lineRule="exact"/>
                          <w:ind w:left="227" w:leftChars="100" w:firstLine="207" w:firstLineChars="100"/>
                          <w:jc w:val="left"/>
                          <w:rPr>
                            <w:rFonts w:hint="eastAsia" w:ascii="ＭＳ ゴシック" w:hAnsi="ＭＳ ゴシック" w:eastAsia="ＭＳ ゴシック"/>
                            <w:sz w:val="20"/>
                          </w:rPr>
                        </w:pPr>
                        <w:r>
                          <w:rPr>
                            <w:rFonts w:hint="eastAsia" w:ascii="ＭＳ ゴシック" w:hAnsi="ＭＳ ゴシック" w:eastAsia="ＭＳ ゴシック"/>
                            <w:sz w:val="20"/>
                          </w:rPr>
                          <w:t>地域医療ネットワーク</w:t>
                        </w:r>
                      </w:p>
                      <w:p>
                        <w:pPr>
                          <w:pStyle w:val="0"/>
                          <w:spacing w:line="260" w:lineRule="exact"/>
                          <w:ind w:left="227" w:leftChars="100" w:firstLine="374" w:firstLineChars="200"/>
                          <w:jc w:val="left"/>
                          <w:rPr>
                            <w:rFonts w:hint="eastAsia"/>
                            <w:color w:val="auto"/>
                            <w:sz w:val="18"/>
                            <w:u w:val="none" w:color="auto"/>
                          </w:rPr>
                        </w:pPr>
                        <w:r>
                          <w:rPr>
                            <w:rFonts w:hint="eastAsia"/>
                            <w:b w:val="0"/>
                            <w:strike w:val="0"/>
                            <w:dstrike w:val="0"/>
                            <w:color w:val="auto"/>
                            <w:sz w:val="18"/>
                            <w:u w:val="none" w:color="auto"/>
                          </w:rPr>
                          <w:t>高知ＥＨＲ</w:t>
                        </w:r>
                        <w:r>
                          <w:rPr>
                            <w:rFonts w:hint="eastAsia"/>
                            <w:b w:val="0"/>
                            <w:color w:val="auto"/>
                            <w:sz w:val="18"/>
                            <w:u w:val="none" w:color="auto"/>
                          </w:rPr>
                          <w:t>（高知あんしんネット・</w:t>
                        </w:r>
                      </w:p>
                      <w:p>
                        <w:pPr>
                          <w:pStyle w:val="0"/>
                          <w:spacing w:line="260" w:lineRule="exact"/>
                          <w:ind w:left="227" w:leftChars="100" w:firstLine="374" w:firstLineChars="200"/>
                          <w:jc w:val="left"/>
                          <w:rPr>
                            <w:rFonts w:hint="eastAsia"/>
                            <w:sz w:val="18"/>
                          </w:rPr>
                        </w:pPr>
                        <w:r>
                          <w:rPr>
                            <w:rFonts w:hint="eastAsia"/>
                            <w:b w:val="0"/>
                            <w:color w:val="auto"/>
                            <w:sz w:val="18"/>
                            <w:u w:val="none" w:color="auto"/>
                          </w:rPr>
                          <w:t>はたまるねっと・高知家＠ライン）</w:t>
                        </w:r>
                      </w:p>
                      <w:p>
                        <w:pPr>
                          <w:pStyle w:val="0"/>
                          <w:spacing w:line="260" w:lineRule="exact"/>
                          <w:ind w:left="220" w:leftChars="100" w:firstLine="440" w:firstLineChars="200"/>
                          <w:jc w:val="left"/>
                          <w:rPr>
                            <w:rFonts w:hint="default"/>
                            <w:sz w:val="18"/>
                          </w:rPr>
                        </w:pPr>
                        <w:r>
                          <w:rPr>
                            <w:rFonts w:hint="eastAsia"/>
                            <w:sz w:val="18"/>
                          </w:rPr>
                          <w:t>へき地医療情報ネットワーク</w:t>
                        </w:r>
                      </w:p>
                      <w:p>
                        <w:pPr>
                          <w:pStyle w:val="0"/>
                          <w:spacing w:line="260" w:lineRule="exact"/>
                          <w:ind w:left="0" w:leftChars="200" w:firstLine="0" w:firstLineChars="0"/>
                          <w:jc w:val="left"/>
                          <w:rPr>
                            <w:rFonts w:hint="default"/>
                            <w:sz w:val="18"/>
                          </w:rPr>
                        </w:pPr>
                      </w:p>
                    </w:txbxContent>
                  </v:textbox>
                  <v:imagedata o:title=""/>
                  <w10:wrap type="none" anchorx="text" anchory="text"/>
                </v:roundrect>
                <v:roundrect id="オブジェクト 0" style="height:824;width:4145;top:8131;left:1707;position:absolute;" o:spid="_x0000_s1038" filled="t" fillcolor="#ffffff" stroked="t" strokecolor="#4f81bd" strokeweight="1pt" o:spt="2" arcsize="10929f">
                  <v:fill/>
                  <v:stroke dashstyle="dash" filltype="solid"/>
                  <v:textbox style="layout-flow:horizontal;" inset="2.0637499999999998mm,0.24694444444444438mm,2.0637499999999998mm,0.24694444444444438mm">
                    <w:txbxContent>
                      <w:p>
                        <w:pPr>
                          <w:pStyle w:val="0"/>
                          <w:jc w:val="left"/>
                          <w:rPr>
                            <w:rFonts w:hint="eastAsia"/>
                            <w:sz w:val="20"/>
                          </w:rPr>
                        </w:pPr>
                        <w:r>
                          <w:rPr>
                            <w:rFonts w:hint="eastAsia"/>
                            <w:sz w:val="20"/>
                          </w:rPr>
                          <w:t>◇</w:t>
                        </w:r>
                        <w:r>
                          <w:rPr>
                            <w:rFonts w:hint="eastAsia"/>
                            <w:sz w:val="20"/>
                          </w:rPr>
                          <w:t xml:space="preserve"> </w:t>
                        </w:r>
                        <w:r>
                          <w:rPr>
                            <w:rFonts w:hint="eastAsia"/>
                            <w:sz w:val="20"/>
                          </w:rPr>
                          <w:t>医療の選択肢がある</w:t>
                        </w:r>
                      </w:p>
                      <w:p>
                        <w:pPr>
                          <w:pStyle w:val="0"/>
                          <w:ind w:left="0" w:leftChars="0" w:firstLine="414" w:firstLineChars="200"/>
                          <w:jc w:val="left"/>
                          <w:rPr>
                            <w:rFonts w:hint="default" w:ascii="ＭＳ ゴシック" w:hAnsi="ＭＳ ゴシック" w:eastAsia="ＭＳ ゴシック"/>
                            <w:sz w:val="20"/>
                          </w:rPr>
                        </w:pPr>
                        <w:r>
                          <w:rPr>
                            <w:rFonts w:hint="eastAsia" w:ascii="ＭＳ ゴシック" w:hAnsi="ＭＳ ゴシック" w:eastAsia="ＭＳ ゴシック"/>
                            <w:sz w:val="20"/>
                          </w:rPr>
                          <w:t>セカンドオピニオン</w:t>
                        </w:r>
                      </w:p>
                    </w:txbxContent>
                  </v:textbox>
                  <v:imagedata o:title=""/>
                  <w10:wrap type="none" anchorx="text" anchory="text"/>
                </v:roundrect>
                <v:shape id="オブジェクト 0" style="height:169;width:167;top:8624;left:2019;position:absolute;" o:spid="_x0000_s1039" filled="t" fillcolor="#8db3e2" stroked="t" strokecolor="#000000" strokeweight="0.75pt" o:spt="13" type="#_x0000_t13" adj="9072,5400">
                  <v:fill/>
                  <v:stroke filltype="solid"/>
                  <v:textbox style="layout-flow:horizontal;"/>
                  <v:imagedata o:title=""/>
                  <w10:wrap type="none" anchorx="text" anchory="text"/>
                </v:shape>
                <v:shape id="オブジェクト 0" style="height:169;width:167;top:9402;left:6547;position:absolute;" o:spid="_x0000_s1040" filled="t" fillcolor="#8db3e2" stroked="t" strokecolor="#000000" strokeweight="0.75pt" o:spt="13" type="#_x0000_t13" adj="9072,5400">
                  <v:fill/>
                  <v:stroke filltype="solid"/>
                  <v:textbox style="layout-flow:horizontal;"/>
                  <v:imagedata o:title=""/>
                  <w10:wrap type="none" anchorx="text" anchory="text"/>
                </v:shape>
                <v:roundrect id="オブジェクト 0" style="height:1431;width:4145;top:9113;left:1707;position:absolute;" o:spid="_x0000_s1041" filled="t" fillcolor="#ffffff" stroked="t" strokecolor="#4f81bd" strokeweight="1pt" o:spt="2" arcsize="10920f">
                  <v:fill/>
                  <v:stroke dashstyle="dash" filltype="solid"/>
                  <v:textbox style="layout-flow:horizontal;" inset="2.0637499999999998mm,0.24694444444444438mm,2.0637499999999998mm,0.24694444444444438mm">
                    <w:txbxContent>
                      <w:p>
                        <w:pPr>
                          <w:pStyle w:val="0"/>
                          <w:spacing w:line="240" w:lineRule="exact"/>
                          <w:ind w:left="207" w:hanging="220" w:hangingChars="100"/>
                          <w:jc w:val="left"/>
                          <w:rPr>
                            <w:rFonts w:hint="eastAsia"/>
                            <w:sz w:val="20"/>
                          </w:rPr>
                        </w:pPr>
                        <w:r>
                          <w:rPr>
                            <w:rFonts w:hint="eastAsia"/>
                            <w:sz w:val="20"/>
                          </w:rPr>
                          <w:t>◇</w:t>
                        </w:r>
                        <w:r>
                          <w:rPr>
                            <w:rFonts w:hint="eastAsia"/>
                            <w:sz w:val="20"/>
                          </w:rPr>
                          <w:t xml:space="preserve"> </w:t>
                        </w:r>
                        <w:r>
                          <w:rPr>
                            <w:rFonts w:hint="eastAsia"/>
                            <w:sz w:val="20"/>
                          </w:rPr>
                          <w:t>住民や患者に対して医療情報の提供がある</w:t>
                        </w:r>
                      </w:p>
                      <w:p>
                        <w:pPr>
                          <w:pStyle w:val="0"/>
                          <w:ind w:left="0" w:leftChars="0" w:firstLine="414" w:firstLineChars="200"/>
                          <w:jc w:val="left"/>
                          <w:rPr>
                            <w:rFonts w:hint="default" w:ascii="ＭＳ ゴシック" w:hAnsi="ＭＳ ゴシック" w:eastAsia="ＭＳ ゴシック"/>
                            <w:color w:val="auto"/>
                            <w:sz w:val="20"/>
                            <w:u w:val="none" w:color="auto"/>
                          </w:rPr>
                        </w:pPr>
                        <w:r>
                          <w:rPr>
                            <w:rFonts w:hint="eastAsia" w:ascii="ＭＳ ゴシック" w:hAnsi="ＭＳ ゴシック" w:eastAsia="ＭＳ ゴシック"/>
                            <w:color w:val="auto"/>
                            <w:sz w:val="20"/>
                            <w:u w:val="none" w:color="auto"/>
                          </w:rPr>
                          <w:t>こうち医療ネット</w:t>
                        </w:r>
                      </w:p>
                      <w:p>
                        <w:pPr>
                          <w:pStyle w:val="0"/>
                          <w:ind w:left="0" w:leftChars="0" w:firstLine="414" w:firstLineChars="200"/>
                          <w:jc w:val="left"/>
                          <w:rPr>
                            <w:rFonts w:hint="default" w:ascii="ＭＳ ゴシック" w:hAnsi="ＭＳ ゴシック" w:eastAsia="ＭＳ ゴシック"/>
                            <w:sz w:val="20"/>
                          </w:rPr>
                        </w:pPr>
                        <w:r>
                          <w:rPr>
                            <w:rFonts w:hint="eastAsia" w:ascii="ＭＳ ゴシック" w:hAnsi="ＭＳ ゴシック" w:eastAsia="ＭＳ ゴシック"/>
                            <w:color w:val="auto"/>
                            <w:sz w:val="20"/>
                            <w:u w:val="none" w:color="auto"/>
                          </w:rPr>
                          <w:t>全国統一システムに移行</w:t>
                        </w:r>
                      </w:p>
                    </w:txbxContent>
                  </v:textbox>
                  <v:imagedata o:title=""/>
                  <w10:wrap type="none" anchorx="text" anchory="text"/>
                </v:roundrect>
                <v:shape id="オブジェクト 0" style="height:169;width:167;top:9770;left:2019;position:absolute;" o:spid="_x0000_s1042" filled="t" fillcolor="#8db3e2" stroked="t" strokecolor="#000000" strokeweight="0.75pt" o:spt="13" type="#_x0000_t13" adj="9072,5400">
                  <v:fill/>
                  <v:stroke filltype="solid"/>
                  <v:textbox style="layout-flow:horizontal;"/>
                  <v:imagedata o:title=""/>
                  <w10:wrap type="none" anchorx="text" anchory="text"/>
                </v:shape>
                <v:shapetype id="_x0000_t202" coordsize="21600,21600" o:spt="202" path="m,l,21600r21600,l21600,xe">
                  <v:stroke joinstyle="miter"/>
                  <v:path gradientshapeok="t" o:connecttype="rect"/>
                </v:shapetype>
                <v:shape id="オブジェクト 0" style="height:396;width:2947;top:5393;left:2186;position:absolute;" o:spid="_x0000_s1043" filled="t" fillcolor="#17365d" stroked="t" strokecolor="#17365d" strokeweight="1pt" o:spt="202" type="#_x0000_t202">
                  <v:fill/>
                  <v:stroke filltype="solid"/>
                  <v:textbox style="layout-flow:horizontal;" inset="2.0637499999999998mm,0.24694444444444438mm,2.0637499999999998mm,0.24694444444444438mm">
                    <w:txbxContent>
                      <w:p>
                        <w:pPr>
                          <w:pStyle w:val="0"/>
                          <w:jc w:val="center"/>
                          <w:rPr>
                            <w:rFonts w:hint="default" w:ascii="ＭＳ ゴシック" w:hAnsi="ＭＳ ゴシック" w:eastAsia="ＭＳ ゴシック"/>
                            <w:color w:val="FFFFFF"/>
                            <w:sz w:val="21"/>
                          </w:rPr>
                        </w:pPr>
                        <w:r>
                          <w:rPr>
                            <w:rFonts w:hint="eastAsia" w:ascii="ＭＳ ゴシック" w:hAnsi="ＭＳ ゴシック" w:eastAsia="ＭＳ ゴシック"/>
                            <w:color w:val="FFFFFF"/>
                            <w:sz w:val="21"/>
                          </w:rPr>
                          <w:t>医療に関する情報の提供</w:t>
                        </w:r>
                      </w:p>
                    </w:txbxContent>
                  </v:textbox>
                  <v:imagedata o:title=""/>
                  <w10:wrap type="none" anchorx="text" anchory="text"/>
                </v:shape>
                <v:shape id="オブジェクト 0" style="height:396;width:2947;top:5393;left:7103;position:absolute;" o:spid="_x0000_s1044" filled="t" fillcolor="#17365d" stroked="t" strokecolor="#17365d" strokeweight="1pt" o:spt="202" type="#_x0000_t202">
                  <v:fill/>
                  <v:stroke filltype="solid"/>
                  <v:textbox style="layout-flow:horizontal;" inset="2.0637499999999998mm,0.24694444444444438mm,2.0637499999999998mm,0.24694444444444438mm">
                    <w:txbxContent>
                      <w:p>
                        <w:pPr>
                          <w:pStyle w:val="0"/>
                          <w:jc w:val="center"/>
                          <w:rPr>
                            <w:rFonts w:hint="default" w:ascii="ＭＳ ゴシック" w:hAnsi="ＭＳ ゴシック" w:eastAsia="ＭＳ ゴシック"/>
                            <w:sz w:val="21"/>
                          </w:rPr>
                        </w:pPr>
                        <w:r>
                          <w:rPr>
                            <w:rFonts w:hint="eastAsia" w:ascii="ＭＳ ゴシック" w:hAnsi="ＭＳ ゴシック" w:eastAsia="ＭＳ ゴシック"/>
                            <w:color w:val="FFFFFF" w:themeColor="background1"/>
                            <w:sz w:val="21"/>
                          </w:rPr>
                          <w:t>医療の連携体制と情報化</w:t>
                        </w:r>
                      </w:p>
                    </w:txbxContent>
                  </v:textbox>
                  <v:imagedata o:title=""/>
                  <w10:wrap type="none" anchorx="text" anchory="text"/>
                </v:shape>
                <w10:wrap type="none" anchorx="text" anchory="text"/>
              </v:group>
            </w:pict>
          </mc:Fallback>
        </mc:AlternateContent>
      </w:r>
    </w:p>
    <w:p>
      <w:pPr>
        <w:pStyle w:val="0"/>
        <w:spacing w:after="165" w:afterLines="50" w:afterAutospacing="0"/>
        <w:ind w:rightChars="0"/>
        <w:rPr>
          <w:rFonts w:hint="eastAsia"/>
          <w:highlight w:val="none"/>
        </w:rPr>
      </w:pPr>
    </w:p>
    <w:p>
      <w:pPr>
        <w:pStyle w:val="0"/>
        <w:spacing w:after="165" w:afterLines="50" w:afterAutospacing="0"/>
        <w:ind w:rightChars="0"/>
        <w:rPr>
          <w:rFonts w:hint="eastAsia"/>
          <w:highlight w:val="none"/>
        </w:rPr>
      </w:pPr>
    </w:p>
    <w:p>
      <w:pPr>
        <w:pStyle w:val="0"/>
        <w:spacing w:after="165" w:afterLines="50" w:afterAutospacing="0"/>
        <w:ind w:rightChars="0"/>
        <w:rPr>
          <w:rFonts w:hint="eastAsia"/>
          <w:highlight w:val="none"/>
        </w:rPr>
      </w:pPr>
    </w:p>
    <w:p>
      <w:pPr>
        <w:pStyle w:val="0"/>
        <w:spacing w:after="165" w:afterLines="50" w:afterAutospacing="0"/>
        <w:ind w:rightChars="0"/>
        <w:rPr>
          <w:rFonts w:hint="eastAsia"/>
          <w:highlight w:val="none"/>
        </w:rPr>
      </w:pPr>
    </w:p>
    <w:p>
      <w:pPr>
        <w:pStyle w:val="0"/>
        <w:spacing w:after="165" w:afterLines="50" w:afterAutospacing="0"/>
        <w:ind w:rightChars="0"/>
        <w:rPr>
          <w:rFonts w:hint="eastAsia"/>
          <w:highlight w:val="none"/>
        </w:rPr>
      </w:pPr>
    </w:p>
    <w:p>
      <w:pPr>
        <w:pStyle w:val="0"/>
        <w:spacing w:after="165" w:afterLines="50" w:afterAutospacing="0"/>
        <w:ind w:rightChars="0"/>
        <w:rPr>
          <w:rFonts w:hint="eastAsia"/>
          <w:b w:val="1"/>
          <w:color w:val="FF0000"/>
          <w:sz w:val="28"/>
          <w:highlight w:val="none"/>
        </w:rPr>
      </w:pPr>
    </w:p>
    <w:p>
      <w:pPr>
        <w:pStyle w:val="0"/>
        <w:spacing w:after="165" w:afterLines="50" w:afterAutospacing="0"/>
        <w:ind w:rightChars="0"/>
        <w:rPr>
          <w:rFonts w:hint="eastAsia"/>
          <w:b w:val="1"/>
          <w:color w:val="FF0000"/>
          <w:sz w:val="28"/>
          <w:highlight w:val="none"/>
        </w:rPr>
      </w:pPr>
    </w:p>
    <w:p>
      <w:pPr>
        <w:pStyle w:val="0"/>
        <w:spacing w:after="165" w:afterLines="50" w:afterAutospacing="0"/>
        <w:ind w:rightChars="0"/>
        <w:rPr>
          <w:rFonts w:hint="eastAsia"/>
          <w:b w:val="1"/>
          <w:color w:val="FF0000"/>
          <w:sz w:val="28"/>
          <w:highlight w:val="none"/>
        </w:rPr>
      </w:pPr>
    </w:p>
    <w:p>
      <w:pPr>
        <w:pStyle w:val="0"/>
        <w:spacing w:after="165" w:afterLines="50" w:afterAutospacing="0"/>
        <w:ind w:rightChars="0"/>
        <w:rPr>
          <w:rFonts w:hint="eastAsia"/>
          <w:b w:val="1"/>
          <w:color w:val="FF0000"/>
          <w:sz w:val="28"/>
          <w:highlight w:val="none"/>
        </w:rPr>
      </w:pPr>
    </w:p>
    <w:p>
      <w:pPr>
        <w:pStyle w:val="0"/>
        <w:ind w:rightChars="0"/>
        <w:rPr>
          <w:rFonts w:hint="eastAsia"/>
          <w:spacing w:val="2"/>
          <w:highlight w:val="none"/>
        </w:rPr>
      </w:pPr>
    </w:p>
    <w:p>
      <w:pPr>
        <w:pStyle w:val="0"/>
        <w:ind w:rightChars="0"/>
        <w:rPr>
          <w:rFonts w:hint="eastAsia"/>
          <w:spacing w:val="2"/>
          <w:highlight w:val="none"/>
        </w:rPr>
      </w:pPr>
    </w:p>
    <w:p>
      <w:pPr>
        <w:pStyle w:val="0"/>
        <w:ind w:rightChars="0"/>
        <w:rPr>
          <w:rFonts w:hint="eastAsia"/>
          <w:spacing w:val="2"/>
          <w:highlight w:val="none"/>
        </w:rPr>
      </w:pPr>
    </w:p>
    <w:p>
      <w:pPr>
        <w:pStyle w:val="0"/>
        <w:ind w:rightChars="0"/>
        <w:rPr>
          <w:rFonts w:hint="eastAsia"/>
          <w:spacing w:val="2"/>
          <w:highlight w:val="none"/>
        </w:rPr>
      </w:pPr>
    </w:p>
    <w:p>
      <w:pPr>
        <w:pStyle w:val="0"/>
        <w:spacing w:after="165" w:afterLines="50" w:afterAutospacing="0"/>
        <w:ind w:rightChars="0"/>
        <w:rPr>
          <w:rFonts w:hint="eastAsia"/>
          <w:b w:val="1"/>
          <w:color w:val="0070C0"/>
          <w:spacing w:val="2"/>
          <w:highlight w:val="none"/>
        </w:rPr>
      </w:pPr>
      <w:r>
        <w:rPr>
          <w:rFonts w:hint="eastAsia"/>
          <w:b w:val="1"/>
          <w:color w:val="0070C0"/>
          <w:spacing w:val="2"/>
          <w:highlight w:val="none"/>
        </w:rPr>
        <w:t>１　医療に関する情報の提供</w:t>
      </w:r>
    </w:p>
    <w:p>
      <w:pPr>
        <w:pStyle w:val="0"/>
        <w:ind w:rightChars="0"/>
        <w:rPr>
          <w:rFonts w:hint="eastAsia"/>
          <w:spacing w:val="2"/>
          <w:highlight w:val="none"/>
        </w:rPr>
      </w:pPr>
      <w:r>
        <w:rPr>
          <w:rFonts w:hint="eastAsia"/>
          <w:b w:val="1"/>
          <w:spacing w:val="2"/>
          <w:highlight w:val="none"/>
        </w:rPr>
        <w:t>（１）インフォームド・コンセント</w:t>
      </w:r>
      <w:r>
        <w:rPr>
          <w:rFonts w:hint="eastAsia"/>
          <w:b w:val="1"/>
          <w:spacing w:val="2"/>
          <w:sz w:val="20"/>
          <w:highlight w:val="none"/>
        </w:rPr>
        <w:t>（チョイス）</w:t>
      </w:r>
      <w:r>
        <w:rPr>
          <w:rFonts w:hint="eastAsia"/>
          <w:b w:val="1"/>
          <w:spacing w:val="2"/>
          <w:highlight w:val="none"/>
        </w:rPr>
        <w:t>の推進</w:t>
      </w:r>
    </w:p>
    <w:p>
      <w:pPr>
        <w:pStyle w:val="0"/>
        <w:ind w:rightChars="0" w:firstLine="230" w:firstLineChars="100"/>
        <w:rPr>
          <w:rFonts w:hint="eastAsia"/>
          <w:b w:val="1"/>
          <w:spacing w:val="2"/>
          <w:highlight w:val="none"/>
        </w:rPr>
      </w:pPr>
      <w:r>
        <w:rPr>
          <w:rFonts w:hint="eastAsia"/>
          <w:b w:val="1"/>
          <w:spacing w:val="2"/>
          <w:highlight w:val="none"/>
          <w:bdr w:val="single" w:color="auto" w:sz="4" w:space="0"/>
          <w:shd w:val="clear" w:color="auto" w:fill="E5DFEC"/>
        </w:rPr>
        <w:t>現状と課題</w:t>
      </w:r>
    </w:p>
    <w:p>
      <w:pPr>
        <w:pStyle w:val="0"/>
        <w:ind w:left="226" w:leftChars="100" w:rightChars="0" w:firstLine="230" w:firstLineChars="100"/>
        <w:rPr>
          <w:rFonts w:hint="eastAsia"/>
          <w:spacing w:val="2"/>
          <w:highlight w:val="none"/>
        </w:rPr>
      </w:pPr>
      <w:r>
        <w:rPr>
          <w:rFonts w:hint="eastAsia"/>
          <w:spacing w:val="2"/>
          <w:highlight w:val="none"/>
        </w:rPr>
        <w:t>患者が安心して医療を受けるためには、患者と医療従事者との間に信頼関係が構築されていることが重要であり、そのため、医療を受ける主体である患者本人が求める医療サービスを受けることが可能となる取組が求められています。</w:t>
      </w:r>
    </w:p>
    <w:p>
      <w:pPr>
        <w:pStyle w:val="0"/>
        <w:ind w:left="226" w:leftChars="100" w:rightChars="0" w:firstLine="230" w:firstLineChars="100"/>
        <w:rPr>
          <w:rFonts w:hint="eastAsia"/>
          <w:spacing w:val="2"/>
          <w:highlight w:val="none"/>
        </w:rPr>
      </w:pPr>
      <w:r>
        <w:rPr>
          <w:rFonts w:hint="eastAsia"/>
          <w:spacing w:val="2"/>
          <w:highlight w:val="none"/>
        </w:rPr>
        <w:t>そのための手法として、インフォームド・コンセント、さらにはインフォームド・チョイスの考え方があります。これは医師や歯科医師などの医療従事者が患者に対して、</w:t>
      </w:r>
    </w:p>
    <w:p>
      <w:pPr>
        <w:pStyle w:val="0"/>
        <w:ind w:left="226" w:leftChars="100" w:rightChars="0" w:firstLineChars="0"/>
        <w:rPr>
          <w:rFonts w:hint="eastAsia"/>
          <w:spacing w:val="2"/>
          <w:highlight w:val="none"/>
        </w:rPr>
      </w:pPr>
      <w:r>
        <w:rPr>
          <w:rFonts w:hint="eastAsia"/>
          <w:spacing w:val="2"/>
          <w:highlight w:val="none"/>
        </w:rPr>
        <w:t>診療記録の開示も含めた、治療内容やその効果、危険性、治療にかかる費用などについての十分、かつ、分かりやすい説明を行い、そのうえで治療方針について同意を得る</w:t>
      </w:r>
      <w:r>
        <w:rPr>
          <w:rFonts w:hint="eastAsia"/>
          <w:spacing w:val="2"/>
          <w:sz w:val="20"/>
          <w:highlight w:val="none"/>
        </w:rPr>
        <w:t>（インフォームド・チョイスでは十分な説明をもとに、治療内容を患者自らが選択する）</w:t>
      </w:r>
      <w:r>
        <w:rPr>
          <w:rFonts w:hint="eastAsia"/>
          <w:spacing w:val="2"/>
          <w:highlight w:val="none"/>
        </w:rPr>
        <w:t>ものです。患者側も治療を医師任せにせず、理解できないことや不安なことは質問するなど、自分の病気についての知識を持つことが必要です。</w:t>
      </w:r>
    </w:p>
    <w:p>
      <w:pPr>
        <w:pStyle w:val="0"/>
        <w:ind w:left="226" w:leftChars="100" w:rightChars="0" w:firstLine="230" w:firstLineChars="100"/>
        <w:rPr>
          <w:rFonts w:hint="eastAsia"/>
          <w:spacing w:val="2"/>
          <w:highlight w:val="none"/>
        </w:rPr>
      </w:pPr>
      <w:r>
        <w:rPr>
          <w:rFonts w:hint="eastAsia"/>
          <w:spacing w:val="2"/>
          <w:highlight w:val="none"/>
        </w:rPr>
        <w:t>こうした取組は一定浸透してきましたが、一部には、患者に対する医療機関からの説明が不十分であったり、患者側の理解が足りないままであったりする場合があり、一層の取組が必要です。</w:t>
      </w:r>
    </w:p>
    <w:p>
      <w:pPr>
        <w:pStyle w:val="0"/>
        <w:ind w:rightChars="0"/>
        <w:rPr>
          <w:rFonts w:hint="eastAsia"/>
          <w:b w:val="1"/>
          <w:spacing w:val="2"/>
          <w:highlight w:val="none"/>
          <w:bdr w:val="single" w:color="auto" w:sz="4" w:space="0"/>
          <w:shd w:val="clear" w:color="auto" w:fill="E5DFEC"/>
        </w:rPr>
      </w:pPr>
    </w:p>
    <w:p>
      <w:pPr>
        <w:pStyle w:val="0"/>
        <w:ind w:rightChars="0" w:firstLine="226" w:firstLineChars="100"/>
        <w:rPr>
          <w:rFonts w:hint="eastAsia"/>
          <w:b w:val="1"/>
          <w:spacing w:val="2"/>
          <w:highlight w:val="none"/>
          <w:bdr w:val="single" w:color="auto" w:sz="4" w:space="0"/>
          <w:shd w:val="clear" w:color="auto" w:fill="E5DFEC"/>
        </w:rPr>
      </w:pPr>
      <w:r>
        <w:rPr>
          <w:rFonts w:hint="eastAsia"/>
          <w:b w:val="1"/>
          <w:highlight w:val="none"/>
          <w:bdr w:val="single" w:color="auto" w:sz="4" w:space="0"/>
          <w:shd w:val="clear" w:color="auto" w:fill="E5DFEC"/>
        </w:rPr>
        <w:t>対策</w:t>
      </w:r>
    </w:p>
    <w:p>
      <w:pPr>
        <w:pStyle w:val="0"/>
        <w:ind w:left="226" w:leftChars="100" w:rightChars="0" w:firstLine="226" w:firstLineChars="100"/>
        <w:rPr>
          <w:rFonts w:hint="eastAsia"/>
          <w:highlight w:val="none"/>
        </w:rPr>
      </w:pPr>
      <w:r>
        <w:rPr>
          <w:rFonts w:hint="eastAsia"/>
          <w:highlight w:val="none"/>
        </w:rPr>
        <w:t>インフォームド・コンセント及びインフォームド・チョイスの推進のため、平成</w:t>
      </w:r>
      <w:r>
        <w:rPr>
          <w:rFonts w:hint="eastAsia"/>
          <w:highlight w:val="none"/>
        </w:rPr>
        <w:t>18</w:t>
      </w:r>
      <w:r>
        <w:rPr>
          <w:rFonts w:hint="eastAsia"/>
          <w:highlight w:val="none"/>
        </w:rPr>
        <w:t>年の医療法改正により、「病院または診療所の管理者は患者を入院させたときは、入院中の治療に関する計画を記載した書面の作成並びに交付及び適切な説明が行われるようにしなければならない」、また、退院時においても、「退院後の療養に必要な保健医療サービスまたは福祉サービスに関する事項を記載した書面の作成、交付及び適切な説明が行われるように努めなければならない」と規定されました。</w:t>
      </w:r>
    </w:p>
    <w:p>
      <w:pPr>
        <w:pStyle w:val="0"/>
        <w:ind w:left="226" w:leftChars="100" w:rightChars="0" w:firstLine="226" w:firstLineChars="100"/>
        <w:rPr>
          <w:rFonts w:hint="eastAsia"/>
          <w:highlight w:val="none"/>
        </w:rPr>
      </w:pPr>
      <w:r>
        <w:rPr>
          <w:rFonts w:hint="eastAsia"/>
          <w:highlight w:val="none"/>
        </w:rPr>
        <w:t>病院・診療所は、これらの書面や診療情報などの提供・提示を含め、患者に分かりやすい情報の提供に努める必要があります。県は、医療法に基づく立入検査をはじめ、必要に応じて医療機関に対して必要性の周知と指導を行うなどの取組を推進します。</w:t>
      </w:r>
    </w:p>
    <w:p>
      <w:pPr>
        <w:pStyle w:val="0"/>
        <w:ind w:rightChars="0"/>
        <w:rPr>
          <w:rFonts w:hint="eastAsia"/>
          <w:spacing w:val="2"/>
          <w:highlight w:val="none"/>
        </w:rPr>
      </w:pPr>
    </w:p>
    <w:p>
      <w:pPr>
        <w:pStyle w:val="0"/>
        <w:ind w:rightChars="0"/>
        <w:rPr>
          <w:rFonts w:hint="eastAsia"/>
          <w:b w:val="1"/>
          <w:highlight w:val="none"/>
        </w:rPr>
      </w:pPr>
      <w:r>
        <w:rPr>
          <w:rFonts w:hint="eastAsia"/>
          <w:b w:val="1"/>
          <w:spacing w:val="2"/>
          <w:highlight w:val="none"/>
        </w:rPr>
        <w:t>（２）セカンドオピニオン</w:t>
      </w:r>
    </w:p>
    <w:p>
      <w:pPr>
        <w:pStyle w:val="0"/>
        <w:ind w:left="0" w:leftChars="0" w:rightChars="0" w:firstLine="226" w:firstLineChars="100"/>
        <w:rPr>
          <w:rFonts w:hint="eastAsia"/>
          <w:b w:val="1"/>
          <w:highlight w:val="none"/>
          <w:bdr w:val="single" w:color="auto" w:sz="4" w:space="0"/>
          <w:shd w:val="clear" w:color="auto" w:fill="E5DFEC"/>
        </w:rPr>
      </w:pPr>
      <w:r>
        <w:rPr>
          <w:rFonts w:hint="eastAsia"/>
          <w:b w:val="1"/>
          <w:highlight w:val="none"/>
          <w:bdr w:val="single" w:color="auto" w:sz="4" w:space="0"/>
          <w:shd w:val="clear" w:color="auto" w:fill="E5DFEC"/>
        </w:rPr>
        <w:t>現状と課題</w:t>
      </w:r>
    </w:p>
    <w:p>
      <w:pPr>
        <w:pStyle w:val="0"/>
        <w:ind w:left="226" w:leftChars="100" w:rightChars="0" w:firstLine="226" w:firstLineChars="100"/>
        <w:rPr>
          <w:rFonts w:hint="eastAsia"/>
          <w:kern w:val="0"/>
          <w:highlight w:val="none"/>
        </w:rPr>
      </w:pPr>
      <w:r>
        <w:rPr>
          <w:rFonts w:hint="eastAsia"/>
          <w:kern w:val="0"/>
          <w:highlight w:val="none"/>
        </w:rPr>
        <w:t>診断や治療方針について主治医以外の医師の意見を聞くセカンドオピニオンを活用することで、患者は、主治医が示した治療方針以外に、どのような治療があるのかを確認することができます。</w:t>
      </w:r>
    </w:p>
    <w:p>
      <w:pPr>
        <w:pStyle w:val="0"/>
        <w:ind w:left="226" w:leftChars="100" w:rightChars="0" w:firstLine="226" w:firstLineChars="100"/>
        <w:rPr>
          <w:rFonts w:hint="eastAsia"/>
          <w:kern w:val="0"/>
          <w:highlight w:val="none"/>
        </w:rPr>
      </w:pPr>
      <w:r>
        <w:rPr>
          <w:rFonts w:hint="eastAsia"/>
          <w:kern w:val="0"/>
          <w:highlight w:val="none"/>
        </w:rPr>
        <w:t>主治医以外の意見を聞くことは、治療方針が同じであれば安心して治療を受けることができ、異なった治療方針であれば自分に適した治療法を患者自身で選択することができるメリットがあります。希望する患者や家族がセカンドオピニオンを受けられるような情報の提供が必要です。</w:t>
      </w:r>
    </w:p>
    <w:p>
      <w:pPr>
        <w:pStyle w:val="0"/>
        <w:ind w:left="226" w:leftChars="100" w:rightChars="0" w:firstLine="0" w:firstLineChars="0"/>
        <w:rPr>
          <w:rFonts w:hint="eastAsia"/>
          <w:kern w:val="0"/>
          <w:highlight w:val="none"/>
        </w:rPr>
      </w:pPr>
    </w:p>
    <w:p>
      <w:pPr>
        <w:pStyle w:val="0"/>
        <w:ind w:left="0" w:leftChars="0" w:rightChars="0" w:firstLine="226" w:firstLineChars="100"/>
        <w:rPr>
          <w:rFonts w:hint="eastAsia"/>
          <w:b w:val="1"/>
          <w:highlight w:val="none"/>
          <w:bdr w:val="single" w:color="auto" w:sz="4" w:space="0"/>
          <w:shd w:val="clear" w:color="auto" w:fill="E5DFEC"/>
        </w:rPr>
      </w:pPr>
      <w:r>
        <w:rPr>
          <w:rFonts w:hint="eastAsia"/>
          <w:b w:val="1"/>
          <w:highlight w:val="none"/>
          <w:bdr w:val="single" w:color="auto" w:sz="4" w:space="0"/>
          <w:shd w:val="clear" w:color="auto" w:fill="E5DFEC"/>
        </w:rPr>
        <w:t>対策</w:t>
      </w:r>
    </w:p>
    <w:p>
      <w:pPr>
        <w:pStyle w:val="0"/>
        <w:ind w:left="226" w:leftChars="100" w:rightChars="0" w:firstLine="226" w:firstLineChars="100"/>
        <w:rPr>
          <w:rFonts w:hint="eastAsia"/>
          <w:kern w:val="0"/>
          <w:highlight w:val="none"/>
        </w:rPr>
      </w:pPr>
      <w:r>
        <w:rPr>
          <w:rFonts w:hint="eastAsia"/>
          <w:kern w:val="0"/>
          <w:highlight w:val="none"/>
        </w:rPr>
        <w:t>「こうち医療ネット」で、セカンドオピニオンを実施している医療機関名を引き続き公表していきます。</w:t>
      </w:r>
    </w:p>
    <w:p>
      <w:pPr>
        <w:pStyle w:val="0"/>
        <w:rPr>
          <w:rFonts w:hint="eastAsia"/>
          <w:highlight w:val="none"/>
        </w:rPr>
      </w:pPr>
      <w:r>
        <w:rPr>
          <w:rFonts w:hint="eastAsia"/>
          <w:highlight w:val="none"/>
        </w:rPr>
        <w:br w:type="page"/>
      </w:r>
    </w:p>
    <w:p>
      <w:pPr>
        <w:pStyle w:val="0"/>
        <w:rPr>
          <w:rFonts w:hint="eastAsia"/>
          <w:highlight w:val="none"/>
        </w:rPr>
      </w:pPr>
      <w:r>
        <w:rPr>
          <w:rFonts w:hint="eastAsia"/>
          <w:b w:val="1"/>
          <w:highlight w:val="none"/>
        </w:rPr>
        <w:t>（３）こうち医療ネットの運用</w:t>
      </w:r>
    </w:p>
    <w:p>
      <w:pPr>
        <w:pStyle w:val="0"/>
        <w:ind w:left="0" w:leftChars="0" w:right="0" w:rightChars="0" w:firstLine="227" w:firstLineChars="100"/>
        <w:rPr>
          <w:rFonts w:hint="eastAsia"/>
          <w:b w:val="1"/>
          <w:highlight w:val="none"/>
          <w:bdr w:val="single" w:color="auto" w:sz="4" w:space="0"/>
          <w:shd w:val="clear" w:color="auto" w:fill="E5DFEC"/>
        </w:rPr>
      </w:pPr>
      <w:r>
        <w:rPr>
          <w:rFonts w:hint="eastAsia"/>
          <w:b w:val="1"/>
          <w:highlight w:val="none"/>
          <w:bdr w:val="single" w:color="auto" w:sz="4" w:space="0"/>
          <w:shd w:val="clear" w:color="auto" w:fill="E5DFEC"/>
        </w:rPr>
        <w:t>現状</w:t>
      </w:r>
    </w:p>
    <w:p>
      <w:pPr>
        <w:pStyle w:val="0"/>
        <w:wordWrap w:val="1"/>
        <w:ind w:left="227" w:leftChars="100" w:right="0" w:rightChars="0" w:firstLine="227" w:firstLineChars="100"/>
        <w:rPr>
          <w:rFonts w:hint="eastAsia"/>
          <w:kern w:val="0"/>
          <w:highlight w:val="none"/>
        </w:rPr>
      </w:pPr>
      <w:r>
        <w:rPr>
          <w:rFonts w:hint="eastAsia"/>
          <w:kern w:val="0"/>
          <w:highlight w:val="none"/>
        </w:rPr>
        <w:t>医療法では、医療機関における診療内容に関する一定の情報についての報告を義務付けるとともに、その情報を住民や患者に対し分かりやすい形で提供することで、適切な医療機関の選択を支援する医療機能情報提供制度を設けています。</w:t>
      </w:r>
    </w:p>
    <w:p>
      <w:pPr>
        <w:pStyle w:val="0"/>
        <w:ind w:left="226" w:leftChars="100" w:rightChars="0" w:firstLine="226" w:firstLineChars="100"/>
        <w:jc w:val="left"/>
        <w:rPr>
          <w:rFonts w:hint="eastAsia"/>
          <w:color w:val="auto"/>
          <w:highlight w:val="none"/>
          <w:u w:val="none" w:color="auto"/>
        </w:rPr>
      </w:pPr>
      <w:r>
        <w:rPr>
          <w:rFonts w:hint="eastAsia"/>
          <w:color w:val="000000"/>
          <w:highlight w:val="none"/>
          <w:u w:val="none" w:color="auto"/>
        </w:rPr>
        <w:t>本県では、医療機関がインターネット上から医療機能情報を登録でき、かつ、県民の方々がその情報を閲覧できるシステム「こうち医療</w:t>
      </w:r>
      <w:r>
        <w:rPr>
          <w:rFonts w:hint="eastAsia"/>
          <w:color w:val="auto"/>
          <w:highlight w:val="none"/>
          <w:u w:val="none" w:color="auto"/>
        </w:rPr>
        <w:t>ネット</w:t>
      </w:r>
      <w:r>
        <w:rPr>
          <w:rFonts w:hint="eastAsia"/>
          <w:color w:val="auto"/>
          <w:sz w:val="20"/>
          <w:highlight w:val="none"/>
          <w:u w:val="none" w:color="auto"/>
        </w:rPr>
        <w:t>（</w:t>
      </w:r>
      <w:r>
        <w:rPr>
          <w:rFonts w:hint="default"/>
          <w:color w:val="auto"/>
          <w:sz w:val="20"/>
          <w:highlight w:val="none"/>
          <w:u w:val="none" w:color="auto"/>
        </w:rPr>
        <w:t>http</w:t>
      </w:r>
      <w:r>
        <w:rPr>
          <w:rFonts w:hint="eastAsia"/>
          <w:color w:val="auto"/>
          <w:sz w:val="20"/>
          <w:highlight w:val="none"/>
          <w:u w:val="none" w:color="auto"/>
        </w:rPr>
        <w:t>s</w:t>
      </w:r>
      <w:r>
        <w:rPr>
          <w:rFonts w:hint="default"/>
          <w:color w:val="auto"/>
          <w:sz w:val="20"/>
          <w:highlight w:val="none"/>
          <w:u w:val="none" w:color="auto"/>
        </w:rPr>
        <w:t>://www.kochi-iryo.net/</w:t>
      </w:r>
      <w:r>
        <w:rPr>
          <w:rFonts w:hint="eastAsia"/>
          <w:color w:val="auto"/>
          <w:sz w:val="20"/>
          <w:highlight w:val="none"/>
          <w:u w:val="none" w:color="auto"/>
        </w:rPr>
        <w:t>）</w:t>
      </w:r>
      <w:r>
        <w:rPr>
          <w:rFonts w:hint="eastAsia"/>
          <w:color w:val="auto"/>
          <w:highlight w:val="none"/>
          <w:u w:val="none" w:color="auto"/>
        </w:rPr>
        <w:t>」を平成</w:t>
      </w:r>
      <w:r>
        <w:rPr>
          <w:rFonts w:hint="eastAsia"/>
          <w:color w:val="auto"/>
          <w:highlight w:val="none"/>
          <w:u w:val="none" w:color="auto"/>
        </w:rPr>
        <w:t>22</w:t>
      </w:r>
      <w:r>
        <w:rPr>
          <w:rFonts w:hint="eastAsia"/>
          <w:color w:val="auto"/>
          <w:highlight w:val="none"/>
          <w:u w:val="none" w:color="auto"/>
        </w:rPr>
        <w:t>年度から運用しています。ここでは、各医療機関の診療科目、診療日、診療時間、診療内容</w:t>
      </w:r>
      <w:r>
        <w:rPr>
          <w:rFonts w:hint="eastAsia"/>
          <w:color w:val="auto"/>
          <w:sz w:val="20"/>
          <w:highlight w:val="none"/>
          <w:u w:val="none" w:color="auto"/>
        </w:rPr>
        <w:t>（在宅医療の有無を含む。）</w:t>
      </w:r>
      <w:r>
        <w:rPr>
          <w:rFonts w:hint="eastAsia"/>
          <w:color w:val="auto"/>
          <w:highlight w:val="none"/>
          <w:u w:val="none" w:color="auto"/>
        </w:rPr>
        <w:t>、医療の実績、従事者数などの情報を公開しています。</w:t>
      </w:r>
    </w:p>
    <w:p>
      <w:pPr>
        <w:pStyle w:val="0"/>
        <w:ind w:left="227" w:leftChars="100" w:right="0" w:rightChars="0" w:firstLine="227" w:firstLineChars="100"/>
        <w:rPr>
          <w:rFonts w:hint="eastAsia"/>
          <w:color w:val="auto"/>
          <w:highlight w:val="none"/>
          <w:u w:val="none" w:color="auto"/>
        </w:rPr>
      </w:pPr>
      <w:r>
        <w:rPr>
          <w:rFonts w:hint="eastAsia"/>
          <w:color w:val="auto"/>
          <w:highlight w:val="none"/>
          <w:u w:val="none" w:color="auto"/>
        </w:rPr>
        <w:t>また、「現在診療中の医療機関」や「今いる場所からさがす」などの検索機能があり、利用状況</w:t>
      </w:r>
      <w:r>
        <w:rPr>
          <w:rFonts w:hint="eastAsia"/>
          <w:color w:val="auto"/>
          <w:sz w:val="20"/>
          <w:highlight w:val="none"/>
          <w:u w:val="none" w:color="auto"/>
        </w:rPr>
        <w:t>（アクセス数）</w:t>
      </w:r>
      <w:r>
        <w:rPr>
          <w:rFonts w:hint="eastAsia"/>
          <w:color w:val="auto"/>
          <w:highlight w:val="none"/>
          <w:u w:val="none" w:color="auto"/>
        </w:rPr>
        <w:t>は、令和３年度で</w:t>
      </w:r>
      <w:r>
        <w:rPr>
          <w:rFonts w:hint="eastAsia"/>
          <w:color w:val="auto"/>
          <w:highlight w:val="none"/>
          <w:u w:val="none" w:color="auto"/>
        </w:rPr>
        <w:t>223,452</w:t>
      </w:r>
      <w:r>
        <w:rPr>
          <w:rFonts w:hint="eastAsia"/>
          <w:color w:val="auto"/>
          <w:highlight w:val="none"/>
          <w:u w:val="none" w:color="auto"/>
        </w:rPr>
        <w:t>件、令和４年度で</w:t>
      </w:r>
      <w:r>
        <w:rPr>
          <w:rFonts w:hint="eastAsia"/>
          <w:color w:val="auto"/>
          <w:highlight w:val="none"/>
          <w:u w:val="none" w:color="auto"/>
        </w:rPr>
        <w:t>360,157</w:t>
      </w:r>
      <w:r>
        <w:rPr>
          <w:rFonts w:hint="eastAsia"/>
          <w:color w:val="auto"/>
          <w:highlight w:val="none"/>
          <w:u w:val="none" w:color="auto"/>
        </w:rPr>
        <w:t>件と増加しています。</w:t>
      </w:r>
    </w:p>
    <w:p>
      <w:pPr>
        <w:pStyle w:val="0"/>
        <w:ind w:left="227" w:leftChars="100" w:right="0" w:rightChars="0" w:firstLine="227" w:firstLineChars="100"/>
        <w:rPr>
          <w:rFonts w:hint="eastAsia"/>
          <w:color w:val="000000"/>
          <w:highlight w:val="none"/>
          <w:u w:val="none" w:color="auto"/>
        </w:rPr>
      </w:pPr>
      <w:r>
        <w:rPr>
          <w:rFonts w:hint="eastAsia"/>
          <w:color w:val="auto"/>
          <w:highlight w:val="none"/>
          <w:u w:val="none" w:color="auto"/>
        </w:rPr>
        <w:t>なお、令和６年４月より、厚生労働省が構築する「全国統一システム」に移行し、情報を公開していきます。</w:t>
      </w:r>
    </w:p>
    <w:p>
      <w:pPr>
        <w:pStyle w:val="0"/>
        <w:rPr>
          <w:rFonts w:hint="eastAsia"/>
          <w:highlight w:val="none"/>
        </w:rPr>
      </w:pPr>
    </w:p>
    <w:p>
      <w:pPr>
        <w:pStyle w:val="0"/>
        <w:spacing w:line="0" w:lineRule="atLeast"/>
        <w:jc w:val="center"/>
        <w:rPr>
          <w:rFonts w:hint="eastAsia"/>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5-1-2</w:t>
      </w:r>
      <w:r>
        <w:rPr>
          <w:rFonts w:hint="eastAsia" w:ascii="ＭＳ ゴシック" w:hAnsi="ＭＳ ゴシック" w:eastAsia="ＭＳ ゴシック"/>
          <w:sz w:val="22"/>
          <w:highlight w:val="none"/>
        </w:rPr>
        <w:t>）こうち医療ネットの検索機能別年間アクセス件数</w:t>
      </w:r>
    </w:p>
    <w:tbl>
      <w:tblPr>
        <w:tblStyle w:val="11"/>
        <w:tblpPr w:leftFromText="142" w:rightFromText="142" w:topFromText="0" w:bottomFromText="0" w:vertAnchor="page" w:horzAnchor="margin" w:tblpX="327" w:tblpY="7392"/>
        <w:tblW w:w="9047" w:type="dxa"/>
        <w:tblLayout w:type="fixed"/>
        <w:tblCellMar>
          <w:top w:w="0" w:type="dxa"/>
          <w:left w:w="99" w:type="dxa"/>
          <w:bottom w:w="0" w:type="dxa"/>
          <w:right w:w="99" w:type="dxa"/>
        </w:tblCellMar>
        <w:tblLook w:firstRow="1" w:lastRow="0" w:firstColumn="1" w:lastColumn="0" w:noHBand="0" w:noVBand="1" w:val="04A0"/>
      </w:tblPr>
      <w:tblGrid>
        <w:gridCol w:w="666"/>
        <w:gridCol w:w="851"/>
        <w:gridCol w:w="850"/>
        <w:gridCol w:w="851"/>
        <w:gridCol w:w="720"/>
        <w:gridCol w:w="850"/>
        <w:gridCol w:w="851"/>
        <w:gridCol w:w="1134"/>
        <w:gridCol w:w="1134"/>
        <w:gridCol w:w="1140"/>
      </w:tblGrid>
      <w:tr>
        <w:trPr>
          <w:trHeight w:val="627" w:hRule="atLeast"/>
        </w:trPr>
        <w:tc>
          <w:tcPr>
            <w:tcW w:w="666"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DAEEF3"/>
            <w:vAlign w:val="center"/>
          </w:tcPr>
          <w:p>
            <w:pPr>
              <w:pStyle w:val="0"/>
              <w:widowControl w:val="1"/>
              <w:spacing w:line="240" w:lineRule="exact"/>
              <w:jc w:val="center"/>
              <w:rPr>
                <w:rFonts w:hint="default" w:ascii="ＭＳ Ｐ明朝" w:hAnsi="ＭＳ Ｐ明朝" w:eastAsia="ＭＳ Ｐ明朝"/>
                <w:color w:val="000000"/>
                <w:kern w:val="0"/>
                <w:sz w:val="18"/>
                <w:highlight w:val="none"/>
              </w:rPr>
            </w:pPr>
          </w:p>
        </w:tc>
        <w:tc>
          <w:tcPr>
            <w:tcW w:w="2552" w:type="dxa"/>
            <w:gridSpan w:val="3"/>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DAEEF3"/>
            <w:vAlign w:val="center"/>
          </w:tcPr>
          <w:p>
            <w:pPr>
              <w:pStyle w:val="0"/>
              <w:widowControl w:val="1"/>
              <w:spacing w:line="240" w:lineRule="exact"/>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急いで探す（医療機関）</w:t>
            </w:r>
          </w:p>
        </w:tc>
        <w:tc>
          <w:tcPr>
            <w:tcW w:w="2421" w:type="dxa"/>
            <w:gridSpan w:val="3"/>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DAEEF3"/>
            <w:vAlign w:val="center"/>
          </w:tcPr>
          <w:p>
            <w:pPr>
              <w:pStyle w:val="0"/>
              <w:widowControl w:val="1"/>
              <w:spacing w:line="240" w:lineRule="exact"/>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急いで探す（歯科）</w:t>
            </w:r>
          </w:p>
        </w:tc>
        <w:tc>
          <w:tcPr>
            <w:tcW w:w="1134"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DAEEF3"/>
            <w:vAlign w:val="center"/>
          </w:tcPr>
          <w:p>
            <w:pPr>
              <w:pStyle w:val="0"/>
              <w:widowControl w:val="1"/>
              <w:spacing w:line="240" w:lineRule="exact"/>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助産所一覧</w:t>
            </w:r>
          </w:p>
        </w:tc>
        <w:tc>
          <w:tcPr>
            <w:tcW w:w="1134"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DAEEF3"/>
            <w:vAlign w:val="center"/>
          </w:tcPr>
          <w:p>
            <w:pPr>
              <w:pStyle w:val="0"/>
              <w:widowControl w:val="1"/>
              <w:spacing w:line="240" w:lineRule="exact"/>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現在の場所から探す</w:t>
            </w:r>
          </w:p>
        </w:tc>
        <w:tc>
          <w:tcPr>
            <w:tcW w:w="1140"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DAEEF3"/>
            <w:vAlign w:val="center"/>
          </w:tcPr>
          <w:p>
            <w:pPr>
              <w:pStyle w:val="0"/>
              <w:widowControl w:val="1"/>
              <w:spacing w:line="240" w:lineRule="exact"/>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マイホームへ登録</w:t>
            </w:r>
          </w:p>
        </w:tc>
      </w:tr>
      <w:tr>
        <w:trPr>
          <w:trHeight w:val="440" w:hRule="atLeast"/>
        </w:trPr>
        <w:tc>
          <w:tcPr>
            <w:tcW w:w="666"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default" w:ascii="ＭＳ Ｐ明朝" w:hAnsi="ＭＳ Ｐ明朝" w:eastAsia="ＭＳ Ｐ明朝"/>
                <w:color w:val="000000"/>
                <w:kern w:val="0"/>
                <w:sz w:val="18"/>
                <w:highlight w:val="none"/>
              </w:rPr>
            </w:pPr>
            <w:r>
              <w:rPr>
                <w:rFonts w:hint="eastAsia" w:ascii="ＭＳ Ｐ明朝" w:hAnsi="ＭＳ Ｐ明朝" w:eastAsia="ＭＳ Ｐ明朝"/>
                <w:color w:val="000000"/>
                <w:kern w:val="0"/>
                <w:sz w:val="18"/>
                <w:highlight w:val="none"/>
              </w:rPr>
              <w:t>年度</w:t>
            </w:r>
          </w:p>
        </w:tc>
        <w:tc>
          <w:tcPr>
            <w:tcW w:w="851"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平日</w:t>
            </w:r>
          </w:p>
        </w:tc>
        <w:tc>
          <w:tcPr>
            <w:tcW w:w="850"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休日</w:t>
            </w:r>
          </w:p>
        </w:tc>
        <w:tc>
          <w:tcPr>
            <w:tcW w:w="851"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合計</w:t>
            </w:r>
          </w:p>
        </w:tc>
        <w:tc>
          <w:tcPr>
            <w:tcW w:w="720"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平日</w:t>
            </w:r>
          </w:p>
        </w:tc>
        <w:tc>
          <w:tcPr>
            <w:tcW w:w="850"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休日</w:t>
            </w:r>
          </w:p>
        </w:tc>
        <w:tc>
          <w:tcPr>
            <w:tcW w:w="851"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合計</w:t>
            </w:r>
          </w:p>
        </w:tc>
        <w:tc>
          <w:tcPr>
            <w:tcW w:w="1134"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合計</w:t>
            </w:r>
          </w:p>
        </w:tc>
        <w:tc>
          <w:tcPr>
            <w:tcW w:w="1134"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合計</w:t>
            </w:r>
          </w:p>
        </w:tc>
        <w:tc>
          <w:tcPr>
            <w:tcW w:w="1140"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合計</w:t>
            </w:r>
          </w:p>
        </w:tc>
      </w:tr>
      <w:tr>
        <w:trPr>
          <w:trHeight w:val="372" w:hRule="atLeast"/>
        </w:trPr>
        <w:tc>
          <w:tcPr>
            <w:tcW w:w="666"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default" w:ascii="ＭＳ Ｐ明朝" w:hAnsi="ＭＳ Ｐ明朝" w:eastAsia="ＭＳ Ｐ明朝"/>
                <w:color w:val="000000"/>
                <w:kern w:val="0"/>
                <w:sz w:val="18"/>
                <w:highlight w:val="none"/>
                <w:u w:val="none" w:color="auto"/>
              </w:rPr>
            </w:pPr>
            <w:r>
              <w:rPr>
                <w:rFonts w:hint="eastAsia" w:ascii="ＭＳ Ｐ明朝" w:hAnsi="ＭＳ Ｐ明朝" w:eastAsia="ＭＳ Ｐ明朝"/>
                <w:color w:val="000000"/>
                <w:kern w:val="0"/>
                <w:sz w:val="18"/>
                <w:highlight w:val="none"/>
                <w:u w:val="none" w:color="auto"/>
              </w:rPr>
              <w:t>R3</w:t>
            </w:r>
          </w:p>
        </w:tc>
        <w:tc>
          <w:tcPr>
            <w:tcW w:w="851"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 xml:space="preserve"> 11,690</w:t>
            </w:r>
          </w:p>
        </w:tc>
        <w:tc>
          <w:tcPr>
            <w:tcW w:w="850"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8,491</w:t>
            </w:r>
          </w:p>
        </w:tc>
        <w:tc>
          <w:tcPr>
            <w:tcW w:w="851"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20,181</w:t>
            </w:r>
          </w:p>
        </w:tc>
        <w:tc>
          <w:tcPr>
            <w:tcW w:w="720"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2,253</w:t>
            </w:r>
          </w:p>
        </w:tc>
        <w:tc>
          <w:tcPr>
            <w:tcW w:w="850"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1,127</w:t>
            </w:r>
          </w:p>
        </w:tc>
        <w:tc>
          <w:tcPr>
            <w:tcW w:w="851"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3,380</w:t>
            </w:r>
          </w:p>
        </w:tc>
        <w:tc>
          <w:tcPr>
            <w:tcW w:w="1134"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956</w:t>
            </w:r>
          </w:p>
        </w:tc>
        <w:tc>
          <w:tcPr>
            <w:tcW w:w="1134"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20</w:t>
            </w:r>
          </w:p>
        </w:tc>
        <w:tc>
          <w:tcPr>
            <w:tcW w:w="1140"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3,671</w:t>
            </w:r>
          </w:p>
        </w:tc>
      </w:tr>
      <w:tr>
        <w:trPr>
          <w:trHeight w:val="372" w:hRule="atLeast"/>
        </w:trPr>
        <w:tc>
          <w:tcPr>
            <w:tcW w:w="666"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default" w:ascii="ＭＳ Ｐ明朝" w:hAnsi="ＭＳ Ｐ明朝" w:eastAsia="ＭＳ Ｐ明朝"/>
                <w:color w:val="000000"/>
                <w:kern w:val="0"/>
                <w:sz w:val="18"/>
                <w:highlight w:val="none"/>
                <w:u w:val="none" w:color="auto"/>
              </w:rPr>
            </w:pPr>
            <w:r>
              <w:rPr>
                <w:rFonts w:hint="eastAsia" w:ascii="ＭＳ Ｐ明朝" w:hAnsi="ＭＳ Ｐ明朝" w:eastAsia="ＭＳ Ｐ明朝"/>
                <w:color w:val="000000"/>
                <w:kern w:val="0"/>
                <w:sz w:val="18"/>
                <w:highlight w:val="none"/>
                <w:u w:val="none" w:color="auto"/>
              </w:rPr>
              <w:t>R4</w:t>
            </w:r>
          </w:p>
        </w:tc>
        <w:tc>
          <w:tcPr>
            <w:tcW w:w="851"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 xml:space="preserve"> 11,463</w:t>
            </w:r>
          </w:p>
        </w:tc>
        <w:tc>
          <w:tcPr>
            <w:tcW w:w="850"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9,330</w:t>
            </w:r>
          </w:p>
        </w:tc>
        <w:tc>
          <w:tcPr>
            <w:tcW w:w="851"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20,793</w:t>
            </w:r>
          </w:p>
        </w:tc>
        <w:tc>
          <w:tcPr>
            <w:tcW w:w="720"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1,707</w:t>
            </w:r>
          </w:p>
        </w:tc>
        <w:tc>
          <w:tcPr>
            <w:tcW w:w="850"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847</w:t>
            </w:r>
          </w:p>
        </w:tc>
        <w:tc>
          <w:tcPr>
            <w:tcW w:w="851"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2,554</w:t>
            </w:r>
          </w:p>
        </w:tc>
        <w:tc>
          <w:tcPr>
            <w:tcW w:w="1134"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870</w:t>
            </w:r>
          </w:p>
        </w:tc>
        <w:tc>
          <w:tcPr>
            <w:tcW w:w="1134"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16</w:t>
            </w:r>
          </w:p>
        </w:tc>
        <w:tc>
          <w:tcPr>
            <w:tcW w:w="1140"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2,578</w:t>
            </w:r>
          </w:p>
        </w:tc>
      </w:tr>
    </w:tbl>
    <w:p>
      <w:pPr>
        <w:pStyle w:val="0"/>
        <w:spacing w:line="0" w:lineRule="atLeast"/>
        <w:rPr>
          <w:rFonts w:hint="eastAsia"/>
          <w:highlight w:val="none"/>
        </w:rPr>
      </w:pPr>
      <w:r>
        <w:rPr>
          <w:rFonts w:hint="eastAsia"/>
          <w:highlight w:val="none"/>
        </w:rPr>
        <mc:AlternateContent>
          <mc:Choice Requires="wps">
            <w:drawing>
              <wp:anchor simplePos="0" relativeHeight="22" behindDoc="0" locked="0" layoutInCell="1" hidden="0" allowOverlap="1">
                <wp:simplePos x="0" y="0"/>
                <wp:positionH relativeFrom="column">
                  <wp:posOffset>4376420</wp:posOffset>
                </wp:positionH>
                <wp:positionV relativeFrom="paragraph">
                  <wp:posOffset>1271270</wp:posOffset>
                </wp:positionV>
                <wp:extent cx="1760855" cy="241300"/>
                <wp:effectExtent l="0" t="0" r="635" b="635"/>
                <wp:wrapNone/>
                <wp:docPr id="1045" name="オブジェクト 0"/>
                <a:graphic xmlns:a="http://schemas.openxmlformats.org/drawingml/2006/main">
                  <a:graphicData uri="http://schemas.microsoft.com/office/word/2010/wordprocessingShape">
                    <wps:wsp>
                      <wps:cNvPr id="1045" name="オブジェクト 0"/>
                      <wps:cNvSpPr>
                        <a:spLocks noChangeArrowheads="1"/>
                      </wps:cNvSpPr>
                      <wps:spPr>
                        <a:xfrm>
                          <a:off x="0" y="0"/>
                          <a:ext cx="1760855" cy="241300"/>
                        </a:xfrm>
                        <a:prstGeom prst="rect">
                          <a:avLst/>
                        </a:prstGeom>
                        <a:solidFill>
                          <a:srgbClr val="FFFFFF">
                            <a:alpha val="0"/>
                          </a:srgbClr>
                        </a:solidFill>
                        <a:ln>
                          <a:miter/>
                        </a:ln>
                      </wps:spPr>
                      <wps:txbx>
                        <w:txbxContent>
                          <w:p>
                            <w:pPr>
                              <w:pStyle w:val="0"/>
                              <w:ind w:leftChars="0" w:firstLine="0" w:firstLineChars="0"/>
                              <w:rPr>
                                <w:rFonts w:hint="eastAsia"/>
                              </w:rPr>
                            </w:pPr>
                            <w:r>
                              <w:rPr>
                                <w:rFonts w:hint="eastAsia"/>
                                <w:sz w:val="16"/>
                              </w:rPr>
                              <w:t>出典：高知県</w:t>
                            </w:r>
                            <w:r>
                              <w:rPr>
                                <w:rFonts w:hint="eastAsia"/>
                                <w:color w:val="auto"/>
                                <w:sz w:val="16"/>
                                <w:u w:val="none" w:color="auto"/>
                              </w:rPr>
                              <w:t>医療政策</w:t>
                            </w:r>
                            <w:r>
                              <w:rPr>
                                <w:rFonts w:hint="eastAsia"/>
                                <w:sz w:val="16"/>
                              </w:rPr>
                              <w:t>課調べ</w:t>
                            </w:r>
                          </w:p>
                        </w:txbxContent>
                      </wps:txbx>
                      <wps:bodyPr vertOverflow="overflow" horzOverflow="overflow" wrap="square" lIns="74295" tIns="8890" rIns="74295" bIns="8890" upright="1"/>
                    </wps:wsp>
                  </a:graphicData>
                </a:graphic>
              </wp:anchor>
            </w:drawing>
          </mc:Choice>
          <mc:Fallback>
            <w:pict>
              <v:rect id="オブジェクト 0" style="margin-top:100.1pt;mso-position-vertical-relative:text;mso-position-horizontal-relative:text;position:absolute;height:19pt;width:138.65pt;margin-left:344.6pt;z-index:22;" o:spid="_x0000_s1045" o:allowincell="t" o:allowoverlap="t" filled="t" fillcolor="#ffffff" stroked="f" o:spt="1">
                <v:fill opacity="0f"/>
                <v:textbox style="layout-flow:horizontal;" inset="2.0637499999999998mm,0.24694444444444438mm,2.0637499999999998mm,0.24694444444444438mm">
                  <w:txbxContent>
                    <w:p>
                      <w:pPr>
                        <w:pStyle w:val="0"/>
                        <w:ind w:leftChars="0" w:firstLine="0" w:firstLineChars="0"/>
                        <w:rPr>
                          <w:rFonts w:hint="eastAsia"/>
                        </w:rPr>
                      </w:pPr>
                      <w:r>
                        <w:rPr>
                          <w:rFonts w:hint="eastAsia"/>
                          <w:sz w:val="16"/>
                        </w:rPr>
                        <w:t>出典：高知県</w:t>
                      </w:r>
                      <w:r>
                        <w:rPr>
                          <w:rFonts w:hint="eastAsia"/>
                          <w:color w:val="auto"/>
                          <w:sz w:val="16"/>
                          <w:u w:val="none" w:color="auto"/>
                        </w:rPr>
                        <w:t>医療政策</w:t>
                      </w:r>
                      <w:r>
                        <w:rPr>
                          <w:rFonts w:hint="eastAsia"/>
                          <w:sz w:val="16"/>
                        </w:rPr>
                        <w:t>課調べ</w:t>
                      </w:r>
                    </w:p>
                  </w:txbxContent>
                </v:textbox>
                <v:imagedata o:title=""/>
                <w10:wrap type="none" anchorx="text" anchory="text"/>
              </v:rect>
            </w:pict>
          </mc:Fallback>
        </mc:AlternateContent>
      </w:r>
    </w:p>
    <w:p>
      <w:pPr>
        <w:pStyle w:val="0"/>
        <w:spacing w:line="0" w:lineRule="atLeast"/>
        <w:rPr>
          <w:rFonts w:hint="eastAsia"/>
          <w:highlight w:val="none"/>
        </w:rPr>
      </w:pPr>
    </w:p>
    <w:p>
      <w:pPr>
        <w:pStyle w:val="0"/>
        <w:ind w:firstLine="220" w:firstLineChars="100"/>
        <w:rPr>
          <w:rFonts w:hint="default"/>
          <w:b w:val="1"/>
          <w:highlight w:val="none"/>
          <w:shd w:val="clear" w:color="auto" w:fill="E5DFEC"/>
        </w:rPr>
      </w:pPr>
      <w:r>
        <w:rPr>
          <w:rFonts w:hint="eastAsia"/>
          <w:b w:val="1"/>
          <w:highlight w:val="none"/>
          <w:bdr w:val="single" w:color="auto" w:sz="4" w:space="0"/>
          <w:shd w:val="clear" w:color="auto" w:fill="E5DFEC"/>
        </w:rPr>
        <w:t>課題と対策</w:t>
      </w:r>
    </w:p>
    <w:p>
      <w:pPr>
        <w:pStyle w:val="0"/>
        <w:wordWrap w:val="1"/>
        <w:ind w:left="227" w:leftChars="100" w:right="0" w:rightChars="0" w:firstLine="227" w:firstLineChars="100"/>
        <w:rPr>
          <w:rFonts w:hint="eastAsia"/>
          <w:kern w:val="0"/>
          <w:highlight w:val="none"/>
        </w:rPr>
      </w:pPr>
      <w:r>
        <w:rPr>
          <w:rFonts w:hint="eastAsia"/>
          <w:kern w:val="0"/>
          <w:highlight w:val="none"/>
        </w:rPr>
        <w:t>医療機能情報提供制度は、医療機関が自らの責任で情報を報告し、報告を受けた県は、基本的にその情報をそのまま公表するものとされているため、医療機関側の入力誤りや定期的な更新作業を怠った場合、結果として誤った情報が発信されることとなります。</w:t>
      </w:r>
    </w:p>
    <w:p>
      <w:pPr>
        <w:pStyle w:val="0"/>
        <w:wordWrap w:val="1"/>
        <w:ind w:left="227" w:leftChars="100" w:right="0" w:rightChars="0" w:firstLine="227" w:firstLineChars="100"/>
        <w:rPr>
          <w:rFonts w:hint="default"/>
          <w:kern w:val="0"/>
          <w:highlight w:val="none"/>
        </w:rPr>
      </w:pPr>
      <w:r>
        <w:rPr>
          <w:rFonts w:hint="eastAsia"/>
          <w:kern w:val="0"/>
          <w:highlight w:val="none"/>
        </w:rPr>
        <w:t>このため、県は、誤った情報登録があった場合は速やかに是正を求めるほか、医療機関への立入検査などにおいて医療機能情報提供制度の周知徹底を行います。</w:t>
      </w:r>
    </w:p>
    <w:p>
      <w:pPr>
        <w:pStyle w:val="0"/>
        <w:spacing w:after="165" w:afterLines="50" w:afterAutospacing="0" w:line="20" w:lineRule="atLeast"/>
        <w:rPr>
          <w:rFonts w:hint="eastAsia"/>
          <w:highlight w:val="none"/>
        </w:rPr>
      </w:pPr>
    </w:p>
    <w:p>
      <w:pPr>
        <w:pStyle w:val="0"/>
        <w:spacing w:after="165" w:afterLines="50" w:afterAutospacing="0" w:line="20" w:lineRule="atLeast"/>
        <w:rPr>
          <w:rFonts w:hint="eastAsia"/>
          <w:b w:val="1"/>
          <w:color w:val="0070C0"/>
          <w:highlight w:val="none"/>
        </w:rPr>
      </w:pPr>
      <w:r>
        <w:rPr>
          <w:rFonts w:hint="eastAsia"/>
          <w:b w:val="1"/>
          <w:color w:val="0070C0"/>
          <w:highlight w:val="none"/>
        </w:rPr>
        <w:t>２　医療の連携体制</w:t>
      </w:r>
    </w:p>
    <w:p>
      <w:pPr>
        <w:pStyle w:val="0"/>
        <w:rPr>
          <w:rFonts w:hint="eastAsia"/>
          <w:b w:val="1"/>
          <w:highlight w:val="none"/>
        </w:rPr>
      </w:pPr>
      <w:r>
        <w:rPr>
          <w:rFonts w:hint="eastAsia"/>
          <w:b w:val="1"/>
          <w:highlight w:val="none"/>
        </w:rPr>
        <w:t>（１）病期ごとの医療体制と連携</w:t>
      </w:r>
    </w:p>
    <w:p>
      <w:pPr>
        <w:pStyle w:val="0"/>
        <w:wordWrap w:val="1"/>
        <w:spacing w:line="20" w:lineRule="atLeast"/>
        <w:ind w:left="227" w:leftChars="100" w:right="0" w:rightChars="0" w:firstLine="227" w:firstLineChars="100"/>
        <w:rPr>
          <w:rFonts w:hint="eastAsia"/>
          <w:kern w:val="0"/>
          <w:highlight w:val="none"/>
        </w:rPr>
      </w:pPr>
      <w:r>
        <w:rPr>
          <w:rFonts w:hint="eastAsia"/>
          <w:kern w:val="0"/>
          <w:highlight w:val="none"/>
        </w:rPr>
        <w:t>医療の専門化・高度化の進展、患者のニーズの多様化などにより、一つの医療機関だけで患者の治癒・回復までの医療サービスを提供することは困難になってきました。このため、地域の医療関係者などの協力の下に、医療機関が機能を分担及び連携することで、患者の病期や病態に応じた切れ目のない適切な医療を提供することが必要です。</w:t>
      </w:r>
    </w:p>
    <w:p>
      <w:pPr>
        <w:pStyle w:val="0"/>
        <w:wordWrap w:val="1"/>
        <w:spacing w:line="20" w:lineRule="atLeast"/>
        <w:ind w:left="227" w:leftChars="100" w:right="0" w:rightChars="0" w:firstLine="227" w:firstLineChars="100"/>
        <w:rPr>
          <w:rFonts w:hint="eastAsia"/>
          <w:kern w:val="0"/>
          <w:highlight w:val="none"/>
        </w:rPr>
      </w:pPr>
    </w:p>
    <w:p>
      <w:pPr>
        <w:pStyle w:val="0"/>
        <w:wordWrap w:val="1"/>
        <w:ind w:left="226" w:leftChars="100" w:right="70" w:rightChars="31" w:firstLine="226" w:firstLineChars="100"/>
        <w:rPr>
          <w:rFonts w:hint="eastAsia"/>
          <w:kern w:val="0"/>
          <w:highlight w:val="none"/>
        </w:rPr>
      </w:pPr>
      <w:r>
        <w:rPr>
          <w:rFonts w:hint="eastAsia"/>
          <w:kern w:val="0"/>
          <w:highlight w:val="none"/>
        </w:rPr>
        <w:t>このためには、県民がまず地域において、かかりつけ医、かかりつけ歯科医、かかりつけ薬局といった日ごろ相談できる医療機関を持つことが必要です。そのうえで、専門治療が必要な場合は、かかりつけ医などから高度医療機関に紹介を行い、一定の治療が終わった後はかかりつけ医に逆紹介するといった、病診連携（病院と診療所との連携）、病病連携（病院と病院の連携）の推進を図り、限られた医療資源を有効に活用することが重要です。また、早期に居宅などでの生活に復帰できるよう、在宅医療の充実が必要となります。</w:t>
      </w:r>
    </w:p>
    <w:p>
      <w:pPr>
        <w:pStyle w:val="0"/>
        <w:ind w:leftChars="0" w:firstLineChars="0"/>
        <w:rPr>
          <w:rFonts w:hint="eastAsia"/>
          <w:highlight w:val="none"/>
        </w:rPr>
      </w:pPr>
    </w:p>
    <w:p>
      <w:pPr>
        <w:pStyle w:val="0"/>
        <w:rPr>
          <w:rFonts w:hint="eastAsia"/>
          <w:b w:val="1"/>
          <w:highlight w:val="none"/>
        </w:rPr>
      </w:pPr>
      <w:r>
        <w:rPr>
          <w:rFonts w:hint="eastAsia"/>
          <w:b w:val="1"/>
          <w:highlight w:val="none"/>
        </w:rPr>
        <w:t>（</w:t>
      </w:r>
      <w:r>
        <w:rPr>
          <w:rFonts w:hint="eastAsia"/>
          <w:b w:val="1"/>
          <w:color w:val="auto"/>
          <w:highlight w:val="none"/>
          <w:u w:val="none" w:color="auto"/>
        </w:rPr>
        <w:t>２</w:t>
      </w:r>
      <w:r>
        <w:rPr>
          <w:rFonts w:hint="eastAsia"/>
          <w:b w:val="1"/>
          <w:highlight w:val="none"/>
        </w:rPr>
        <w:t>）地域連携クリニカルパス</w:t>
      </w:r>
    </w:p>
    <w:p>
      <w:pPr>
        <w:pStyle w:val="0"/>
        <w:wordWrap w:val="1"/>
        <w:spacing w:line="20" w:lineRule="atLeast"/>
        <w:ind w:left="227" w:leftChars="100" w:right="0" w:rightChars="0" w:firstLine="227" w:firstLineChars="100"/>
        <w:rPr>
          <w:rFonts w:hint="eastAsia"/>
          <w:kern w:val="0"/>
          <w:highlight w:val="none"/>
        </w:rPr>
      </w:pPr>
      <w:r>
        <w:rPr>
          <w:rFonts w:hint="eastAsia"/>
          <w:kern w:val="0"/>
          <w:highlight w:val="none"/>
        </w:rPr>
        <w:t>一人の患者が急性期病院から回復期病院を経て早期に自宅に復帰できるよう、治療にあたる複数の医療機関が共有する診療計画表（クリニカルパス）の活用は、患者に切れ目のない医療の提供を行うために有効なツールです。特に、回復期では、患者がどのような状態で転院してくるのかをあらかじめ把握できることから、重複した検査の省略や転院直後からのリハビリテーションの開始が可能となります。</w:t>
      </w:r>
    </w:p>
    <w:p>
      <w:pPr>
        <w:pStyle w:val="0"/>
        <w:wordWrap w:val="1"/>
        <w:spacing w:line="20" w:lineRule="atLeast"/>
        <w:ind w:left="227" w:leftChars="100" w:right="0" w:rightChars="0" w:firstLine="227" w:firstLineChars="100"/>
        <w:rPr>
          <w:rFonts w:hint="eastAsia"/>
          <w:kern w:val="0"/>
          <w:highlight w:val="none"/>
        </w:rPr>
      </w:pPr>
      <w:r>
        <w:rPr>
          <w:rFonts w:hint="eastAsia"/>
          <w:kern w:val="0"/>
          <w:highlight w:val="none"/>
        </w:rPr>
        <w:t>現在、本県では脳卒中の地域連携クリニカルパスが普及していますが、治療面だけでなく、症例検討会や研修会などを通じて多職種の連携が図られており、効果を上げています。</w:t>
      </w:r>
    </w:p>
    <w:p>
      <w:pPr>
        <w:pStyle w:val="0"/>
        <w:wordWrap w:val="1"/>
        <w:spacing w:line="20" w:lineRule="atLeast"/>
        <w:ind w:left="227" w:leftChars="100" w:right="0" w:rightChars="0" w:firstLine="227" w:firstLineChars="100"/>
        <w:rPr>
          <w:rFonts w:hint="eastAsia"/>
          <w:kern w:val="0"/>
          <w:highlight w:val="none"/>
        </w:rPr>
      </w:pPr>
      <w:r>
        <w:rPr>
          <w:rFonts w:hint="eastAsia"/>
          <w:kern w:val="0"/>
          <w:highlight w:val="none"/>
        </w:rPr>
        <w:t>地域連携クリニカルパスは、病期に応じた病病連携・病診連携が必要な疾病には有効であり、脳卒中だけでなく、急性心筋梗塞や糖尿病などの分野でも、地域連携クリニカルパスの必要性や活用方法などについて、引き続き検討します。</w:t>
      </w:r>
    </w:p>
    <w:p>
      <w:pPr>
        <w:pStyle w:val="0"/>
        <w:ind w:left="902" w:hanging="876" w:hangingChars="398"/>
        <w:rPr>
          <w:rFonts w:hint="eastAsia"/>
          <w:highlight w:val="none"/>
        </w:rPr>
      </w:pPr>
    </w:p>
    <w:p>
      <w:pPr>
        <w:pStyle w:val="0"/>
        <w:ind w:left="876" w:leftChars="200" w:hanging="436" w:hangingChars="198"/>
        <w:rPr>
          <w:rFonts w:hint="eastAsia"/>
          <w:color w:val="333333"/>
          <w:sz w:val="20"/>
          <w:highlight w:val="none"/>
        </w:rPr>
      </w:pPr>
      <w:r>
        <w:rPr>
          <w:rFonts w:hint="eastAsia" w:ascii="ＭＳ ゴシック" w:hAnsi="ＭＳ ゴシック" w:eastAsia="ＭＳ ゴシック"/>
          <w:sz w:val="20"/>
          <w:highlight w:val="none"/>
        </w:rPr>
        <w:t>＜参考＞</w:t>
      </w:r>
      <w:r>
        <w:rPr>
          <w:rFonts w:hint="eastAsia"/>
          <w:color w:val="333333"/>
          <w:sz w:val="20"/>
          <w:highlight w:val="none"/>
        </w:rPr>
        <w:t>地域連携クリニカルパスのホームページ</w:t>
      </w:r>
    </w:p>
    <w:p>
      <w:pPr>
        <w:pStyle w:val="0"/>
        <w:ind w:left="0" w:leftChars="400" w:firstLine="0" w:firstLineChars="0"/>
        <w:rPr>
          <w:rFonts w:hint="eastAsia"/>
          <w:sz w:val="20"/>
          <w:highlight w:val="none"/>
        </w:rPr>
      </w:pPr>
      <w:r>
        <w:rPr>
          <w:rFonts w:hint="default"/>
          <w:sz w:val="20"/>
          <w:highlight w:val="none"/>
        </w:rPr>
        <w:t>http</w:t>
      </w:r>
      <w:r>
        <w:rPr>
          <w:rFonts w:hint="eastAsia"/>
          <w:color w:val="auto"/>
          <w:sz w:val="20"/>
          <w:highlight w:val="none"/>
          <w:u w:val="none" w:color="auto"/>
        </w:rPr>
        <w:t>s</w:t>
      </w:r>
      <w:r>
        <w:rPr>
          <w:rFonts w:hint="default"/>
          <w:sz w:val="20"/>
          <w:highlight w:val="none"/>
        </w:rPr>
        <w:t>://clinicalpath.kochi-iryo.net/</w:t>
      </w:r>
    </w:p>
    <w:p>
      <w:pPr>
        <w:pStyle w:val="0"/>
        <w:rPr>
          <w:rFonts w:hint="eastAsia"/>
          <w:highlight w:val="none"/>
        </w:rPr>
      </w:pPr>
    </w:p>
    <w:p>
      <w:pPr>
        <w:pStyle w:val="0"/>
        <w:spacing w:after="165" w:afterLines="50" w:afterAutospacing="0"/>
        <w:ind w:left="2"/>
        <w:rPr>
          <w:rFonts w:hint="eastAsia"/>
          <w:b w:val="1"/>
          <w:color w:val="FF0000"/>
          <w:highlight w:val="none"/>
        </w:rPr>
      </w:pPr>
      <w:r>
        <w:rPr>
          <w:rFonts w:hint="eastAsia"/>
          <w:b w:val="1"/>
          <w:color w:val="0070C0"/>
          <w:highlight w:val="none"/>
        </w:rPr>
        <w:t>３　医療の情報化</w:t>
      </w:r>
      <w:r>
        <w:rPr>
          <w:rFonts w:hint="eastAsia"/>
          <w:b w:val="1"/>
          <w:color w:val="0070C0"/>
          <w:highlight w:val="none"/>
          <w:u w:val="none" w:color="auto"/>
        </w:rPr>
        <w:t>（医療ＤＸの推進）</w:t>
      </w:r>
    </w:p>
    <w:p>
      <w:pPr>
        <w:pStyle w:val="0"/>
        <w:ind w:left="227" w:leftChars="100" w:right="0" w:rightChars="0" w:firstLine="227" w:firstLineChars="100"/>
        <w:rPr>
          <w:rFonts w:hint="eastAsia"/>
          <w:color w:val="auto"/>
          <w:highlight w:val="none"/>
          <w:u w:val="none" w:color="auto"/>
        </w:rPr>
      </w:pPr>
      <w:r>
        <w:rPr>
          <w:rFonts w:hint="eastAsia"/>
          <w:color w:val="auto"/>
          <w:highlight w:val="none"/>
          <w:u w:val="none" w:color="auto"/>
        </w:rPr>
        <w:t>本県は、全国に先駆けて少子高齢化と人口減少が進行する中、医療・介護の人材確保が課題となっていることに加え、中山間地域が県土のほとんどを占める特性があり、その地理的条件を克服するためにも医療ＤＸ</w:t>
      </w:r>
      <w:r>
        <w:rPr>
          <w:rFonts w:hint="eastAsia"/>
          <w:color w:val="auto"/>
          <w:sz w:val="16"/>
          <w:highlight w:val="none"/>
          <w:u w:val="none" w:color="auto"/>
        </w:rPr>
        <w:t>（注１）</w:t>
      </w:r>
      <w:r>
        <w:rPr>
          <w:rFonts w:hint="eastAsia"/>
          <w:color w:val="auto"/>
          <w:highlight w:val="none"/>
          <w:u w:val="none" w:color="auto"/>
        </w:rPr>
        <w:t>を推進して効率的かつ効果的に、医療・介護サービスを提供する必要があります。</w:t>
      </w:r>
    </w:p>
    <w:p>
      <w:pPr>
        <w:pStyle w:val="0"/>
        <w:ind w:left="227" w:leftChars="100" w:right="0" w:rightChars="0" w:firstLine="227" w:firstLineChars="100"/>
        <w:rPr>
          <w:rFonts w:hint="eastAsia"/>
          <w:highlight w:val="none"/>
          <w:u w:val="single" w:color="auto"/>
        </w:rPr>
      </w:pPr>
      <w:r>
        <w:rPr>
          <w:rFonts w:hint="eastAsia"/>
          <w:color w:val="auto"/>
          <w:highlight w:val="none"/>
          <w:u w:val="none" w:color="auto"/>
        </w:rPr>
        <w:t>このため、本県では、情報通信技術（ＩＣＴ）を活用して医療・介護情報を切れ目なくネットワークでつなぐことで、より質の高い医療・介護サービス提供を通じて地域包括ケアシステムの構築を推進しています。</w:t>
      </w:r>
    </w:p>
    <w:p>
      <w:pPr>
        <w:pStyle w:val="0"/>
        <w:ind w:leftChars="0" w:right="0" w:rightChars="0" w:firstLineChars="0"/>
        <w:rPr>
          <w:rFonts w:hint="eastAsia"/>
          <w:highlight w:val="none"/>
          <w:u w:val="single" w:color="auto"/>
        </w:rPr>
      </w:pPr>
    </w:p>
    <w:p>
      <w:pPr>
        <w:pStyle w:val="0"/>
        <w:snapToGrid w:val="0"/>
        <w:ind w:left="0" w:leftChars="0" w:right="0" w:rightChars="0" w:hanging="667" w:hangingChars="400"/>
        <w:rPr>
          <w:rFonts w:hint="eastAsia"/>
          <w:highlight w:val="none"/>
          <w:u w:val="single" w:color="auto"/>
        </w:rPr>
      </w:pPr>
      <w:r>
        <w:rPr>
          <w:rFonts w:hint="eastAsia"/>
          <w:color w:val="auto"/>
          <w:sz w:val="16"/>
          <w:highlight w:val="none"/>
          <w:u w:val="none" w:color="auto"/>
        </w:rPr>
        <w:t>（注１）医療</w:t>
      </w:r>
      <w:r>
        <w:rPr>
          <w:rFonts w:hint="eastAsia"/>
          <w:color w:val="auto"/>
          <w:sz w:val="16"/>
          <w:highlight w:val="none"/>
          <w:u w:val="none" w:color="auto"/>
        </w:rPr>
        <w:t>DX</w:t>
      </w:r>
      <w:r>
        <w:rPr>
          <w:rFonts w:hint="eastAsia"/>
          <w:color w:val="auto"/>
          <w:sz w:val="16"/>
          <w:highlight w:val="none"/>
          <w:u w:val="none" w:color="auto"/>
        </w:rPr>
        <w:t>（デジタルトランスフォーメーション）とは、保健・医療・介護の各段階（疾病の発症予防、受診、診察・治療・薬剤処方、診断書等の作成、診療報酬の請求、医療介護の連携によるケア、地域医療連携、研究開発など）において発生する情報やデータを、全体最適された基盤を通して、保健・医療や介護関係者の業務やシステム、データ保存の外部化・共通化・標準化を図り、国民自身の予防を促進し、より良質な医療やケアを受けられるように、社会や生活の形を変えること（出典：令和</w:t>
      </w:r>
      <w:r>
        <w:rPr>
          <w:rFonts w:hint="eastAsia"/>
          <w:color w:val="auto"/>
          <w:sz w:val="16"/>
          <w:highlight w:val="none"/>
          <w:u w:val="none" w:color="auto"/>
        </w:rPr>
        <w:t>4</w:t>
      </w:r>
      <w:r>
        <w:rPr>
          <w:rFonts w:hint="eastAsia"/>
          <w:color w:val="auto"/>
          <w:sz w:val="16"/>
          <w:highlight w:val="none"/>
          <w:u w:val="none" w:color="auto"/>
        </w:rPr>
        <w:t>年</w:t>
      </w:r>
      <w:r>
        <w:rPr>
          <w:rFonts w:hint="eastAsia"/>
          <w:color w:val="auto"/>
          <w:sz w:val="16"/>
          <w:highlight w:val="none"/>
          <w:u w:val="none" w:color="auto"/>
        </w:rPr>
        <w:t>9</w:t>
      </w:r>
      <w:r>
        <w:rPr>
          <w:rFonts w:hint="eastAsia"/>
          <w:color w:val="auto"/>
          <w:sz w:val="16"/>
          <w:highlight w:val="none"/>
          <w:u w:val="none" w:color="auto"/>
        </w:rPr>
        <w:t>月</w:t>
      </w:r>
      <w:r>
        <w:rPr>
          <w:rFonts w:hint="eastAsia"/>
          <w:color w:val="auto"/>
          <w:sz w:val="16"/>
          <w:highlight w:val="none"/>
          <w:u w:val="none" w:color="auto"/>
        </w:rPr>
        <w:t>22</w:t>
      </w:r>
      <w:r>
        <w:rPr>
          <w:rFonts w:hint="eastAsia"/>
          <w:color w:val="auto"/>
          <w:sz w:val="16"/>
          <w:highlight w:val="none"/>
          <w:u w:val="none" w:color="auto"/>
        </w:rPr>
        <w:t>日</w:t>
      </w:r>
      <w:r>
        <w:rPr>
          <w:rFonts w:hint="eastAsia"/>
          <w:color w:val="auto"/>
          <w:sz w:val="16"/>
          <w:highlight w:val="none"/>
          <w:u w:val="none" w:color="auto"/>
        </w:rPr>
        <w:t xml:space="preserve"> </w:t>
      </w:r>
      <w:r>
        <w:rPr>
          <w:rFonts w:hint="eastAsia"/>
          <w:color w:val="auto"/>
          <w:sz w:val="16"/>
          <w:highlight w:val="none"/>
          <w:u w:val="none" w:color="auto"/>
        </w:rPr>
        <w:t>第１回「医療</w:t>
      </w:r>
      <w:r>
        <w:rPr>
          <w:rFonts w:hint="eastAsia"/>
          <w:color w:val="auto"/>
          <w:sz w:val="16"/>
          <w:highlight w:val="none"/>
          <w:u w:val="none" w:color="auto"/>
        </w:rPr>
        <w:t xml:space="preserve">DX </w:t>
      </w:r>
      <w:r>
        <w:rPr>
          <w:rFonts w:hint="eastAsia"/>
          <w:color w:val="auto"/>
          <w:sz w:val="16"/>
          <w:highlight w:val="none"/>
          <w:u w:val="none" w:color="auto"/>
        </w:rPr>
        <w:t>令和ビジョン</w:t>
      </w:r>
      <w:r>
        <w:rPr>
          <w:rFonts w:hint="eastAsia"/>
          <w:color w:val="auto"/>
          <w:sz w:val="16"/>
          <w:highlight w:val="none"/>
          <w:u w:val="none" w:color="auto"/>
        </w:rPr>
        <w:t xml:space="preserve"> 2030</w:t>
      </w:r>
      <w:r>
        <w:rPr>
          <w:rFonts w:hint="eastAsia"/>
          <w:color w:val="auto"/>
          <w:sz w:val="16"/>
          <w:highlight w:val="none"/>
          <w:u w:val="none" w:color="auto"/>
        </w:rPr>
        <w:t>」厚生労働省推進チーム</w:t>
      </w:r>
      <w:r>
        <w:rPr>
          <w:rFonts w:hint="eastAsia"/>
          <w:color w:val="auto"/>
          <w:sz w:val="16"/>
          <w:highlight w:val="none"/>
          <w:u w:val="none" w:color="auto"/>
        </w:rPr>
        <w:t xml:space="preserve"> </w:t>
      </w:r>
      <w:r>
        <w:rPr>
          <w:rFonts w:hint="eastAsia"/>
          <w:color w:val="auto"/>
          <w:sz w:val="16"/>
          <w:highlight w:val="none"/>
          <w:u w:val="none" w:color="auto"/>
        </w:rPr>
        <w:t>資料）</w:t>
      </w:r>
    </w:p>
    <w:p>
      <w:pPr>
        <w:pStyle w:val="0"/>
        <w:ind w:left="227" w:leftChars="100" w:right="0" w:rightChars="0" w:firstLine="0" w:firstLineChars="0"/>
        <w:rPr>
          <w:rFonts w:hint="eastAsia"/>
          <w:color w:val="FF0000"/>
          <w:highlight w:val="none"/>
          <w:u w:val="single" w:color="auto"/>
        </w:rPr>
      </w:pPr>
      <w:r>
        <w:rPr>
          <w:rFonts w:hint="eastAsia"/>
        </w:rPr>
        <w:br w:type="page"/>
      </w:r>
    </w:p>
    <w:p>
      <w:pPr>
        <w:pStyle w:val="0"/>
        <w:ind w:leftChars="0" w:right="0" w:rightChars="0" w:firstLineChars="0"/>
        <w:rPr>
          <w:rFonts w:hint="eastAsia"/>
          <w:color w:val="auto"/>
          <w:highlight w:val="none"/>
          <w:u w:val="none" w:color="auto"/>
        </w:rPr>
      </w:pPr>
      <w:r>
        <w:rPr>
          <w:rFonts w:hint="eastAsia"/>
          <w:b w:val="1"/>
          <w:color w:val="auto"/>
          <w:highlight w:val="none"/>
          <w:u w:val="none" w:color="auto"/>
        </w:rPr>
        <w:t>（１）高知ＥＨＲ</w:t>
      </w:r>
      <w:r>
        <w:rPr>
          <w:rFonts w:hint="eastAsia"/>
          <w:b w:val="1"/>
          <w:color w:val="auto"/>
          <w:highlight w:val="none"/>
          <w:u w:val="none" w:color="auto"/>
          <w:vertAlign w:val="superscript"/>
        </w:rPr>
        <w:t>（注１）</w:t>
      </w:r>
      <w:r>
        <w:rPr>
          <w:rFonts w:hint="eastAsia"/>
          <w:b w:val="1"/>
          <w:color w:val="auto"/>
          <w:highlight w:val="none"/>
          <w:u w:val="none" w:color="auto"/>
        </w:rPr>
        <w:t>（高知あんしんネット・はたまるねっと・高知家＠ライン）</w:t>
      </w:r>
    </w:p>
    <w:p>
      <w:pPr>
        <w:pStyle w:val="0"/>
        <w:ind w:left="227" w:leftChars="100" w:right="0" w:rightChars="0" w:firstLine="227" w:firstLineChars="100"/>
        <w:rPr>
          <w:rFonts w:hint="eastAsia"/>
          <w:b w:val="0"/>
          <w:color w:val="auto"/>
          <w:highlight w:val="none"/>
          <w:u w:val="none" w:color="auto"/>
        </w:rPr>
      </w:pPr>
      <w:r>
        <w:rPr>
          <w:rFonts w:hint="eastAsia"/>
          <w:b w:val="0"/>
          <w:color w:val="auto"/>
          <w:highlight w:val="none"/>
          <w:u w:val="none" w:color="auto"/>
        </w:rPr>
        <w:t>「高知あんしんネット</w:t>
      </w:r>
      <w:r>
        <w:rPr>
          <w:rFonts w:hint="eastAsia"/>
          <w:b w:val="0"/>
          <w:color w:val="auto"/>
          <w:highlight w:val="none"/>
          <w:u w:val="none" w:color="auto"/>
          <w:vertAlign w:val="superscript"/>
        </w:rPr>
        <w:t>（注２）</w:t>
      </w:r>
      <w:r>
        <w:rPr>
          <w:rFonts w:hint="eastAsia"/>
          <w:b w:val="0"/>
          <w:color w:val="auto"/>
          <w:highlight w:val="none"/>
          <w:u w:val="none" w:color="auto"/>
        </w:rPr>
        <w:t>」「はたまるねっと</w:t>
      </w:r>
      <w:r>
        <w:rPr>
          <w:rFonts w:hint="eastAsia"/>
          <w:b w:val="0"/>
          <w:color w:val="auto"/>
          <w:highlight w:val="none"/>
          <w:u w:val="none" w:color="auto"/>
          <w:vertAlign w:val="superscript"/>
        </w:rPr>
        <w:t>（注３）</w:t>
      </w:r>
      <w:r>
        <w:rPr>
          <w:rFonts w:hint="eastAsia"/>
          <w:b w:val="0"/>
          <w:color w:val="auto"/>
          <w:highlight w:val="none"/>
          <w:u w:val="none" w:color="auto"/>
        </w:rPr>
        <w:t>」は、患者のカルテや検査結果、薬などの医療情報を病院や診療所、薬局などで共有するネットワークです。</w:t>
      </w:r>
    </w:p>
    <w:p>
      <w:pPr>
        <w:pStyle w:val="0"/>
        <w:ind w:left="227" w:leftChars="100" w:right="0" w:rightChars="0" w:firstLine="227" w:firstLineChars="100"/>
        <w:rPr>
          <w:rFonts w:hint="eastAsia"/>
          <w:b w:val="0"/>
          <w:color w:val="auto"/>
          <w:highlight w:val="none"/>
          <w:u w:val="none" w:color="auto"/>
        </w:rPr>
      </w:pPr>
      <w:r>
        <w:rPr>
          <w:rFonts w:hint="eastAsia"/>
          <w:b w:val="0"/>
          <w:color w:val="auto"/>
          <w:highlight w:val="none"/>
          <w:u w:val="none" w:color="auto"/>
        </w:rPr>
        <w:t>このネットワークを利用することにより、医療機関が治療や検査内容を確認でき、重複投薬や重複検査を防ぐことができます。</w:t>
      </w:r>
    </w:p>
    <w:p>
      <w:pPr>
        <w:pStyle w:val="0"/>
        <w:ind w:left="227" w:leftChars="100" w:right="0" w:rightChars="0" w:firstLine="227" w:firstLineChars="100"/>
        <w:rPr>
          <w:rFonts w:hint="eastAsia"/>
          <w:b w:val="0"/>
          <w:color w:val="auto"/>
          <w:highlight w:val="none"/>
          <w:u w:val="none" w:color="auto"/>
        </w:rPr>
      </w:pPr>
    </w:p>
    <w:p>
      <w:pPr>
        <w:pStyle w:val="0"/>
        <w:ind w:left="227" w:leftChars="100" w:right="0" w:rightChars="0" w:firstLine="227" w:firstLineChars="100"/>
        <w:rPr>
          <w:rFonts w:hint="eastAsia"/>
          <w:b w:val="0"/>
          <w:color w:val="auto"/>
          <w:highlight w:val="none"/>
          <w:u w:val="none" w:color="auto"/>
        </w:rPr>
      </w:pPr>
      <w:r>
        <w:rPr>
          <w:rFonts w:hint="eastAsia"/>
          <w:b w:val="0"/>
          <w:color w:val="auto"/>
          <w:highlight w:val="none"/>
          <w:u w:val="none" w:color="auto"/>
        </w:rPr>
        <w:t>また、救急でこれまで受診したことのない病院を受診した場合や、転院や退院により医療機関が変わった場合などはこれまでの治療の内容や投薬歴を参考に、より効果的な治療に活かされることが期待できます。</w:t>
      </w:r>
    </w:p>
    <w:p>
      <w:pPr>
        <w:pStyle w:val="0"/>
        <w:ind w:left="227" w:leftChars="100" w:right="0" w:rightChars="0" w:firstLine="227" w:firstLineChars="100"/>
        <w:rPr>
          <w:rFonts w:hint="eastAsia"/>
          <w:b w:val="0"/>
          <w:color w:val="auto"/>
          <w:highlight w:val="none"/>
          <w:u w:val="none" w:color="auto"/>
        </w:rPr>
      </w:pPr>
      <w:r>
        <w:rPr>
          <w:rFonts w:hint="eastAsia"/>
          <w:b w:val="0"/>
          <w:color w:val="auto"/>
          <w:highlight w:val="none"/>
          <w:u w:val="none" w:color="auto"/>
        </w:rPr>
        <w:t>「高知家＠ライン</w:t>
      </w:r>
      <w:r>
        <w:rPr>
          <w:rFonts w:hint="eastAsia"/>
          <w:b w:val="0"/>
          <w:color w:val="auto"/>
          <w:highlight w:val="none"/>
          <w:u w:val="none" w:color="auto"/>
          <w:vertAlign w:val="superscript"/>
        </w:rPr>
        <w:t>（注４）</w:t>
      </w:r>
      <w:r>
        <w:rPr>
          <w:rFonts w:hint="eastAsia"/>
          <w:b w:val="0"/>
          <w:color w:val="auto"/>
          <w:highlight w:val="none"/>
          <w:u w:val="none" w:color="auto"/>
        </w:rPr>
        <w:t>」は、医療・介護に携わる多職種間において、患者のケアを行ううえで必要な情報を迅速に効率よく共有できるツールです。</w:t>
      </w:r>
    </w:p>
    <w:p>
      <w:pPr>
        <w:pStyle w:val="0"/>
        <w:ind w:left="227" w:leftChars="100" w:right="0" w:rightChars="0" w:firstLine="227" w:firstLineChars="100"/>
        <w:rPr>
          <w:rFonts w:hint="eastAsia"/>
          <w:b w:val="0"/>
          <w:color w:val="FF0000"/>
          <w:highlight w:val="none"/>
          <w:u w:val="single" w:color="auto"/>
        </w:rPr>
      </w:pPr>
      <w:r>
        <w:rPr>
          <w:rFonts w:hint="eastAsia"/>
          <w:b w:val="0"/>
          <w:color w:val="auto"/>
          <w:highlight w:val="none"/>
          <w:u w:val="none" w:color="auto"/>
        </w:rPr>
        <w:t>モバイル端末を用いてリアルタイムで患者の状態を情報共有することで、適時・適切なケアを実践することが可能となることに加え、多職種の情報伝達の効率化も図れます。</w:t>
      </w:r>
    </w:p>
    <w:p>
      <w:pPr>
        <w:pStyle w:val="0"/>
        <w:ind w:leftChars="0" w:right="0" w:rightChars="0" w:firstLineChars="0"/>
        <w:rPr>
          <w:rFonts w:hint="eastAsia"/>
          <w:color w:val="FF0000"/>
          <w:highlight w:val="none"/>
          <w:u w:val="single" w:color="auto"/>
        </w:rPr>
      </w:pPr>
    </w:p>
    <w:p>
      <w:pPr>
        <w:pStyle w:val="0"/>
        <w:snapToGrid w:val="0"/>
        <w:spacing w:line="200" w:lineRule="exact"/>
        <w:ind w:left="1258" w:leftChars="93" w:right="0" w:rightChars="0" w:hanging="1047" w:hangingChars="628"/>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（注１）ＥＨＲ：</w:t>
      </w:r>
      <w:r>
        <w:rPr>
          <w:rFonts w:hint="eastAsia" w:ascii="ＭＳ 明朝" w:hAnsi="ＭＳ 明朝" w:eastAsia="ＭＳ 明朝"/>
          <w:color w:val="auto"/>
          <w:sz w:val="16"/>
          <w:highlight w:val="none"/>
          <w:u w:val="none" w:color="auto"/>
        </w:rPr>
        <w:t>Electronic Health Record</w:t>
      </w:r>
      <w:r>
        <w:rPr>
          <w:rFonts w:hint="eastAsia" w:ascii="ＭＳ 明朝" w:hAnsi="ＭＳ 明朝" w:eastAsia="ＭＳ 明朝"/>
          <w:color w:val="auto"/>
          <w:sz w:val="16"/>
          <w:highlight w:val="none"/>
          <w:u w:val="none" w:color="auto"/>
        </w:rPr>
        <w:t>の略語。個人の医療・健康等に係る情報の共有等を行うための医療情報連携ネットワークのこと。高知あんしんネット、はたまるねっと、高知家＠ライン、国のＥＨＲを指す。</w:t>
      </w:r>
    </w:p>
    <w:p>
      <w:pPr>
        <w:pStyle w:val="0"/>
        <w:snapToGrid w:val="0"/>
        <w:ind w:left="1258" w:leftChars="93" w:right="0" w:rightChars="0" w:hanging="1047" w:hangingChars="628"/>
        <w:rPr>
          <w:rFonts w:hint="eastAsia"/>
          <w:color w:val="auto"/>
          <w:sz w:val="16"/>
          <w:highlight w:val="none"/>
          <w:u w:val="none" w:color="auto"/>
        </w:rPr>
      </w:pPr>
      <w:r>
        <w:rPr>
          <w:rFonts w:hint="eastAsia"/>
          <w:color w:val="auto"/>
          <w:sz w:val="16"/>
          <w:highlight w:val="none"/>
          <w:u w:val="none" w:color="auto"/>
        </w:rPr>
        <w:t>（注２）</w:t>
      </w:r>
      <w:r>
        <w:rPr>
          <w:rFonts w:hint="eastAsia" w:ascii="ＭＳ 明朝" w:hAnsi="ＭＳ 明朝" w:eastAsia="ＭＳ 明朝"/>
          <w:color w:val="auto"/>
          <w:sz w:val="16"/>
          <w:highlight w:val="none"/>
          <w:u w:val="none" w:color="auto"/>
        </w:rPr>
        <w:t>高知あんしんネット：</w:t>
      </w:r>
      <w:r>
        <w:rPr>
          <w:rFonts w:hint="eastAsia"/>
          <w:color w:val="auto"/>
          <w:sz w:val="16"/>
          <w:highlight w:val="none"/>
          <w:u w:val="none" w:color="auto"/>
        </w:rPr>
        <w:t>一般社団法人高知県保健医療介護福祉推進協議会が幡多地域以外で運用中</w:t>
      </w:r>
    </w:p>
    <w:p>
      <w:pPr>
        <w:pStyle w:val="0"/>
        <w:snapToGrid w:val="0"/>
        <w:ind w:left="1258" w:leftChars="93" w:right="0" w:rightChars="0" w:hanging="1047" w:hangingChars="628"/>
        <w:rPr>
          <w:rFonts w:hint="eastAsia"/>
          <w:color w:val="auto"/>
          <w:sz w:val="16"/>
          <w:highlight w:val="none"/>
          <w:u w:val="none" w:color="auto"/>
        </w:rPr>
      </w:pPr>
      <w:r>
        <w:rPr>
          <w:rFonts w:hint="eastAsia"/>
          <w:color w:val="auto"/>
          <w:sz w:val="16"/>
          <w:highlight w:val="none"/>
          <w:u w:val="none" w:color="auto"/>
        </w:rPr>
        <w:t>（注３）</w:t>
      </w:r>
      <w:r>
        <w:rPr>
          <w:rFonts w:hint="eastAsia" w:ascii="ＭＳ 明朝" w:hAnsi="ＭＳ 明朝" w:eastAsia="ＭＳ 明朝"/>
          <w:color w:val="auto"/>
          <w:sz w:val="16"/>
          <w:highlight w:val="none"/>
          <w:u w:val="none" w:color="auto"/>
        </w:rPr>
        <w:t>はたまるねっと：</w:t>
      </w:r>
      <w:r>
        <w:rPr>
          <w:rFonts w:hint="eastAsia"/>
          <w:color w:val="auto"/>
          <w:sz w:val="16"/>
          <w:highlight w:val="none"/>
          <w:u w:val="none" w:color="auto"/>
        </w:rPr>
        <w:t>一般社団法人幡多医師会が幡多地域で運用中</w:t>
      </w:r>
    </w:p>
    <w:p>
      <w:pPr>
        <w:pStyle w:val="0"/>
        <w:snapToGrid w:val="0"/>
        <w:ind w:left="1258" w:leftChars="93" w:hanging="1047" w:hangingChars="628"/>
        <w:rPr>
          <w:rFonts w:hint="eastAsia"/>
          <w:color w:val="000000"/>
          <w:highlight w:val="none"/>
          <w:u w:val="none" w:color="auto"/>
        </w:rPr>
      </w:pPr>
      <w:r>
        <w:rPr>
          <w:rFonts w:hint="eastAsia"/>
          <w:color w:val="auto"/>
          <w:sz w:val="16"/>
          <w:highlight w:val="none"/>
          <w:u w:val="none" w:color="auto"/>
        </w:rPr>
        <w:t>（注４）</w:t>
      </w:r>
      <w:r>
        <w:rPr>
          <w:rFonts w:hint="eastAsia" w:ascii="ＭＳ 明朝" w:hAnsi="ＭＳ 明朝" w:eastAsia="ＭＳ 明朝"/>
          <w:color w:val="auto"/>
          <w:sz w:val="16"/>
          <w:highlight w:val="none"/>
          <w:u w:val="none" w:color="auto"/>
        </w:rPr>
        <w:t>高知家＠ライン：</w:t>
      </w:r>
      <w:r>
        <w:rPr>
          <w:rFonts w:hint="eastAsia"/>
          <w:color w:val="auto"/>
          <w:sz w:val="16"/>
          <w:highlight w:val="none"/>
          <w:u w:val="none" w:color="auto"/>
        </w:rPr>
        <w:t>一般社団法人高知医療介護情報連携システムが県下全域で運用中</w:t>
      </w:r>
    </w:p>
    <w:p>
      <w:pPr>
        <w:pStyle w:val="0"/>
        <w:spacing w:after="165" w:afterLines="50" w:afterAutospacing="0"/>
        <w:rPr>
          <w:rFonts w:hint="eastAsia"/>
          <w:color w:val="00B0F0"/>
          <w:highlight w:val="none"/>
        </w:rPr>
      </w:pPr>
    </w:p>
    <w:p>
      <w:pPr>
        <w:pStyle w:val="0"/>
        <w:rPr>
          <w:rFonts w:hint="eastAsia"/>
          <w:b w:val="1"/>
          <w:highlight w:val="none"/>
        </w:rPr>
      </w:pPr>
      <w:r>
        <w:rPr>
          <w:rFonts w:hint="eastAsia"/>
          <w:b w:val="1"/>
          <w:highlight w:val="none"/>
        </w:rPr>
        <w:t>（２）へき地医療情報ネットワーク</w:t>
      </w:r>
    </w:p>
    <w:p>
      <w:pPr>
        <w:pStyle w:val="0"/>
        <w:wordWrap w:val="1"/>
        <w:spacing w:line="20" w:lineRule="atLeast"/>
        <w:ind w:left="227" w:leftChars="100" w:right="0" w:rightChars="0" w:firstLine="227" w:firstLineChars="100"/>
        <w:rPr>
          <w:rFonts w:hint="eastAsia"/>
          <w:kern w:val="0"/>
          <w:highlight w:val="none"/>
        </w:rPr>
      </w:pPr>
      <w:r>
        <w:rPr>
          <w:rFonts w:hint="eastAsia"/>
          <w:kern w:val="0"/>
          <w:highlight w:val="none"/>
        </w:rPr>
        <w:t>へき地に勤務する医師が、</w:t>
      </w:r>
      <w:r>
        <w:rPr>
          <w:rFonts w:hint="default"/>
          <w:kern w:val="0"/>
          <w:highlight w:val="none"/>
        </w:rPr>
        <w:t>診療や検査、治療方針などについて専門医師に</w:t>
      </w:r>
      <w:r>
        <w:rPr>
          <w:rFonts w:hint="eastAsia"/>
          <w:kern w:val="0"/>
          <w:highlight w:val="none"/>
        </w:rPr>
        <w:t>コンサルテーションとセ</w:t>
      </w:r>
      <w:r>
        <w:rPr>
          <w:rFonts w:hint="default"/>
          <w:kern w:val="0"/>
          <w:highlight w:val="none"/>
        </w:rPr>
        <w:t>カンドオピニオンを求められる環境を整備する</w:t>
      </w:r>
      <w:r>
        <w:rPr>
          <w:rFonts w:hint="eastAsia"/>
          <w:kern w:val="0"/>
          <w:highlight w:val="none"/>
        </w:rPr>
        <w:t>ため、へき地医療情報ネットワークが整備され、</w:t>
      </w:r>
      <w:r>
        <w:rPr>
          <w:rFonts w:hint="eastAsia"/>
          <w:color w:val="auto"/>
          <w:kern w:val="0"/>
          <w:highlight w:val="none"/>
          <w:u w:val="none" w:color="auto"/>
        </w:rPr>
        <w:t>令和５年９月現在、</w:t>
      </w:r>
      <w:r>
        <w:rPr>
          <w:rFonts w:hint="default"/>
          <w:color w:val="auto"/>
          <w:kern w:val="0"/>
          <w:highlight w:val="none"/>
          <w:u w:val="none" w:color="auto"/>
        </w:rPr>
        <w:t>県内</w:t>
      </w:r>
      <w:r>
        <w:rPr>
          <w:rFonts w:hint="eastAsia"/>
          <w:color w:val="auto"/>
          <w:kern w:val="0"/>
          <w:highlight w:val="none"/>
          <w:u w:val="none" w:color="auto"/>
        </w:rPr>
        <w:t>31</w:t>
      </w:r>
      <w:r>
        <w:rPr>
          <w:rFonts w:hint="eastAsia"/>
          <w:kern w:val="0"/>
          <w:highlight w:val="none"/>
        </w:rPr>
        <w:t>か</w:t>
      </w:r>
      <w:r>
        <w:rPr>
          <w:rFonts w:hint="default"/>
          <w:kern w:val="0"/>
          <w:highlight w:val="none"/>
        </w:rPr>
        <w:t>所のへき地</w:t>
      </w:r>
      <w:r>
        <w:rPr>
          <w:rFonts w:hint="eastAsia"/>
          <w:kern w:val="0"/>
          <w:highlight w:val="none"/>
        </w:rPr>
        <w:t>診療所及び</w:t>
      </w:r>
      <w:r>
        <w:rPr>
          <w:rFonts w:hint="default"/>
          <w:kern w:val="0"/>
          <w:highlight w:val="none"/>
        </w:rPr>
        <w:t>救急・地域医療の拠点病院</w:t>
      </w:r>
      <w:r>
        <w:rPr>
          <w:rFonts w:hint="eastAsia"/>
          <w:kern w:val="0"/>
          <w:highlight w:val="none"/>
        </w:rPr>
        <w:t>が参加しています。</w:t>
      </w:r>
    </w:p>
    <w:p>
      <w:pPr>
        <w:pStyle w:val="0"/>
        <w:wordWrap w:val="1"/>
        <w:spacing w:line="20" w:lineRule="atLeast"/>
        <w:ind w:left="227" w:leftChars="100" w:right="0" w:rightChars="0" w:firstLine="227" w:firstLineChars="100"/>
        <w:rPr>
          <w:rFonts w:hint="eastAsia"/>
          <w:kern w:val="0"/>
          <w:highlight w:val="none"/>
        </w:rPr>
      </w:pPr>
      <w:r>
        <w:rPr>
          <w:rFonts w:hint="eastAsia"/>
          <w:kern w:val="0"/>
          <w:highlight w:val="none"/>
        </w:rPr>
        <w:t>ネットワーク参加病院間で遠隔画像伝送システムを活用してＣＴ画像などを共有し、地域の医師と専門医が治療方針を検討することにより、地域の医療機関での治療が可能であるか、高次救急医療機関への搬送が必要かなどの判断を行い、より迅速で的確な医療提供を行うことができます。また、へき</w:t>
      </w:r>
      <w:r>
        <w:rPr>
          <w:rFonts w:hint="default"/>
          <w:kern w:val="0"/>
          <w:highlight w:val="none"/>
        </w:rPr>
        <w:t>地に暮らす</w:t>
      </w:r>
      <w:r>
        <w:rPr>
          <w:rFonts w:hint="eastAsia"/>
          <w:kern w:val="0"/>
          <w:highlight w:val="none"/>
        </w:rPr>
        <w:t>患者は、遠隔地の高度医療機関まで出向かなくても治療方針の決定にあたって</w:t>
      </w:r>
      <w:r>
        <w:rPr>
          <w:rFonts w:hint="default"/>
          <w:kern w:val="0"/>
          <w:highlight w:val="none"/>
        </w:rPr>
        <w:t>専門医師</w:t>
      </w:r>
      <w:r>
        <w:rPr>
          <w:rFonts w:hint="eastAsia"/>
          <w:kern w:val="0"/>
          <w:highlight w:val="none"/>
        </w:rPr>
        <w:t>の支援を受けることができ</w:t>
      </w:r>
      <w:r>
        <w:rPr>
          <w:rFonts w:hint="default"/>
          <w:kern w:val="0"/>
          <w:highlight w:val="none"/>
        </w:rPr>
        <w:t>、症例によっては地元で治療を完結</w:t>
      </w:r>
      <w:r>
        <w:rPr>
          <w:rFonts w:hint="eastAsia"/>
          <w:kern w:val="0"/>
          <w:highlight w:val="none"/>
        </w:rPr>
        <w:t>することもできるようになっています</w:t>
      </w:r>
      <w:r>
        <w:rPr>
          <w:rFonts w:hint="default"/>
          <w:kern w:val="0"/>
          <w:highlight w:val="none"/>
        </w:rPr>
        <w:t>。</w:t>
      </w:r>
    </w:p>
    <w:p>
      <w:pPr>
        <w:pStyle w:val="0"/>
        <w:rPr>
          <w:rFonts w:hint="default"/>
          <w:b w:val="1"/>
          <w:color w:val="1F497D"/>
          <w:sz w:val="28"/>
          <w:highlight w:val="none"/>
        </w:rPr>
      </w:pPr>
      <w:r>
        <w:rPr>
          <w:rFonts w:hint="eastAsia"/>
          <w:highlight w:val="none"/>
        </w:rPr>
        <w:br w:type="page"/>
      </w:r>
      <w:r>
        <w:rPr>
          <w:rFonts w:hint="eastAsia"/>
          <w:b w:val="1"/>
          <w:color w:val="1F497D"/>
          <w:sz w:val="28"/>
          <w:highlight w:val="none"/>
        </w:rPr>
        <w:t>第２節　医療の安全の確保</w:t>
      </w:r>
    </w:p>
    <w:p>
      <w:pPr>
        <w:pStyle w:val="0"/>
        <w:spacing w:after="165" w:afterLines="50" w:afterAutospacing="0"/>
        <w:rPr>
          <w:rFonts w:hint="default"/>
          <w:b w:val="1"/>
          <w:color w:val="0070C0"/>
          <w:spacing w:val="2"/>
          <w:highlight w:val="none"/>
        </w:rPr>
      </w:pPr>
      <w:r>
        <w:rPr>
          <w:rFonts w:hint="eastAsia"/>
          <w:b w:val="1"/>
          <w:color w:val="0070C0"/>
          <w:spacing w:val="2"/>
          <w:highlight w:val="none"/>
        </w:rPr>
        <w:t>１　医療安全管理対策</w:t>
      </w:r>
    </w:p>
    <w:p>
      <w:pPr>
        <w:pStyle w:val="0"/>
        <w:wordWrap w:val="1"/>
        <w:spacing w:line="20" w:lineRule="atLeast"/>
        <w:ind w:left="227" w:leftChars="100" w:right="0" w:rightChars="0" w:firstLine="227" w:firstLineChars="100"/>
        <w:rPr>
          <w:rFonts w:hint="default"/>
          <w:kern w:val="0"/>
          <w:highlight w:val="none"/>
        </w:rPr>
      </w:pPr>
      <w:r>
        <w:rPr>
          <w:rFonts w:hint="eastAsia"/>
          <w:kern w:val="0"/>
          <w:highlight w:val="none"/>
        </w:rPr>
        <w:t>医療への信頼性を高めるためには、医療機関における医療安全管理対策を進める必要があり、医療法では、病院や診療所における安全管理のための体制の確保と、都道府県、保健所を設置する市及び特別区に「医療安全支援センター」の設置を求めています。</w:t>
      </w:r>
    </w:p>
    <w:p>
      <w:pPr>
        <w:pStyle w:val="0"/>
        <w:wordWrap w:val="1"/>
        <w:spacing w:line="20" w:lineRule="atLeast"/>
        <w:ind w:left="227" w:leftChars="100" w:right="0" w:rightChars="0" w:firstLine="227" w:firstLineChars="100"/>
        <w:rPr>
          <w:rFonts w:hint="eastAsia"/>
          <w:kern w:val="0"/>
          <w:highlight w:val="none"/>
        </w:rPr>
      </w:pPr>
      <w:r>
        <w:rPr>
          <w:rFonts w:hint="eastAsia"/>
          <w:kern w:val="0"/>
          <w:highlight w:val="none"/>
        </w:rPr>
        <w:t>医療安全の確保のためには、医療機関において多職種横断的に医療安全活動が推進され、医療事故を防止するための適切な対応が行われることや、患者やその家族と医療従事者の円滑な対話による不安解消とトラブルの防止、トラブルに対応する職員のスキルアップ、院内の相談体制の整備が重要です。</w:t>
      </w:r>
    </w:p>
    <w:p>
      <w:pPr>
        <w:pStyle w:val="0"/>
        <w:wordWrap w:val="1"/>
        <w:spacing w:line="20" w:lineRule="atLeast"/>
        <w:ind w:left="227" w:leftChars="100" w:right="0" w:rightChars="0" w:firstLine="227" w:firstLineChars="100"/>
        <w:rPr>
          <w:rFonts w:hint="eastAsia"/>
          <w:kern w:val="0"/>
          <w:highlight w:val="none"/>
        </w:rPr>
      </w:pPr>
      <w:r>
        <w:rPr>
          <w:rFonts w:hint="eastAsia"/>
          <w:kern w:val="0"/>
          <w:highlight w:val="none"/>
        </w:rPr>
        <w:t>また、患者や家族に対して医療機関の相談窓口の役割の周知が必要です。</w:t>
      </w:r>
    </w:p>
    <w:p>
      <w:pPr>
        <w:pStyle w:val="0"/>
        <w:rPr>
          <w:rFonts w:hint="default"/>
          <w:highlight w:val="none"/>
        </w:rPr>
      </w:pPr>
    </w:p>
    <w:p>
      <w:pPr>
        <w:pStyle w:val="0"/>
        <w:ind w:left="0" w:leftChars="0" w:right="0" w:rightChars="0" w:firstLine="227" w:firstLineChars="100"/>
        <w:rPr>
          <w:rFonts w:hint="default"/>
          <w:b w:val="1"/>
          <w:highlight w:val="none"/>
          <w:bdr w:val="single" w:color="auto" w:sz="4" w:space="0"/>
          <w:shd w:val="clear" w:color="auto" w:fill="E5DFEC"/>
        </w:rPr>
      </w:pPr>
      <w:r>
        <w:rPr>
          <w:rFonts w:hint="eastAsia"/>
          <w:b w:val="1"/>
          <w:highlight w:val="none"/>
          <w:bdr w:val="single" w:color="auto" w:sz="4" w:space="0"/>
          <w:shd w:val="clear" w:color="auto" w:fill="E5DFEC"/>
        </w:rPr>
        <w:t>現状</w:t>
      </w:r>
    </w:p>
    <w:p>
      <w:pPr>
        <w:pStyle w:val="0"/>
        <w:wordWrap w:val="1"/>
        <w:spacing w:line="20" w:lineRule="atLeast"/>
        <w:ind w:left="227" w:leftChars="100" w:right="0" w:rightChars="0" w:firstLine="227" w:firstLineChars="100"/>
        <w:rPr>
          <w:rFonts w:hint="default"/>
          <w:kern w:val="0"/>
          <w:highlight w:val="none"/>
        </w:rPr>
      </w:pPr>
      <w:r>
        <w:rPr>
          <w:rFonts w:hint="eastAsia"/>
          <w:kern w:val="0"/>
          <w:highlight w:val="none"/>
        </w:rPr>
        <w:t>医療安全支援センターは、県と高知市に設置しており、患者やその家族、住民などからの医療に関する苦情や相談に対応し、相談者や医療機関に対し助言や情報提供を行っています。また、医療関係者に対する研修会の実施や県民を対象にした啓発活動など、医療の安全確保のために必要な支援を行っています。</w:t>
      </w:r>
    </w:p>
    <w:p>
      <w:pPr>
        <w:pStyle w:val="0"/>
        <w:wordWrap w:val="1"/>
        <w:spacing w:line="20" w:lineRule="atLeast"/>
        <w:ind w:left="227" w:leftChars="100" w:right="0" w:rightChars="0" w:firstLine="227" w:firstLineChars="100"/>
        <w:rPr>
          <w:rFonts w:hint="eastAsia"/>
          <w:kern w:val="0"/>
          <w:highlight w:val="none"/>
        </w:rPr>
      </w:pPr>
      <w:r>
        <w:rPr>
          <w:rFonts w:hint="eastAsia"/>
          <w:kern w:val="0"/>
          <w:highlight w:val="none"/>
        </w:rPr>
        <w:t>平成</w:t>
      </w:r>
      <w:r>
        <w:rPr>
          <w:rFonts w:hint="eastAsia"/>
          <w:kern w:val="0"/>
          <w:highlight w:val="none"/>
        </w:rPr>
        <w:t>25</w:t>
      </w:r>
      <w:r>
        <w:rPr>
          <w:rFonts w:hint="eastAsia"/>
          <w:kern w:val="0"/>
          <w:highlight w:val="none"/>
        </w:rPr>
        <w:t>年度から福祉保健所にも相談窓口が設置され、身近な場所で医療相談ができる体制となりました。</w:t>
      </w:r>
    </w:p>
    <w:p>
      <w:pPr>
        <w:pStyle w:val="0"/>
        <w:spacing w:line="0" w:lineRule="atLeast"/>
        <w:ind w:leftChars="0" w:firstLine="0" w:firstLineChars="0"/>
        <w:rPr>
          <w:rFonts w:hint="default"/>
          <w:highlight w:val="none"/>
        </w:rPr>
      </w:pPr>
    </w:p>
    <w:p>
      <w:pPr>
        <w:pStyle w:val="0"/>
        <w:spacing w:line="0" w:lineRule="atLeast"/>
        <w:jc w:val="center"/>
        <w:rPr>
          <w:rFonts w:hint="default" w:ascii="ＭＳ ゴシック" w:hAnsi="ＭＳ ゴシック" w:eastAsia="ＭＳ ゴシック"/>
          <w:sz w:val="21"/>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5-2-1</w:t>
      </w:r>
      <w:r>
        <w:rPr>
          <w:rFonts w:hint="eastAsia" w:ascii="ＭＳ ゴシック" w:hAnsi="ＭＳ ゴシック" w:eastAsia="ＭＳ ゴシック"/>
          <w:sz w:val="22"/>
          <w:highlight w:val="none"/>
        </w:rPr>
        <w:t>）医療安全支援センターへの相談件数の推移</w:t>
      </w:r>
    </w:p>
    <w:tbl>
      <w:tblPr>
        <w:tblStyle w:val="11"/>
        <w:tblW w:w="8364" w:type="dxa"/>
        <w:tblInd w:w="3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825"/>
        <w:gridCol w:w="1160"/>
        <w:gridCol w:w="992"/>
        <w:gridCol w:w="1134"/>
        <w:gridCol w:w="992"/>
        <w:gridCol w:w="1134"/>
        <w:gridCol w:w="993"/>
        <w:gridCol w:w="1134"/>
      </w:tblGrid>
      <w:tr>
        <w:trPr>
          <w:trHeight w:val="401" w:hRule="atLeast"/>
        </w:trPr>
        <w:tc>
          <w:tcPr>
            <w:tcW w:w="1985" w:type="dxa"/>
            <w:gridSpan w:val="2"/>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DAEEF3"/>
            <w:vAlign w:val="top"/>
          </w:tcPr>
          <w:p>
            <w:pPr>
              <w:pStyle w:val="29"/>
              <w:widowControl w:val="0"/>
              <w:spacing w:line="0" w:lineRule="atLeast"/>
              <w:ind w:left="0" w:leftChars="0" w:firstLine="1100" w:firstLineChars="500"/>
              <w:jc w:val="both"/>
              <w:rPr>
                <w:rFonts w:hint="default" w:ascii="ＭＳ 明朝" w:hAnsi="ＭＳ 明朝"/>
                <w:kern w:val="2"/>
                <w:sz w:val="18"/>
                <w:highlight w:val="none"/>
              </w:rPr>
            </w:pPr>
            <w:r>
              <w:rPr>
                <w:rFonts w:hint="eastAsia" w:ascii="ＭＳ 明朝" w:hAnsi="ＭＳ 明朝"/>
                <w:kern w:val="2"/>
                <w:sz w:val="18"/>
                <w:highlight w:val="none"/>
              </w:rPr>
              <w:t>年　度</w:t>
            </w:r>
          </w:p>
          <w:p>
            <w:pPr>
              <w:pStyle w:val="0"/>
              <w:widowControl w:val="0"/>
              <w:spacing w:line="0" w:lineRule="atLeast"/>
              <w:jc w:val="both"/>
              <w:rPr>
                <w:rFonts w:hint="default" w:ascii="ＭＳ 明朝" w:hAnsi="ＭＳ 明朝"/>
                <w:kern w:val="2"/>
                <w:sz w:val="18"/>
                <w:highlight w:val="none"/>
              </w:rPr>
            </w:pPr>
          </w:p>
          <w:p>
            <w:pPr>
              <w:pStyle w:val="0"/>
              <w:widowControl w:val="0"/>
              <w:spacing w:before="165" w:beforeLines="50" w:beforeAutospacing="0" w:line="0" w:lineRule="atLeast"/>
              <w:jc w:val="both"/>
              <w:rPr>
                <w:rFonts w:hint="eastAsia" w:ascii="ＭＳ 明朝" w:hAnsi="ＭＳ 明朝"/>
                <w:kern w:val="2"/>
                <w:sz w:val="18"/>
                <w:highlight w:val="none"/>
              </w:rPr>
            </w:pPr>
          </w:p>
          <w:p>
            <w:pPr>
              <w:pStyle w:val="0"/>
              <w:widowControl w:val="0"/>
              <w:spacing w:before="165" w:beforeLines="50" w:beforeAutospacing="0" w:line="0" w:lineRule="atLeast"/>
              <w:jc w:val="both"/>
              <w:rPr>
                <w:rFonts w:hint="default" w:ascii="ＭＳ 明朝" w:hAnsi="ＭＳ 明朝"/>
                <w:kern w:val="2"/>
                <w:sz w:val="18"/>
                <w:highlight w:val="none"/>
              </w:rPr>
            </w:pPr>
            <w:r>
              <w:rPr>
                <w:rFonts w:hint="eastAsia" w:ascii="ＭＳ 明朝" w:hAnsi="ＭＳ 明朝"/>
                <w:kern w:val="2"/>
                <w:sz w:val="18"/>
                <w:highlight w:val="none"/>
              </w:rPr>
              <w:t>センター設置別</w:t>
            </w:r>
          </w:p>
        </w:tc>
        <w:tc>
          <w:tcPr>
            <w:tcW w:w="2126"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DAEEF3"/>
            <w:vAlign w:val="center"/>
          </w:tcPr>
          <w:p>
            <w:pPr>
              <w:pStyle w:val="29"/>
              <w:widowControl w:val="0"/>
              <w:spacing w:line="0" w:lineRule="atLeast"/>
              <w:ind w:left="0" w:leftChars="0"/>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R</w:t>
            </w:r>
            <w:r>
              <w:rPr>
                <w:rFonts w:hint="eastAsia" w:ascii="ＭＳ 明朝" w:hAnsi="ＭＳ 明朝"/>
                <w:color w:val="auto"/>
                <w:kern w:val="2"/>
                <w:sz w:val="18"/>
                <w:highlight w:val="none"/>
                <w:u w:val="none" w:color="auto"/>
              </w:rPr>
              <w:t>２</w:t>
            </w:r>
          </w:p>
        </w:tc>
        <w:tc>
          <w:tcPr>
            <w:tcW w:w="2126"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DAEEF3"/>
            <w:vAlign w:val="center"/>
          </w:tcPr>
          <w:p>
            <w:pPr>
              <w:pStyle w:val="29"/>
              <w:widowControl w:val="0"/>
              <w:spacing w:line="0" w:lineRule="atLeast"/>
              <w:ind w:left="0" w:leftChars="0"/>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R</w:t>
            </w:r>
            <w:r>
              <w:rPr>
                <w:rFonts w:hint="eastAsia" w:ascii="ＭＳ 明朝" w:hAnsi="ＭＳ 明朝"/>
                <w:color w:val="auto"/>
                <w:kern w:val="2"/>
                <w:sz w:val="18"/>
                <w:highlight w:val="none"/>
                <w:u w:val="none" w:color="auto"/>
              </w:rPr>
              <w:t>３</w:t>
            </w:r>
          </w:p>
        </w:tc>
        <w:tc>
          <w:tcPr>
            <w:tcW w:w="2127"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DAEEF3"/>
            <w:vAlign w:val="center"/>
          </w:tcPr>
          <w:p>
            <w:pPr>
              <w:pStyle w:val="29"/>
              <w:widowControl w:val="0"/>
              <w:spacing w:line="0" w:lineRule="atLeast"/>
              <w:ind w:left="0" w:leftChars="0"/>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R</w:t>
            </w:r>
            <w:r>
              <w:rPr>
                <w:rFonts w:hint="eastAsia" w:ascii="ＭＳ 明朝" w:hAnsi="ＭＳ 明朝"/>
                <w:color w:val="auto"/>
                <w:kern w:val="2"/>
                <w:sz w:val="18"/>
                <w:highlight w:val="none"/>
                <w:u w:val="none" w:color="auto"/>
              </w:rPr>
              <w:t>４</w:t>
            </w:r>
          </w:p>
        </w:tc>
      </w:tr>
      <w:tr>
        <w:trPr>
          <w:trHeight w:val="355" w:hRule="atLeast"/>
        </w:trPr>
        <w:tc>
          <w:tcPr>
            <w:tcW w:w="198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29"/>
              <w:widowControl w:val="0"/>
              <w:spacing w:line="0" w:lineRule="atLeast"/>
              <w:ind w:left="0" w:leftChars="0"/>
              <w:jc w:val="both"/>
              <w:rPr>
                <w:rFonts w:hint="default" w:ascii="ＭＳ 明朝" w:hAnsi="ＭＳ 明朝"/>
                <w:kern w:val="2"/>
                <w:sz w:val="18"/>
              </w:rPr>
            </w:pPr>
          </w:p>
        </w:tc>
        <w:tc>
          <w:tcPr>
            <w:tcW w:w="992" w:type="dxa"/>
            <w:tcBorders>
              <w:top w:val="dashSmallGap" w:color="auto" w:sz="4" w:space="0"/>
              <w:left w:val="none" w:color="auto" w:sz="0" w:space="0"/>
              <w:bottom w:val="none" w:color="auto" w:sz="0" w:space="0"/>
              <w:right w:val="dashSmallGap" w:color="auto" w:sz="4" w:space="0"/>
              <w:tl2br w:val="none" w:color="auto" w:sz="0" w:space="0"/>
              <w:tr2bl w:val="none" w:color="auto" w:sz="0" w:space="0"/>
            </w:tcBorders>
            <w:shd w:val="clear" w:color="auto" w:fill="DAEEF3"/>
            <w:vAlign w:val="center"/>
          </w:tcPr>
          <w:p>
            <w:pPr>
              <w:pStyle w:val="0"/>
              <w:widowControl w:val="0"/>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相談件数</w:t>
            </w:r>
          </w:p>
          <w:p>
            <w:pPr>
              <w:pStyle w:val="0"/>
              <w:widowControl w:val="0"/>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w:t>
            </w:r>
            <w:r>
              <w:rPr>
                <w:rFonts w:hint="eastAsia" w:ascii="ＭＳ 明朝" w:hAnsi="ＭＳ 明朝"/>
                <w:color w:val="auto"/>
                <w:kern w:val="2"/>
                <w:sz w:val="18"/>
                <w:highlight w:val="none"/>
                <w:u w:val="none" w:color="auto"/>
              </w:rPr>
              <w:t>件</w:t>
            </w:r>
            <w:r>
              <w:rPr>
                <w:rFonts w:hint="eastAsia" w:ascii="ＭＳ 明朝" w:hAnsi="ＭＳ 明朝"/>
                <w:color w:val="auto"/>
                <w:kern w:val="2"/>
                <w:sz w:val="18"/>
                <w:highlight w:val="none"/>
                <w:u w:val="none" w:color="auto"/>
              </w:rPr>
              <w:t>)</w:t>
            </w:r>
          </w:p>
        </w:tc>
        <w:tc>
          <w:tcPr>
            <w:tcW w:w="1134" w:type="dxa"/>
            <w:tcBorders>
              <w:top w:val="dashSmallGap" w:color="auto" w:sz="4" w:space="0"/>
              <w:left w:val="dashSmallGap"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29"/>
              <w:widowControl w:val="0"/>
              <w:spacing w:line="0" w:lineRule="atLeast"/>
              <w:ind w:left="0" w:leftChars="0"/>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w:t>
            </w:r>
            <w:r>
              <w:rPr>
                <w:rFonts w:hint="eastAsia" w:ascii="ＭＳ 明朝" w:hAnsi="ＭＳ 明朝"/>
                <w:color w:val="auto"/>
                <w:kern w:val="2"/>
                <w:sz w:val="18"/>
                <w:highlight w:val="none"/>
                <w:u w:val="none" w:color="auto"/>
              </w:rPr>
              <w:t>再掲）</w:t>
            </w:r>
          </w:p>
          <w:p>
            <w:pPr>
              <w:pStyle w:val="29"/>
              <w:widowControl w:val="0"/>
              <w:spacing w:line="0" w:lineRule="atLeast"/>
              <w:ind w:left="0" w:leftChars="0"/>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苦情</w:t>
            </w:r>
          </w:p>
        </w:tc>
        <w:tc>
          <w:tcPr>
            <w:tcW w:w="992"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DAEEF3"/>
            <w:vAlign w:val="center"/>
          </w:tcPr>
          <w:p>
            <w:pPr>
              <w:pStyle w:val="29"/>
              <w:widowControl w:val="0"/>
              <w:spacing w:line="0" w:lineRule="atLeast"/>
              <w:ind w:left="22" w:leftChars="10"/>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相談件数</w:t>
            </w:r>
          </w:p>
          <w:p>
            <w:pPr>
              <w:pStyle w:val="29"/>
              <w:widowControl w:val="0"/>
              <w:spacing w:line="0" w:lineRule="atLeast"/>
              <w:ind w:left="22" w:leftChars="10"/>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w:t>
            </w:r>
            <w:r>
              <w:rPr>
                <w:rFonts w:hint="eastAsia" w:ascii="ＭＳ 明朝" w:hAnsi="ＭＳ 明朝"/>
                <w:color w:val="auto"/>
                <w:kern w:val="2"/>
                <w:sz w:val="18"/>
                <w:highlight w:val="none"/>
                <w:u w:val="none" w:color="auto"/>
              </w:rPr>
              <w:t>件</w:t>
            </w:r>
            <w:r>
              <w:rPr>
                <w:rFonts w:hint="eastAsia" w:ascii="ＭＳ 明朝" w:hAnsi="ＭＳ 明朝"/>
                <w:color w:val="auto"/>
                <w:kern w:val="2"/>
                <w:sz w:val="18"/>
                <w:highlight w:val="none"/>
                <w:u w:val="none" w:color="auto"/>
              </w:rPr>
              <w:t>)</w:t>
            </w:r>
          </w:p>
        </w:tc>
        <w:tc>
          <w:tcPr>
            <w:tcW w:w="113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29"/>
              <w:widowControl w:val="0"/>
              <w:spacing w:line="0" w:lineRule="atLeast"/>
              <w:ind w:left="0" w:leftChars="0"/>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（再掲）</w:t>
            </w:r>
          </w:p>
          <w:p>
            <w:pPr>
              <w:pStyle w:val="29"/>
              <w:widowControl w:val="0"/>
              <w:spacing w:line="0" w:lineRule="atLeast"/>
              <w:ind w:left="0" w:leftChars="0"/>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苦情</w:t>
            </w:r>
          </w:p>
        </w:tc>
        <w:tc>
          <w:tcPr>
            <w:tcW w:w="993"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DAEEF3"/>
            <w:vAlign w:val="center"/>
          </w:tcPr>
          <w:p>
            <w:pPr>
              <w:pStyle w:val="0"/>
              <w:widowControl w:val="0"/>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相談件数</w:t>
            </w:r>
          </w:p>
          <w:p>
            <w:pPr>
              <w:pStyle w:val="0"/>
              <w:widowControl w:val="0"/>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w:t>
            </w:r>
            <w:r>
              <w:rPr>
                <w:rFonts w:hint="eastAsia" w:ascii="ＭＳ 明朝" w:hAnsi="ＭＳ 明朝"/>
                <w:color w:val="auto"/>
                <w:kern w:val="2"/>
                <w:sz w:val="18"/>
                <w:highlight w:val="none"/>
                <w:u w:val="none" w:color="auto"/>
              </w:rPr>
              <w:t>件</w:t>
            </w:r>
            <w:r>
              <w:rPr>
                <w:rFonts w:hint="eastAsia" w:ascii="ＭＳ 明朝" w:hAnsi="ＭＳ 明朝"/>
                <w:color w:val="auto"/>
                <w:kern w:val="2"/>
                <w:sz w:val="18"/>
                <w:highlight w:val="none"/>
                <w:u w:val="none" w:color="auto"/>
              </w:rPr>
              <w:t>)</w:t>
            </w:r>
          </w:p>
        </w:tc>
        <w:tc>
          <w:tcPr>
            <w:tcW w:w="1134" w:type="dxa"/>
            <w:tcBorders>
              <w:top w:val="none" w:color="auto" w:sz="0" w:space="0"/>
              <w:left w:val="dashSmallGap"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29"/>
              <w:widowControl w:val="0"/>
              <w:spacing w:line="0" w:lineRule="atLeast"/>
              <w:ind w:left="0" w:leftChars="0"/>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w:t>
            </w:r>
            <w:r>
              <w:rPr>
                <w:rFonts w:hint="eastAsia" w:ascii="ＭＳ 明朝" w:hAnsi="ＭＳ 明朝"/>
                <w:color w:val="auto"/>
                <w:kern w:val="2"/>
                <w:sz w:val="18"/>
                <w:highlight w:val="none"/>
                <w:u w:val="none" w:color="auto"/>
              </w:rPr>
              <w:t>再掲）</w:t>
            </w:r>
          </w:p>
          <w:p>
            <w:pPr>
              <w:pStyle w:val="29"/>
              <w:widowControl w:val="0"/>
              <w:spacing w:line="0" w:lineRule="atLeast"/>
              <w:ind w:left="0" w:leftChars="0"/>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苦情</w:t>
            </w:r>
          </w:p>
        </w:tc>
      </w:tr>
      <w:tr>
        <w:trPr>
          <w:trHeight w:val="439" w:hRule="atLeast"/>
        </w:trPr>
        <w:tc>
          <w:tcPr>
            <w:tcW w:w="82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AEEF3"/>
            <w:vAlign w:val="center"/>
          </w:tcPr>
          <w:p>
            <w:pPr>
              <w:pStyle w:val="29"/>
              <w:widowControl w:val="0"/>
              <w:adjustRightInd w:val="0"/>
              <w:snapToGrid w:val="0"/>
              <w:spacing w:line="0" w:lineRule="atLeast"/>
              <w:ind w:left="0" w:leftChars="0"/>
              <w:jc w:val="center"/>
              <w:rPr>
                <w:rFonts w:hint="default" w:ascii="ＭＳ 明朝" w:hAnsi="ＭＳ 明朝"/>
                <w:kern w:val="2"/>
                <w:sz w:val="18"/>
                <w:highlight w:val="none"/>
              </w:rPr>
            </w:pPr>
            <w:r>
              <w:rPr>
                <w:rFonts w:hint="eastAsia" w:ascii="ＭＳ 明朝" w:hAnsi="ＭＳ 明朝"/>
                <w:kern w:val="2"/>
                <w:sz w:val="18"/>
                <w:highlight w:val="none"/>
              </w:rPr>
              <w:t>高知県</w:t>
            </w:r>
          </w:p>
        </w:tc>
        <w:tc>
          <w:tcPr>
            <w:tcW w:w="1160"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29"/>
              <w:widowControl w:val="0"/>
              <w:spacing w:line="0" w:lineRule="atLeast"/>
              <w:ind w:left="0" w:leftChars="0"/>
              <w:jc w:val="both"/>
              <w:rPr>
                <w:rFonts w:hint="default" w:ascii="ＭＳ 明朝" w:hAnsi="ＭＳ 明朝"/>
                <w:kern w:val="2"/>
                <w:sz w:val="18"/>
                <w:highlight w:val="none"/>
              </w:rPr>
            </w:pPr>
            <w:r>
              <w:rPr>
                <w:rFonts w:hint="eastAsia" w:ascii="ＭＳ 明朝" w:hAnsi="ＭＳ 明朝"/>
                <w:kern w:val="2"/>
                <w:sz w:val="18"/>
                <w:highlight w:val="none"/>
              </w:rPr>
              <w:t>医療政策課</w:t>
            </w:r>
          </w:p>
        </w:tc>
        <w:tc>
          <w:tcPr>
            <w:tcW w:w="992"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vAlign w:val="center"/>
          </w:tcPr>
          <w:p>
            <w:pPr>
              <w:pStyle w:val="0"/>
              <w:widowControl w:val="0"/>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939</w:t>
            </w:r>
          </w:p>
        </w:tc>
        <w:tc>
          <w:tcPr>
            <w:tcW w:w="1134"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center"/>
          </w:tcPr>
          <w:p>
            <w:pPr>
              <w:pStyle w:val="0"/>
              <w:widowControl w:val="1"/>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250</w:t>
            </w:r>
          </w:p>
          <w:p>
            <w:pPr>
              <w:pStyle w:val="0"/>
              <w:widowControl w:val="0"/>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(26.6</w:t>
            </w:r>
            <w:r>
              <w:rPr>
                <w:rFonts w:hint="eastAsia" w:ascii="ＭＳ 明朝" w:hAnsi="ＭＳ 明朝"/>
                <w:color w:val="auto"/>
                <w:kern w:val="2"/>
                <w:sz w:val="18"/>
                <w:highlight w:val="none"/>
                <w:u w:val="none" w:color="auto"/>
              </w:rPr>
              <w:t>％</w:t>
            </w:r>
            <w:r>
              <w:rPr>
                <w:rFonts w:hint="eastAsia" w:ascii="ＭＳ 明朝" w:hAnsi="ＭＳ 明朝"/>
                <w:color w:val="auto"/>
                <w:kern w:val="2"/>
                <w:sz w:val="18"/>
                <w:highlight w:val="none"/>
                <w:u w:val="none" w:color="auto"/>
              </w:rPr>
              <w:t>)</w:t>
            </w:r>
          </w:p>
        </w:tc>
        <w:tc>
          <w:tcPr>
            <w:tcW w:w="992"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vAlign w:val="center"/>
          </w:tcPr>
          <w:p>
            <w:pPr>
              <w:pStyle w:val="29"/>
              <w:widowControl w:val="0"/>
              <w:spacing w:line="0" w:lineRule="atLeast"/>
              <w:ind w:left="0" w:leftChars="0"/>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715</w:t>
            </w:r>
          </w:p>
        </w:tc>
        <w:tc>
          <w:tcPr>
            <w:tcW w:w="1134"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center"/>
          </w:tcPr>
          <w:p>
            <w:pPr>
              <w:pStyle w:val="0"/>
              <w:widowControl w:val="0"/>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125</w:t>
            </w:r>
          </w:p>
          <w:p>
            <w:pPr>
              <w:pStyle w:val="29"/>
              <w:widowControl w:val="0"/>
              <w:spacing w:line="0" w:lineRule="atLeast"/>
              <w:ind w:left="31" w:leftChars="14" w:firstLine="110" w:firstLineChars="50"/>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(17.5</w:t>
            </w:r>
            <w:r>
              <w:rPr>
                <w:rFonts w:hint="eastAsia" w:ascii="ＭＳ 明朝" w:hAnsi="ＭＳ 明朝"/>
                <w:color w:val="auto"/>
                <w:kern w:val="2"/>
                <w:sz w:val="18"/>
                <w:highlight w:val="none"/>
                <w:u w:val="none" w:color="auto"/>
              </w:rPr>
              <w:t>％</w:t>
            </w:r>
            <w:r>
              <w:rPr>
                <w:rFonts w:hint="eastAsia" w:ascii="ＭＳ 明朝" w:hAnsi="ＭＳ 明朝"/>
                <w:color w:val="auto"/>
                <w:kern w:val="2"/>
                <w:sz w:val="18"/>
                <w:highlight w:val="none"/>
                <w:u w:val="none" w:color="auto"/>
              </w:rPr>
              <w:t>)</w:t>
            </w:r>
          </w:p>
        </w:tc>
        <w:tc>
          <w:tcPr>
            <w:tcW w:w="993"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vAlign w:val="center"/>
          </w:tcPr>
          <w:p>
            <w:pPr>
              <w:pStyle w:val="0"/>
              <w:widowControl w:val="0"/>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761</w:t>
            </w:r>
          </w:p>
        </w:tc>
        <w:tc>
          <w:tcPr>
            <w:tcW w:w="113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118</w:t>
            </w:r>
          </w:p>
          <w:p>
            <w:pPr>
              <w:pStyle w:val="0"/>
              <w:widowControl w:val="0"/>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(15.5</w:t>
            </w:r>
            <w:r>
              <w:rPr>
                <w:rFonts w:hint="eastAsia" w:ascii="ＭＳ 明朝" w:hAnsi="ＭＳ 明朝"/>
                <w:color w:val="auto"/>
                <w:kern w:val="2"/>
                <w:sz w:val="18"/>
                <w:highlight w:val="none"/>
                <w:u w:val="none" w:color="auto"/>
              </w:rPr>
              <w:t>％</w:t>
            </w:r>
            <w:r>
              <w:rPr>
                <w:rFonts w:hint="eastAsia" w:ascii="ＭＳ 明朝" w:hAnsi="ＭＳ 明朝"/>
                <w:color w:val="auto"/>
                <w:kern w:val="2"/>
                <w:sz w:val="18"/>
                <w:highlight w:val="none"/>
                <w:u w:val="none" w:color="auto"/>
              </w:rPr>
              <w:t>)</w:t>
            </w:r>
          </w:p>
        </w:tc>
      </w:tr>
      <w:tr>
        <w:trPr>
          <w:trHeight w:val="480" w:hRule="atLeast"/>
        </w:trPr>
        <w:tc>
          <w:tcPr>
            <w:tcW w:w="8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AEEF3"/>
            <w:vAlign w:val="top"/>
          </w:tcPr>
          <w:p>
            <w:pPr>
              <w:pStyle w:val="29"/>
              <w:widowControl w:val="0"/>
              <w:spacing w:line="0" w:lineRule="atLeast"/>
              <w:ind w:left="907" w:leftChars="400"/>
              <w:jc w:val="both"/>
              <w:rPr>
                <w:rFonts w:hint="eastAsia" w:ascii="ＭＳ 明朝" w:hAnsi="ＭＳ 明朝"/>
                <w:kern w:val="2"/>
                <w:sz w:val="18"/>
              </w:rPr>
            </w:pPr>
          </w:p>
        </w:tc>
        <w:tc>
          <w:tcPr>
            <w:tcW w:w="116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29"/>
              <w:widowControl w:val="0"/>
              <w:spacing w:line="0" w:lineRule="atLeast"/>
              <w:ind w:left="0" w:leftChars="0"/>
              <w:jc w:val="center"/>
              <w:rPr>
                <w:rFonts w:hint="eastAsia" w:ascii="ＭＳ 明朝" w:hAnsi="ＭＳ 明朝"/>
                <w:kern w:val="2"/>
                <w:sz w:val="18"/>
                <w:highlight w:val="none"/>
              </w:rPr>
            </w:pPr>
            <w:r>
              <w:rPr>
                <w:rFonts w:hint="eastAsia" w:ascii="ＭＳ 明朝" w:hAnsi="ＭＳ 明朝"/>
                <w:kern w:val="2"/>
                <w:sz w:val="18"/>
                <w:highlight w:val="none"/>
              </w:rPr>
              <w:t>福祉保健所</w:t>
            </w:r>
          </w:p>
          <w:p>
            <w:pPr>
              <w:pStyle w:val="29"/>
              <w:widowControl w:val="0"/>
              <w:spacing w:line="0" w:lineRule="atLeast"/>
              <w:ind w:left="79" w:leftChars="36"/>
              <w:rPr>
                <w:rFonts w:hint="eastAsia" w:ascii="ＭＳ 明朝" w:hAnsi="ＭＳ 明朝"/>
                <w:kern w:val="2"/>
                <w:sz w:val="18"/>
                <w:highlight w:val="none"/>
              </w:rPr>
            </w:pPr>
            <w:r>
              <w:rPr>
                <w:rFonts w:hint="eastAsia" w:ascii="ＭＳ 明朝" w:hAnsi="ＭＳ 明朝"/>
                <w:kern w:val="2"/>
                <w:sz w:val="18"/>
                <w:highlight w:val="none"/>
              </w:rPr>
              <w:t>（５か所）</w:t>
            </w:r>
          </w:p>
        </w:tc>
        <w:tc>
          <w:tcPr>
            <w:tcW w:w="992" w:type="dxa"/>
            <w:tcBorders>
              <w:top w:val="single"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29"/>
              <w:widowControl w:val="0"/>
              <w:spacing w:line="0" w:lineRule="atLeast"/>
              <w:ind w:left="0" w:leftChars="0"/>
              <w:jc w:val="center"/>
              <w:rPr>
                <w:rFonts w:hint="eastAsia"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18</w:t>
            </w:r>
          </w:p>
        </w:tc>
        <w:tc>
          <w:tcPr>
            <w:tcW w:w="1134" w:type="dxa"/>
            <w:tcBorders>
              <w:top w:val="single"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widowControl w:val="1"/>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13</w:t>
            </w:r>
          </w:p>
          <w:p>
            <w:pPr>
              <w:pStyle w:val="0"/>
              <w:widowControl w:val="1"/>
              <w:spacing w:line="0" w:lineRule="atLeast"/>
              <w:jc w:val="center"/>
              <w:rPr>
                <w:rFonts w:hint="eastAsia"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(72.2</w:t>
            </w:r>
            <w:r>
              <w:rPr>
                <w:rFonts w:hint="eastAsia" w:ascii="ＭＳ 明朝" w:hAnsi="ＭＳ 明朝"/>
                <w:color w:val="auto"/>
                <w:kern w:val="2"/>
                <w:sz w:val="18"/>
                <w:highlight w:val="none"/>
                <w:u w:val="none" w:color="auto"/>
              </w:rPr>
              <w:t>％</w:t>
            </w:r>
            <w:r>
              <w:rPr>
                <w:rFonts w:hint="eastAsia" w:ascii="ＭＳ 明朝" w:hAnsi="ＭＳ 明朝"/>
                <w:color w:val="auto"/>
                <w:kern w:val="2"/>
                <w:sz w:val="18"/>
                <w:highlight w:val="none"/>
                <w:u w:val="none" w:color="auto"/>
              </w:rPr>
              <w:t>)</w:t>
            </w:r>
          </w:p>
        </w:tc>
        <w:tc>
          <w:tcPr>
            <w:tcW w:w="992" w:type="dxa"/>
            <w:tcBorders>
              <w:top w:val="single"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29"/>
              <w:widowControl w:val="0"/>
              <w:spacing w:line="0" w:lineRule="atLeast"/>
              <w:ind w:left="0" w:leftChars="0"/>
              <w:jc w:val="center"/>
              <w:rPr>
                <w:rFonts w:hint="eastAsia"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19</w:t>
            </w:r>
          </w:p>
        </w:tc>
        <w:tc>
          <w:tcPr>
            <w:tcW w:w="1134" w:type="dxa"/>
            <w:tcBorders>
              <w:top w:val="single"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widowControl w:val="1"/>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11</w:t>
            </w:r>
          </w:p>
          <w:p>
            <w:pPr>
              <w:pStyle w:val="0"/>
              <w:widowControl w:val="0"/>
              <w:spacing w:line="0" w:lineRule="atLeast"/>
              <w:jc w:val="center"/>
              <w:rPr>
                <w:rFonts w:hint="eastAsia"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(57.9</w:t>
            </w:r>
            <w:r>
              <w:rPr>
                <w:rFonts w:hint="eastAsia" w:ascii="ＭＳ 明朝" w:hAnsi="ＭＳ 明朝"/>
                <w:color w:val="auto"/>
                <w:kern w:val="2"/>
                <w:sz w:val="18"/>
                <w:highlight w:val="none"/>
                <w:u w:val="none" w:color="auto"/>
              </w:rPr>
              <w:t>％</w:t>
            </w:r>
            <w:r>
              <w:rPr>
                <w:rFonts w:hint="eastAsia" w:ascii="ＭＳ 明朝" w:hAnsi="ＭＳ 明朝"/>
                <w:color w:val="auto"/>
                <w:kern w:val="2"/>
                <w:sz w:val="18"/>
                <w:highlight w:val="none"/>
                <w:u w:val="none" w:color="auto"/>
              </w:rPr>
              <w:t>)</w:t>
            </w:r>
          </w:p>
        </w:tc>
        <w:tc>
          <w:tcPr>
            <w:tcW w:w="993" w:type="dxa"/>
            <w:tcBorders>
              <w:top w:val="single"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29"/>
              <w:widowControl w:val="0"/>
              <w:spacing w:line="0" w:lineRule="atLeast"/>
              <w:ind w:left="0" w:leftChars="0"/>
              <w:jc w:val="center"/>
              <w:rPr>
                <w:rFonts w:hint="eastAsia"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23</w:t>
            </w:r>
          </w:p>
        </w:tc>
        <w:tc>
          <w:tcPr>
            <w:tcW w:w="113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16</w:t>
            </w:r>
          </w:p>
          <w:p>
            <w:pPr>
              <w:pStyle w:val="0"/>
              <w:widowControl w:val="1"/>
              <w:spacing w:line="0" w:lineRule="atLeast"/>
              <w:jc w:val="center"/>
              <w:rPr>
                <w:rFonts w:hint="eastAsia"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(69.6</w:t>
            </w:r>
            <w:r>
              <w:rPr>
                <w:rFonts w:hint="eastAsia" w:ascii="ＭＳ 明朝" w:hAnsi="ＭＳ 明朝"/>
                <w:color w:val="auto"/>
                <w:kern w:val="2"/>
                <w:sz w:val="18"/>
                <w:highlight w:val="none"/>
                <w:u w:val="none" w:color="auto"/>
              </w:rPr>
              <w:t>％</w:t>
            </w:r>
            <w:r>
              <w:rPr>
                <w:rFonts w:hint="eastAsia" w:ascii="ＭＳ 明朝" w:hAnsi="ＭＳ 明朝"/>
                <w:color w:val="auto"/>
                <w:kern w:val="2"/>
                <w:sz w:val="18"/>
                <w:highlight w:val="none"/>
                <w:u w:val="none" w:color="auto"/>
              </w:rPr>
              <w:t>)</w:t>
            </w:r>
          </w:p>
        </w:tc>
      </w:tr>
      <w:tr>
        <w:trPr>
          <w:trHeight w:val="464" w:hRule="atLeast"/>
        </w:trPr>
        <w:tc>
          <w:tcPr>
            <w:tcW w:w="19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29"/>
              <w:widowControl w:val="0"/>
              <w:spacing w:line="0" w:lineRule="atLeast"/>
              <w:ind w:left="0" w:leftChars="0"/>
              <w:jc w:val="center"/>
              <w:rPr>
                <w:rFonts w:hint="default" w:ascii="ＭＳ 明朝" w:hAnsi="ＭＳ 明朝"/>
                <w:kern w:val="2"/>
                <w:sz w:val="18"/>
                <w:highlight w:val="none"/>
              </w:rPr>
            </w:pPr>
            <w:r>
              <w:rPr>
                <w:rFonts w:hint="eastAsia" w:ascii="ＭＳ 明朝" w:hAnsi="ＭＳ 明朝"/>
                <w:kern w:val="2"/>
                <w:sz w:val="18"/>
                <w:highlight w:val="none"/>
              </w:rPr>
              <w:t>高知市</w:t>
            </w:r>
          </w:p>
        </w:tc>
        <w:tc>
          <w:tcPr>
            <w:tcW w:w="992"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29"/>
              <w:widowControl w:val="0"/>
              <w:spacing w:line="0" w:lineRule="atLeast"/>
              <w:ind w:left="0" w:leftChars="0"/>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621</w:t>
            </w:r>
          </w:p>
        </w:tc>
        <w:tc>
          <w:tcPr>
            <w:tcW w:w="113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widowControl w:val="1"/>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54</w:t>
            </w:r>
          </w:p>
          <w:p>
            <w:pPr>
              <w:pStyle w:val="0"/>
              <w:widowControl w:val="1"/>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(8.7</w:t>
            </w:r>
            <w:r>
              <w:rPr>
                <w:rFonts w:hint="eastAsia" w:ascii="ＭＳ 明朝" w:hAnsi="ＭＳ 明朝"/>
                <w:color w:val="auto"/>
                <w:kern w:val="2"/>
                <w:sz w:val="18"/>
                <w:highlight w:val="none"/>
                <w:u w:val="none" w:color="auto"/>
              </w:rPr>
              <w:t>％</w:t>
            </w:r>
            <w:r>
              <w:rPr>
                <w:rFonts w:hint="eastAsia" w:ascii="ＭＳ 明朝" w:hAnsi="ＭＳ 明朝"/>
                <w:color w:val="auto"/>
                <w:kern w:val="2"/>
                <w:sz w:val="18"/>
                <w:highlight w:val="none"/>
                <w:u w:val="none" w:color="auto"/>
              </w:rPr>
              <w:t>)</w:t>
            </w:r>
          </w:p>
        </w:tc>
        <w:tc>
          <w:tcPr>
            <w:tcW w:w="992"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29"/>
              <w:widowControl w:val="0"/>
              <w:spacing w:line="0" w:lineRule="atLeast"/>
              <w:ind w:left="0" w:leftChars="0"/>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684</w:t>
            </w:r>
          </w:p>
        </w:tc>
        <w:tc>
          <w:tcPr>
            <w:tcW w:w="113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widowControl w:val="0"/>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99</w:t>
            </w:r>
          </w:p>
          <w:p>
            <w:pPr>
              <w:pStyle w:val="29"/>
              <w:widowControl w:val="0"/>
              <w:spacing w:line="0" w:lineRule="atLeast"/>
              <w:ind w:left="0" w:leftChars="0" w:firstLine="110" w:firstLineChars="50"/>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(14.5</w:t>
            </w:r>
            <w:r>
              <w:rPr>
                <w:rFonts w:hint="eastAsia" w:ascii="ＭＳ 明朝" w:hAnsi="ＭＳ 明朝"/>
                <w:color w:val="auto"/>
                <w:kern w:val="2"/>
                <w:sz w:val="18"/>
                <w:highlight w:val="none"/>
                <w:u w:val="none" w:color="auto"/>
              </w:rPr>
              <w:t>％</w:t>
            </w:r>
            <w:r>
              <w:rPr>
                <w:rFonts w:hint="eastAsia" w:ascii="ＭＳ 明朝" w:hAnsi="ＭＳ 明朝"/>
                <w:color w:val="auto"/>
                <w:kern w:val="2"/>
                <w:sz w:val="18"/>
                <w:highlight w:val="none"/>
                <w:u w:val="none" w:color="auto"/>
              </w:rPr>
              <w:t>)</w:t>
            </w:r>
          </w:p>
        </w:tc>
        <w:tc>
          <w:tcPr>
            <w:tcW w:w="993"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29"/>
              <w:widowControl w:val="0"/>
              <w:spacing w:line="0" w:lineRule="atLeast"/>
              <w:ind w:left="0" w:leftChars="0"/>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798</w:t>
            </w:r>
          </w:p>
        </w:tc>
        <w:tc>
          <w:tcPr>
            <w:tcW w:w="113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74</w:t>
            </w:r>
          </w:p>
          <w:p>
            <w:pPr>
              <w:pStyle w:val="29"/>
              <w:widowControl w:val="0"/>
              <w:spacing w:line="0" w:lineRule="atLeast"/>
              <w:ind w:left="0" w:leftChars="0"/>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(9.3</w:t>
            </w:r>
            <w:r>
              <w:rPr>
                <w:rFonts w:hint="eastAsia" w:ascii="ＭＳ 明朝" w:hAnsi="ＭＳ 明朝"/>
                <w:color w:val="auto"/>
                <w:kern w:val="2"/>
                <w:sz w:val="18"/>
                <w:highlight w:val="none"/>
                <w:u w:val="none" w:color="auto"/>
              </w:rPr>
              <w:t>％</w:t>
            </w:r>
            <w:r>
              <w:rPr>
                <w:rFonts w:hint="eastAsia" w:ascii="ＭＳ 明朝" w:hAnsi="ＭＳ 明朝"/>
                <w:color w:val="auto"/>
                <w:kern w:val="2"/>
                <w:sz w:val="18"/>
                <w:highlight w:val="none"/>
                <w:u w:val="none" w:color="auto"/>
              </w:rPr>
              <w:t>)</w:t>
            </w:r>
          </w:p>
        </w:tc>
      </w:tr>
      <w:tr>
        <w:trPr/>
        <w:tc>
          <w:tcPr>
            <w:tcW w:w="19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29"/>
              <w:widowControl w:val="0"/>
              <w:spacing w:line="0" w:lineRule="atLeast"/>
              <w:ind w:left="0" w:leftChars="0"/>
              <w:jc w:val="center"/>
              <w:rPr>
                <w:rFonts w:hint="default" w:ascii="ＭＳ 明朝" w:hAnsi="ＭＳ 明朝"/>
                <w:kern w:val="2"/>
                <w:sz w:val="18"/>
                <w:highlight w:val="none"/>
              </w:rPr>
            </w:pPr>
            <w:r>
              <w:rPr>
                <w:rFonts w:hint="eastAsia" w:ascii="ＭＳ 明朝" w:hAnsi="ＭＳ 明朝"/>
                <w:kern w:val="2"/>
                <w:sz w:val="18"/>
                <w:highlight w:val="none"/>
              </w:rPr>
              <w:t>計</w:t>
            </w:r>
          </w:p>
        </w:tc>
        <w:tc>
          <w:tcPr>
            <w:tcW w:w="992"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29"/>
              <w:widowControl w:val="0"/>
              <w:spacing w:line="0" w:lineRule="atLeast"/>
              <w:ind w:left="0" w:leftChars="0"/>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1578</w:t>
            </w:r>
          </w:p>
        </w:tc>
        <w:tc>
          <w:tcPr>
            <w:tcW w:w="113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widowControl w:val="1"/>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317</w:t>
            </w:r>
          </w:p>
          <w:p>
            <w:pPr>
              <w:pStyle w:val="0"/>
              <w:widowControl w:val="1"/>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(20.1</w:t>
            </w:r>
            <w:r>
              <w:rPr>
                <w:rFonts w:hint="eastAsia" w:ascii="ＭＳ 明朝" w:hAnsi="ＭＳ 明朝"/>
                <w:color w:val="auto"/>
                <w:kern w:val="2"/>
                <w:sz w:val="18"/>
                <w:highlight w:val="none"/>
                <w:u w:val="none" w:color="auto"/>
              </w:rPr>
              <w:t>％</w:t>
            </w:r>
            <w:r>
              <w:rPr>
                <w:rFonts w:hint="eastAsia" w:ascii="ＭＳ 明朝" w:hAnsi="ＭＳ 明朝"/>
                <w:color w:val="auto"/>
                <w:kern w:val="2"/>
                <w:sz w:val="18"/>
                <w:highlight w:val="none"/>
                <w:u w:val="none" w:color="auto"/>
              </w:rPr>
              <w:t>)</w:t>
            </w:r>
          </w:p>
        </w:tc>
        <w:tc>
          <w:tcPr>
            <w:tcW w:w="992"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29"/>
              <w:widowControl w:val="0"/>
              <w:spacing w:line="0" w:lineRule="atLeast"/>
              <w:ind w:left="0" w:leftChars="0"/>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1418</w:t>
            </w:r>
          </w:p>
        </w:tc>
        <w:tc>
          <w:tcPr>
            <w:tcW w:w="113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widowControl w:val="1"/>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235</w:t>
            </w:r>
          </w:p>
          <w:p>
            <w:pPr>
              <w:pStyle w:val="29"/>
              <w:widowControl w:val="0"/>
              <w:spacing w:line="0" w:lineRule="atLeast"/>
              <w:ind w:left="0" w:leftChars="0"/>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(16.6</w:t>
            </w:r>
            <w:r>
              <w:rPr>
                <w:rFonts w:hint="eastAsia" w:ascii="ＭＳ 明朝" w:hAnsi="ＭＳ 明朝"/>
                <w:color w:val="auto"/>
                <w:kern w:val="2"/>
                <w:sz w:val="18"/>
                <w:highlight w:val="none"/>
                <w:u w:val="none" w:color="auto"/>
              </w:rPr>
              <w:t>％</w:t>
            </w:r>
            <w:r>
              <w:rPr>
                <w:rFonts w:hint="eastAsia" w:ascii="ＭＳ 明朝" w:hAnsi="ＭＳ 明朝"/>
                <w:color w:val="auto"/>
                <w:kern w:val="2"/>
                <w:sz w:val="18"/>
                <w:highlight w:val="none"/>
                <w:u w:val="none" w:color="auto"/>
              </w:rPr>
              <w:t>)</w:t>
            </w:r>
          </w:p>
        </w:tc>
        <w:tc>
          <w:tcPr>
            <w:tcW w:w="993"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29"/>
              <w:widowControl w:val="0"/>
              <w:spacing w:line="0" w:lineRule="atLeast"/>
              <w:ind w:left="0" w:leftChars="0"/>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1582</w:t>
            </w:r>
          </w:p>
        </w:tc>
        <w:tc>
          <w:tcPr>
            <w:tcW w:w="113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208</w:t>
            </w:r>
          </w:p>
          <w:p>
            <w:pPr>
              <w:pStyle w:val="0"/>
              <w:widowControl w:val="1"/>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(13.1</w:t>
            </w:r>
            <w:r>
              <w:rPr>
                <w:rFonts w:hint="eastAsia" w:ascii="ＭＳ 明朝" w:hAnsi="ＭＳ 明朝"/>
                <w:color w:val="auto"/>
                <w:kern w:val="2"/>
                <w:sz w:val="18"/>
                <w:highlight w:val="none"/>
                <w:u w:val="none" w:color="auto"/>
              </w:rPr>
              <w:t>％</w:t>
            </w:r>
            <w:r>
              <w:rPr>
                <w:rFonts w:hint="eastAsia" w:ascii="ＭＳ 明朝" w:hAnsi="ＭＳ 明朝"/>
                <w:color w:val="auto"/>
                <w:kern w:val="2"/>
                <w:sz w:val="18"/>
                <w:highlight w:val="none"/>
                <w:u w:val="none" w:color="auto"/>
              </w:rPr>
              <w:t>)</w:t>
            </w:r>
          </w:p>
        </w:tc>
      </w:tr>
    </w:tbl>
    <w:p>
      <w:pPr>
        <w:pStyle w:val="0"/>
        <w:spacing w:line="0" w:lineRule="atLeast"/>
        <w:jc w:val="right"/>
        <w:rPr>
          <w:rFonts w:hint="default" w:ascii="ＭＳ ゴシック" w:hAnsi="ＭＳ ゴシック" w:eastAsia="ＭＳ ゴシック"/>
          <w:sz w:val="21"/>
          <w:highlight w:val="none"/>
        </w:rPr>
      </w:pPr>
      <w:r>
        <w:rPr>
          <w:rFonts w:hint="eastAsia"/>
          <w:sz w:val="16"/>
          <w:highlight w:val="none"/>
        </w:rPr>
        <w:t>出典：</w:t>
      </w:r>
      <w:r>
        <w:rPr>
          <w:rFonts w:hint="eastAsia"/>
          <w:sz w:val="16"/>
          <w:highlight w:val="none"/>
        </w:rPr>
        <w:t xml:space="preserve"> </w:t>
      </w:r>
      <w:r>
        <w:rPr>
          <w:rFonts w:hint="eastAsia"/>
          <w:sz w:val="16"/>
          <w:highlight w:val="none"/>
        </w:rPr>
        <w:t>高知県</w:t>
      </w:r>
      <w:r>
        <w:rPr>
          <w:rFonts w:hint="eastAsia"/>
          <w:color w:val="auto"/>
          <w:sz w:val="16"/>
          <w:highlight w:val="none"/>
          <w:u w:val="none" w:color="auto"/>
        </w:rPr>
        <w:t>医療政策課</w:t>
      </w:r>
      <w:r>
        <w:rPr>
          <w:rFonts w:hint="eastAsia"/>
          <w:sz w:val="16"/>
          <w:highlight w:val="none"/>
        </w:rPr>
        <w:t>調べ</w:t>
      </w:r>
    </w:p>
    <w:p>
      <w:pPr>
        <w:pStyle w:val="0"/>
        <w:spacing w:line="0" w:lineRule="atLeast"/>
        <w:jc w:val="left"/>
        <w:rPr>
          <w:rFonts w:hint="default" w:ascii="ＭＳ ゴシック" w:hAnsi="ＭＳ ゴシック" w:eastAsia="ＭＳ ゴシック"/>
          <w:sz w:val="21"/>
          <w:highlight w:val="none"/>
        </w:rPr>
      </w:pPr>
    </w:p>
    <w:p>
      <w:pPr>
        <w:pStyle w:val="0"/>
        <w:ind w:left="0" w:leftChars="0" w:right="0" w:rightChars="0" w:firstLine="227" w:firstLineChars="100"/>
        <w:rPr>
          <w:rFonts w:hint="default"/>
          <w:b w:val="1"/>
          <w:highlight w:val="none"/>
          <w:bdr w:val="single" w:color="auto" w:sz="4" w:space="0"/>
          <w:shd w:val="clear" w:color="auto" w:fill="E5DFEC"/>
        </w:rPr>
      </w:pPr>
      <w:r>
        <w:rPr>
          <w:rFonts w:hint="eastAsia"/>
          <w:b w:val="1"/>
          <w:highlight w:val="none"/>
          <w:bdr w:val="single" w:color="auto" w:sz="4" w:space="0"/>
          <w:shd w:val="clear" w:color="auto" w:fill="E5DFEC"/>
        </w:rPr>
        <w:t>課題</w:t>
      </w:r>
    </w:p>
    <w:p>
      <w:pPr>
        <w:pStyle w:val="0"/>
        <w:wordWrap w:val="1"/>
        <w:spacing w:line="20" w:lineRule="atLeast"/>
        <w:ind w:left="227" w:leftChars="100" w:right="0" w:rightChars="0" w:firstLine="227" w:firstLineChars="100"/>
        <w:rPr>
          <w:rFonts w:hint="eastAsia"/>
          <w:kern w:val="0"/>
          <w:highlight w:val="none"/>
        </w:rPr>
      </w:pPr>
      <w:r>
        <w:rPr>
          <w:rFonts w:hint="eastAsia"/>
          <w:kern w:val="0"/>
          <w:highlight w:val="none"/>
        </w:rPr>
        <w:t>医療安全支援センターへの医療相談の内容は、苦情だけでなく健康や病気に関する相談や医療制度に関すること等多岐にわたるため、幅広い専門的な知識が必要です。どこの医療安全支援センターでも適切な対応ができるよう、各センターの連携や情報共有が必要です。</w:t>
      </w:r>
    </w:p>
    <w:p>
      <w:pPr>
        <w:pStyle w:val="0"/>
        <w:wordWrap w:val="1"/>
        <w:spacing w:line="20" w:lineRule="atLeast"/>
        <w:ind w:left="227" w:leftChars="100" w:right="0" w:rightChars="0" w:firstLine="227" w:firstLineChars="100"/>
        <w:rPr>
          <w:rFonts w:hint="default"/>
          <w:kern w:val="0"/>
          <w:highlight w:val="none"/>
        </w:rPr>
      </w:pPr>
      <w:r>
        <w:rPr>
          <w:rFonts w:hint="eastAsia"/>
          <w:kern w:val="0"/>
          <w:highlight w:val="none"/>
        </w:rPr>
        <w:t>また、患者やその家族は、医療機関の相談窓口について知らない方が多く、周知を図る必要があります。</w:t>
      </w:r>
    </w:p>
    <w:p>
      <w:pPr>
        <w:pStyle w:val="0"/>
        <w:wordWrap w:val="1"/>
        <w:spacing w:line="20" w:lineRule="atLeast"/>
        <w:ind w:left="227" w:leftChars="100" w:right="0" w:rightChars="0" w:firstLine="227" w:firstLineChars="100"/>
        <w:rPr>
          <w:rFonts w:hint="default"/>
          <w:kern w:val="0"/>
          <w:highlight w:val="none"/>
        </w:rPr>
      </w:pPr>
    </w:p>
    <w:p>
      <w:pPr>
        <w:pStyle w:val="0"/>
        <w:wordWrap w:val="1"/>
        <w:spacing w:line="20" w:lineRule="atLeast"/>
        <w:ind w:left="227" w:leftChars="100" w:right="0" w:rightChars="0" w:firstLine="227" w:firstLineChars="100"/>
        <w:rPr>
          <w:rFonts w:hint="default"/>
          <w:kern w:val="0"/>
          <w:highlight w:val="none"/>
        </w:rPr>
      </w:pPr>
      <w:r>
        <w:rPr>
          <w:rFonts w:hint="eastAsia"/>
          <w:kern w:val="0"/>
          <w:highlight w:val="none"/>
        </w:rPr>
        <w:t>医療相談件数の</w:t>
      </w:r>
      <w:r>
        <w:rPr>
          <w:rFonts w:hint="eastAsia"/>
          <w:color w:val="auto"/>
          <w:kern w:val="0"/>
          <w:highlight w:val="none"/>
          <w:u w:val="none" w:color="auto"/>
        </w:rPr>
        <w:t>２</w:t>
      </w:r>
      <w:r>
        <w:rPr>
          <w:rFonts w:hint="eastAsia"/>
          <w:kern w:val="0"/>
          <w:highlight w:val="none"/>
        </w:rPr>
        <w:t>割を占める医療機関に対する苦情・不満の要因として、医療機関側の説明が不十分であることや、患者との意思疎通不足による誤解などが挙げられ、医療機関と患者及びその家族とのコミュニケーションの充実が必要です。</w:t>
      </w:r>
    </w:p>
    <w:p>
      <w:pPr>
        <w:pStyle w:val="0"/>
        <w:spacing w:line="180" w:lineRule="exact"/>
        <w:ind w:leftChars="0" w:firstLine="0" w:firstLineChars="0"/>
        <w:rPr>
          <w:rFonts w:hint="default"/>
          <w:highlight w:val="none"/>
        </w:rPr>
      </w:pPr>
    </w:p>
    <w:p>
      <w:pPr>
        <w:pStyle w:val="0"/>
        <w:ind w:left="0" w:leftChars="0" w:right="0" w:rightChars="0" w:firstLine="227" w:firstLineChars="100"/>
        <w:rPr>
          <w:rFonts w:hint="default"/>
          <w:b w:val="1"/>
          <w:highlight w:val="none"/>
          <w:bdr w:val="single" w:color="auto" w:sz="4" w:space="0"/>
          <w:shd w:val="clear" w:color="auto" w:fill="E5DFEC"/>
        </w:rPr>
      </w:pPr>
      <w:r>
        <w:rPr>
          <w:rFonts w:hint="eastAsia"/>
          <w:b w:val="1"/>
          <w:highlight w:val="none"/>
          <w:bdr w:val="single" w:color="auto" w:sz="4" w:space="0"/>
          <w:shd w:val="clear" w:color="auto" w:fill="E5DFEC"/>
        </w:rPr>
        <w:t>対策</w:t>
      </w:r>
    </w:p>
    <w:p>
      <w:pPr>
        <w:pStyle w:val="0"/>
        <w:wordWrap w:val="1"/>
        <w:spacing w:line="20" w:lineRule="atLeast"/>
        <w:ind w:left="227" w:leftChars="100" w:right="0" w:rightChars="0" w:firstLine="227" w:firstLineChars="100"/>
        <w:rPr>
          <w:rFonts w:hint="eastAsia"/>
          <w:kern w:val="0"/>
          <w:highlight w:val="none"/>
        </w:rPr>
      </w:pPr>
      <w:r>
        <w:rPr>
          <w:rFonts w:hint="eastAsia"/>
          <w:kern w:val="0"/>
          <w:highlight w:val="none"/>
        </w:rPr>
        <w:t>医療安全支援センターの運営については、高知県、高知市医療安全支援センター連絡会や担当者会で活動報告や情報交換を行い、連携体制の強化を図ります。</w:t>
      </w:r>
    </w:p>
    <w:p>
      <w:pPr>
        <w:pStyle w:val="0"/>
        <w:wordWrap w:val="1"/>
        <w:spacing w:line="20" w:lineRule="atLeast"/>
        <w:ind w:left="227" w:leftChars="100" w:right="0" w:rightChars="0" w:firstLine="227" w:firstLineChars="100"/>
        <w:rPr>
          <w:rFonts w:hint="eastAsia"/>
          <w:kern w:val="0"/>
          <w:highlight w:val="none"/>
        </w:rPr>
      </w:pPr>
      <w:r>
        <w:rPr>
          <w:rFonts w:hint="eastAsia"/>
          <w:kern w:val="0"/>
          <w:highlight w:val="none"/>
        </w:rPr>
        <w:t>県民の皆様に対しては、県のホームページや県政出前講座等で医療相談窓口の周知や上手な医療機関へのかかり方の啓発を行います。</w:t>
      </w:r>
    </w:p>
    <w:p>
      <w:pPr>
        <w:pStyle w:val="0"/>
        <w:wordWrap w:val="1"/>
        <w:spacing w:line="20" w:lineRule="atLeast"/>
        <w:ind w:left="227" w:leftChars="100" w:right="0" w:rightChars="0" w:firstLine="227" w:firstLineChars="100"/>
        <w:rPr>
          <w:rFonts w:hint="default"/>
          <w:kern w:val="0"/>
          <w:highlight w:val="none"/>
        </w:rPr>
      </w:pPr>
      <w:r>
        <w:rPr>
          <w:rFonts w:hint="eastAsia"/>
          <w:kern w:val="0"/>
          <w:highlight w:val="none"/>
        </w:rPr>
        <w:t>医療機関における医療安全の確保については、立入検査などの機会に助言や情報提供を行うとともに、医療安全管理研修会を開催するなど、職員のスキルアップを図ります。</w:t>
      </w:r>
    </w:p>
    <w:p>
      <w:pPr>
        <w:pStyle w:val="0"/>
        <w:wordWrap w:val="1"/>
        <w:spacing w:line="180" w:lineRule="exact"/>
        <w:ind w:leftChars="0" w:right="0" w:rightChars="0" w:firstLineChars="0"/>
        <w:rPr>
          <w:rFonts w:hint="default"/>
          <w:sz w:val="16"/>
          <w:highlight w:val="none"/>
        </w:rPr>
      </w:pPr>
    </w:p>
    <w:p>
      <w:pPr>
        <w:pStyle w:val="0"/>
        <w:ind w:left="0" w:leftChars="0" w:right="0" w:rightChars="0" w:firstLine="227" w:firstLineChars="100"/>
        <w:rPr>
          <w:rFonts w:hint="default"/>
          <w:b w:val="1"/>
          <w:highlight w:val="none"/>
          <w:bdr w:val="single" w:color="auto" w:sz="4" w:space="0"/>
          <w:shd w:val="clear" w:color="auto" w:fill="E5DFEC"/>
        </w:rPr>
      </w:pPr>
      <w:r>
        <w:rPr>
          <w:rFonts w:hint="eastAsia"/>
          <w:b w:val="1"/>
          <w:highlight w:val="none"/>
          <w:bdr w:val="single" w:color="auto" w:sz="4" w:space="0"/>
          <w:shd w:val="clear" w:color="auto" w:fill="E5DFEC"/>
        </w:rPr>
        <w:t>目標</w:t>
      </w:r>
    </w:p>
    <w:p>
      <w:pPr>
        <w:pStyle w:val="0"/>
        <w:ind w:left="440" w:leftChars="100" w:hanging="220" w:hangingChars="100"/>
        <w:rPr>
          <w:rFonts w:hint="default"/>
          <w:color w:val="auto"/>
          <w:highlight w:val="none"/>
          <w:u w:val="none" w:color="auto"/>
        </w:rPr>
      </w:pPr>
      <w:r>
        <w:rPr>
          <w:rFonts w:hint="eastAsia"/>
          <w:color w:val="auto"/>
          <w:highlight w:val="none"/>
        </w:rPr>
        <w:t>○　</w:t>
      </w:r>
      <w:r>
        <w:rPr>
          <w:rFonts w:hint="eastAsia"/>
          <w:color w:val="auto"/>
          <w:highlight w:val="none"/>
          <w:u w:val="none" w:color="auto"/>
        </w:rPr>
        <w:t>全医療機関において、医療安全の確保や相談体制を確立します。</w:t>
      </w:r>
      <w:r>
        <w:rPr>
          <w:rFonts w:hint="eastAsia"/>
          <w:color w:val="auto"/>
          <w:highlight w:val="none"/>
        </w:rPr>
        <w:t>（</w:t>
      </w:r>
      <w:r>
        <w:rPr>
          <w:rFonts w:hint="eastAsia"/>
          <w:color w:val="auto"/>
          <w:sz w:val="22"/>
          <w:highlight w:val="none"/>
        </w:rPr>
        <w:t>区分</w:t>
      </w:r>
      <w:r>
        <w:rPr>
          <w:rFonts w:hint="eastAsia"/>
          <w:color w:val="auto"/>
          <w:sz w:val="22"/>
          <w:highlight w:val="none"/>
        </w:rPr>
        <w:t>:S</w:t>
      </w:r>
      <w:r>
        <w:rPr>
          <w:rFonts w:hint="eastAsia"/>
          <w:color w:val="auto"/>
          <w:highlight w:val="none"/>
        </w:rPr>
        <w:t>）</w:t>
      </w:r>
    </w:p>
    <w:p>
      <w:pPr>
        <w:pStyle w:val="0"/>
        <w:ind w:left="440" w:leftChars="100" w:hanging="220" w:hangingChars="100"/>
        <w:jc w:val="both"/>
        <w:rPr>
          <w:rFonts w:hint="default"/>
          <w:color w:val="000000"/>
          <w:sz w:val="18"/>
          <w:highlight w:val="none"/>
          <w:u w:val="none" w:color="auto"/>
          <w:shd w:val="pct15" w:color="auto" w:fill="FFFFFF"/>
        </w:rPr>
      </w:pPr>
      <w:r>
        <w:rPr>
          <w:rFonts w:hint="eastAsia"/>
          <w:color w:val="000000"/>
          <w:highlight w:val="none"/>
          <w:u w:val="none" w:color="auto"/>
        </w:rPr>
        <w:t>○　県民の皆様が医療機関の相談窓口に気軽に相談できる環境を整備します。</w:t>
      </w:r>
      <w:r>
        <w:rPr>
          <w:rFonts w:hint="eastAsia"/>
          <w:highlight w:val="none"/>
        </w:rPr>
        <w:t>（</w:t>
      </w:r>
      <w:r>
        <w:rPr>
          <w:rFonts w:hint="eastAsia"/>
          <w:sz w:val="22"/>
          <w:highlight w:val="none"/>
        </w:rPr>
        <w:t>区分</w:t>
      </w:r>
      <w:r>
        <w:rPr>
          <w:rFonts w:hint="eastAsia"/>
          <w:sz w:val="22"/>
          <w:highlight w:val="none"/>
        </w:rPr>
        <w:t>:S</w:t>
      </w:r>
      <w:r>
        <w:rPr>
          <w:rFonts w:hint="eastAsia"/>
          <w:highlight w:val="none"/>
        </w:rPr>
        <w:t>）</w:t>
      </w:r>
    </w:p>
    <w:p>
      <w:pPr>
        <w:pStyle w:val="0"/>
        <w:ind w:firstLine="220" w:firstLineChars="100"/>
        <w:rPr>
          <w:rFonts w:hint="default"/>
          <w:color w:val="000000"/>
          <w:sz w:val="18"/>
          <w:highlight w:val="none"/>
          <w:u w:val="none" w:color="auto"/>
          <w:shd w:val="pct15" w:color="auto" w:fill="FFFFFF"/>
        </w:rPr>
      </w:pPr>
      <w:r>
        <w:rPr>
          <w:rFonts w:hint="eastAsia"/>
          <w:highlight w:val="none"/>
        </w:rPr>
        <mc:AlternateContent>
          <mc:Choice Requires="wps">
            <w:drawing>
              <wp:anchor distT="0" distB="0" distL="71755" distR="71755" simplePos="0" relativeHeight="23" behindDoc="0" locked="0" layoutInCell="1" hidden="0" allowOverlap="1">
                <wp:simplePos x="0" y="0"/>
                <wp:positionH relativeFrom="column">
                  <wp:posOffset>118745</wp:posOffset>
                </wp:positionH>
                <wp:positionV relativeFrom="paragraph">
                  <wp:posOffset>53975</wp:posOffset>
                </wp:positionV>
                <wp:extent cx="5360670" cy="151765"/>
                <wp:effectExtent l="635" t="635" r="29845" b="10795"/>
                <wp:wrapNone/>
                <wp:docPr id="1046" name="オブジェクト 0"/>
                <a:graphic xmlns:a="http://schemas.openxmlformats.org/drawingml/2006/main">
                  <a:graphicData uri="http://schemas.microsoft.com/office/word/2010/wordprocessingShape">
                    <wps:wsp>
                      <wps:cNvPr id="1046" name="オブジェクト 0"/>
                      <wps:cNvSpPr txBox="1">
                        <a:spLocks noChangeArrowheads="1"/>
                      </wps:cNvSpPr>
                      <wps:spPr>
                        <a:xfrm>
                          <a:off x="0" y="0"/>
                          <a:ext cx="5360670" cy="151765"/>
                        </a:xfrm>
                        <a:prstGeom prst="rect">
                          <a:avLst/>
                        </a:prstGeom>
                        <a:solidFill>
                          <a:srgbClr val="FFFFFF"/>
                        </a:solidFill>
                        <a:ln w="6350" cmpd="sng">
                          <a:solidFill>
                            <a:srgbClr val="000000"/>
                          </a:solidFill>
                          <a:miter/>
                        </a:ln>
                      </wps:spPr>
                      <wps:txbx>
                        <w:txbxContent>
                          <w:p>
                            <w:pPr>
                              <w:pStyle w:val="0"/>
                              <w:snapToGrid w:val="0"/>
                              <w:ind w:left="0" w:leftChars="0" w:firstLine="0" w:firstLineChars="0"/>
                              <w:rPr>
                                <w:rFonts w:hint="eastAsia"/>
                                <w:sz w:val="16"/>
                              </w:rPr>
                            </w:pPr>
                            <w:r>
                              <w:rPr>
                                <w:rFonts w:hint="eastAsia"/>
                                <w:sz w:val="16"/>
                              </w:rPr>
                              <w:t>区分の</w:t>
                            </w:r>
                            <w:r>
                              <w:rPr>
                                <w:rFonts w:hint="eastAsia" w:ascii="ＭＳ 明朝" w:hAnsi="ＭＳ 明朝" w:eastAsia="ＭＳ 明朝"/>
                                <w:sz w:val="16"/>
                              </w:rPr>
                              <w:t>欄　Ｓ（ストラクチャー指標）：医療サービスを提供する物的・人的資源及び組織体制等を測る指標</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4.25pt;mso-position-vertical-relative:text;mso-position-horizontal-relative:text;position:absolute;height:11.95pt;mso-wrap-distance-top:0pt;width:422.1pt;mso-wrap-distance-left:5.65pt;margin-left:9.35pt;z-index:23;" o:spid="_x0000_s104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0"/>
                        <w:ind w:left="0" w:leftChars="0" w:firstLine="0" w:firstLineChars="0"/>
                        <w:rPr>
                          <w:rFonts w:hint="eastAsia"/>
                          <w:sz w:val="16"/>
                        </w:rPr>
                      </w:pPr>
                      <w:r>
                        <w:rPr>
                          <w:rFonts w:hint="eastAsia"/>
                          <w:sz w:val="16"/>
                        </w:rPr>
                        <w:t>区分の</w:t>
                      </w:r>
                      <w:r>
                        <w:rPr>
                          <w:rFonts w:hint="eastAsia" w:ascii="ＭＳ 明朝" w:hAnsi="ＭＳ 明朝" w:eastAsia="ＭＳ 明朝"/>
                          <w:sz w:val="16"/>
                        </w:rPr>
                        <w:t>欄　Ｓ（ストラクチャー指標）：医療サービスを提供する物的・人的資源及び組織体制等を測る指標</w:t>
                      </w:r>
                    </w:p>
                  </w:txbxContent>
                </v:textbox>
                <v:imagedata o:title=""/>
                <w10:wrap type="none" anchorx="text" anchory="text"/>
              </v:shape>
            </w:pict>
          </mc:Fallback>
        </mc:AlternateContent>
      </w:r>
    </w:p>
    <w:p>
      <w:pPr>
        <w:pStyle w:val="0"/>
        <w:ind w:leftChars="0" w:firstLine="0" w:firstLineChars="0"/>
        <w:rPr>
          <w:rFonts w:hint="default"/>
          <w:sz w:val="18"/>
          <w:highlight w:val="none"/>
          <w:shd w:val="pct15" w:color="auto" w:fill="FFFFFF"/>
        </w:rPr>
      </w:pPr>
    </w:p>
    <w:p>
      <w:pPr>
        <w:pStyle w:val="0"/>
        <w:spacing w:after="165" w:afterLines="50" w:afterAutospacing="0"/>
        <w:rPr>
          <w:rFonts w:hint="default"/>
          <w:b w:val="1"/>
          <w:color w:val="0070C0"/>
          <w:spacing w:val="2"/>
          <w:highlight w:val="none"/>
        </w:rPr>
      </w:pPr>
      <w:r>
        <w:rPr>
          <w:rFonts w:hint="eastAsia"/>
          <w:b w:val="1"/>
          <w:color w:val="0070C0"/>
          <w:spacing w:val="2"/>
          <w:highlight w:val="none"/>
        </w:rPr>
        <w:t>２　医療関連感染対策</w:t>
      </w:r>
    </w:p>
    <w:p>
      <w:pPr>
        <w:pStyle w:val="0"/>
        <w:wordWrap w:val="1"/>
        <w:spacing w:line="20" w:lineRule="atLeast"/>
        <w:ind w:left="227" w:leftChars="100" w:right="0" w:rightChars="0" w:firstLine="227" w:firstLineChars="100"/>
        <w:rPr>
          <w:rFonts w:hint="default"/>
          <w:kern w:val="0"/>
          <w:highlight w:val="none"/>
        </w:rPr>
      </w:pPr>
      <w:r>
        <w:rPr>
          <w:rFonts w:hint="eastAsia"/>
          <w:kern w:val="0"/>
          <w:highlight w:val="none"/>
        </w:rPr>
        <w:t>院内感染</w:t>
      </w:r>
      <w:r>
        <w:rPr>
          <w:rFonts w:hint="eastAsia"/>
          <w:kern w:val="0"/>
          <w:sz w:val="16"/>
          <w:highlight w:val="none"/>
        </w:rPr>
        <w:t>(</w:t>
      </w:r>
      <w:r>
        <w:rPr>
          <w:rFonts w:hint="eastAsia"/>
          <w:kern w:val="0"/>
          <w:sz w:val="16"/>
          <w:highlight w:val="none"/>
        </w:rPr>
        <w:t>注</w:t>
      </w:r>
      <w:r>
        <w:rPr>
          <w:rFonts w:hint="eastAsia"/>
          <w:kern w:val="0"/>
          <w:sz w:val="16"/>
          <w:highlight w:val="none"/>
        </w:rPr>
        <w:t>1)</w:t>
      </w:r>
      <w:r>
        <w:rPr>
          <w:rFonts w:hint="eastAsia"/>
          <w:kern w:val="0"/>
          <w:highlight w:val="none"/>
        </w:rPr>
        <w:t>を防止するためには、医療機関としての具体的な方針のもと、院内すべての医療従事者が院内感染について正しく理解し、対策に取り組むことが必要です。</w:t>
      </w:r>
    </w:p>
    <w:p>
      <w:pPr>
        <w:pStyle w:val="0"/>
        <w:wordWrap w:val="1"/>
        <w:spacing w:line="20" w:lineRule="atLeast"/>
        <w:ind w:left="227" w:leftChars="100" w:right="0" w:rightChars="0" w:firstLine="227" w:firstLineChars="100"/>
        <w:rPr>
          <w:rFonts w:hint="eastAsia"/>
          <w:kern w:val="0"/>
          <w:highlight w:val="none"/>
        </w:rPr>
      </w:pPr>
      <w:r>
        <w:rPr>
          <w:rFonts w:hint="eastAsia"/>
          <w:kern w:val="0"/>
          <w:highlight w:val="none"/>
        </w:rPr>
        <w:t>しかし、高齢者など感染症にかかりやすい患者の増加や、多剤耐性</w:t>
      </w:r>
      <w:r>
        <w:rPr>
          <w:rFonts w:hint="eastAsia"/>
          <w:kern w:val="0"/>
          <w:sz w:val="16"/>
          <w:highlight w:val="none"/>
        </w:rPr>
        <w:t>(</w:t>
      </w:r>
      <w:r>
        <w:rPr>
          <w:rFonts w:hint="eastAsia"/>
          <w:kern w:val="0"/>
          <w:sz w:val="16"/>
          <w:highlight w:val="none"/>
        </w:rPr>
        <w:t>注</w:t>
      </w:r>
      <w:r>
        <w:rPr>
          <w:rFonts w:hint="eastAsia"/>
          <w:kern w:val="0"/>
          <w:sz w:val="16"/>
          <w:highlight w:val="none"/>
        </w:rPr>
        <w:t>2)</w:t>
      </w:r>
      <w:r>
        <w:rPr>
          <w:rFonts w:hint="eastAsia"/>
          <w:kern w:val="0"/>
          <w:highlight w:val="none"/>
        </w:rPr>
        <w:t>菌</w:t>
      </w:r>
      <w:r>
        <w:rPr>
          <w:rFonts w:hint="eastAsia"/>
          <w:color w:val="auto"/>
          <w:kern w:val="0"/>
          <w:highlight w:val="none"/>
          <w:u w:val="none" w:color="auto"/>
        </w:rPr>
        <w:t>や新興感染症</w:t>
      </w:r>
      <w:r>
        <w:rPr>
          <w:rFonts w:hint="eastAsia"/>
          <w:kern w:val="0"/>
          <w:highlight w:val="none"/>
        </w:rPr>
        <w:t>の拡がりなど、院内感染が発生しやすい現状があるため、個々の医療機関での日常の感染対策の強化とともに、医療機関、高知市及び福祉保健所などの関係機関が連携して、院内感染予防及び院内感染発生時の体制を構築することが重要です。</w:t>
      </w:r>
    </w:p>
    <w:p>
      <w:pPr>
        <w:pStyle w:val="0"/>
        <w:wordWrap w:val="1"/>
        <w:spacing w:after="165" w:afterLines="50" w:afterAutospacing="0" w:line="20" w:lineRule="atLeast"/>
        <w:ind w:left="227" w:leftChars="100" w:right="0" w:rightChars="0" w:firstLine="227" w:firstLineChars="100"/>
        <w:rPr>
          <w:rFonts w:hint="default"/>
          <w:kern w:val="0"/>
          <w:highlight w:val="none"/>
        </w:rPr>
      </w:pPr>
      <w:r>
        <w:rPr>
          <w:rFonts w:hint="eastAsia"/>
          <w:kern w:val="0"/>
          <w:highlight w:val="none"/>
        </w:rPr>
        <w:t>高知県では、医療機関に限らず、在宅ケアや高齢者施設など、医療を行うすべての場所での感染対策が重要と考え、院内感染対策のみではなく、医療関連感染</w:t>
      </w:r>
      <w:r>
        <w:rPr>
          <w:rFonts w:hint="eastAsia"/>
          <w:kern w:val="0"/>
          <w:sz w:val="16"/>
          <w:highlight w:val="none"/>
        </w:rPr>
        <w:t>(</w:t>
      </w:r>
      <w:r>
        <w:rPr>
          <w:rFonts w:hint="eastAsia"/>
          <w:kern w:val="0"/>
          <w:sz w:val="16"/>
          <w:highlight w:val="none"/>
        </w:rPr>
        <w:t>注３</w:t>
      </w:r>
      <w:r>
        <w:rPr>
          <w:rFonts w:hint="eastAsia"/>
          <w:kern w:val="0"/>
          <w:sz w:val="16"/>
          <w:highlight w:val="none"/>
        </w:rPr>
        <w:t>)</w:t>
      </w:r>
      <w:r>
        <w:rPr>
          <w:rFonts w:hint="eastAsia"/>
          <w:kern w:val="0"/>
          <w:highlight w:val="none"/>
        </w:rPr>
        <w:t>対策として取り組んでいます。</w:t>
      </w:r>
    </w:p>
    <w:p>
      <w:pPr>
        <w:pStyle w:val="0"/>
        <w:spacing w:line="240" w:lineRule="exact"/>
        <w:ind w:left="0" w:leftChars="100" w:firstLine="0" w:firstLineChars="0"/>
        <w:rPr>
          <w:rFonts w:hint="eastAsia"/>
          <w:color w:val="000000"/>
          <w:sz w:val="16"/>
          <w:highlight w:val="none"/>
          <w:u w:val="none" w:color="auto"/>
        </w:rPr>
      </w:pPr>
      <w:r>
        <w:rPr>
          <w:rFonts w:hint="eastAsia"/>
          <w:color w:val="000000"/>
          <w:sz w:val="16"/>
          <w:highlight w:val="none"/>
          <w:u w:val="none" w:color="auto"/>
        </w:rPr>
        <w:t>（注１）病気の治療を受けている病院などの医療施設において、新たに感染症にり患することをいう</w:t>
      </w:r>
    </w:p>
    <w:p>
      <w:pPr>
        <w:pStyle w:val="0"/>
        <w:spacing w:line="240" w:lineRule="exact"/>
        <w:ind w:firstLine="667" w:firstLineChars="400"/>
        <w:rPr>
          <w:rFonts w:hint="default"/>
          <w:color w:val="000000"/>
          <w:sz w:val="16"/>
          <w:highlight w:val="none"/>
          <w:u w:val="none" w:color="auto"/>
        </w:rPr>
      </w:pPr>
      <w:r>
        <w:rPr>
          <w:rFonts w:hint="eastAsia"/>
          <w:color w:val="000000"/>
          <w:sz w:val="16"/>
          <w:highlight w:val="none"/>
          <w:u w:val="none" w:color="auto"/>
        </w:rPr>
        <w:t>（出典：医学大辞典第２版</w:t>
      </w:r>
      <w:r>
        <w:rPr>
          <w:rFonts w:hint="eastAsia"/>
          <w:color w:val="000000"/>
          <w:sz w:val="16"/>
          <w:highlight w:val="none"/>
          <w:u w:val="none" w:color="auto"/>
        </w:rPr>
        <w:t>/</w:t>
      </w:r>
      <w:r>
        <w:rPr>
          <w:rFonts w:hint="eastAsia"/>
          <w:color w:val="000000"/>
          <w:sz w:val="16"/>
          <w:highlight w:val="none"/>
          <w:u w:val="none" w:color="auto"/>
        </w:rPr>
        <w:t>医歯薬出版㈱）</w:t>
      </w:r>
    </w:p>
    <w:p>
      <w:pPr>
        <w:pStyle w:val="0"/>
        <w:spacing w:line="240" w:lineRule="exact"/>
        <w:ind w:left="0" w:leftChars="100" w:firstLine="0" w:firstLineChars="0"/>
        <w:rPr>
          <w:rFonts w:hint="eastAsia"/>
          <w:color w:val="000000"/>
          <w:sz w:val="16"/>
          <w:highlight w:val="none"/>
          <w:u w:val="none" w:color="auto"/>
        </w:rPr>
      </w:pPr>
      <w:r>
        <w:rPr>
          <w:rFonts w:hint="eastAsia"/>
          <w:color w:val="000000"/>
          <w:sz w:val="16"/>
          <w:highlight w:val="none"/>
          <w:u w:val="none" w:color="auto"/>
        </w:rPr>
        <w:t>（注２）ある細菌が</w:t>
      </w:r>
      <w:r>
        <w:rPr>
          <w:rFonts w:hint="default"/>
          <w:color w:val="000000"/>
          <w:sz w:val="16"/>
          <w:highlight w:val="none"/>
          <w:u w:val="none" w:color="auto"/>
        </w:rPr>
        <w:t>複数の抗生物質</w:t>
      </w:r>
      <w:r>
        <w:rPr>
          <w:rFonts w:hint="eastAsia"/>
          <w:color w:val="000000"/>
          <w:sz w:val="16"/>
          <w:highlight w:val="none"/>
          <w:u w:val="none" w:color="auto"/>
        </w:rPr>
        <w:t>に対して耐性を示す場合をいう（出典：医学大辞典第２版</w:t>
      </w:r>
      <w:r>
        <w:rPr>
          <w:rFonts w:hint="eastAsia"/>
          <w:color w:val="000000"/>
          <w:sz w:val="16"/>
          <w:highlight w:val="none"/>
          <w:u w:val="none" w:color="auto"/>
        </w:rPr>
        <w:t>/</w:t>
      </w:r>
      <w:r>
        <w:rPr>
          <w:rFonts w:hint="eastAsia"/>
          <w:color w:val="000000"/>
          <w:sz w:val="16"/>
          <w:highlight w:val="none"/>
          <w:u w:val="none" w:color="auto"/>
        </w:rPr>
        <w:t>医歯薬出版㈱）</w:t>
      </w:r>
    </w:p>
    <w:p>
      <w:pPr>
        <w:pStyle w:val="0"/>
        <w:spacing w:line="240" w:lineRule="exact"/>
        <w:ind w:left="894" w:leftChars="100" w:hanging="667" w:hangingChars="400"/>
        <w:rPr>
          <w:rFonts w:hint="default"/>
          <w:color w:val="000000"/>
          <w:sz w:val="16"/>
          <w:highlight w:val="none"/>
          <w:u w:val="none" w:color="auto"/>
        </w:rPr>
      </w:pPr>
      <w:r>
        <w:rPr>
          <w:rFonts w:hint="eastAsia"/>
          <w:color w:val="000000"/>
          <w:sz w:val="16"/>
          <w:highlight w:val="none"/>
          <w:u w:val="none" w:color="auto"/>
        </w:rPr>
        <w:t>（注３）病棟や外来に限らず、在宅ケアや老人保健施設など、医療を行うすべての場所での感染に対する対策が重要であることから、「院内感染対策」を「医療関連感染対策」と呼称する（米国疾病情報センター提唱）</w:t>
      </w:r>
    </w:p>
    <w:p>
      <w:pPr>
        <w:pStyle w:val="0"/>
        <w:wordWrap w:val="1"/>
        <w:spacing w:line="180" w:lineRule="exact"/>
        <w:ind w:leftChars="0" w:right="0" w:rightChars="0" w:firstLineChars="0"/>
        <w:rPr>
          <w:rFonts w:hint="default"/>
          <w:sz w:val="16"/>
          <w:highlight w:val="none"/>
        </w:rPr>
      </w:pPr>
    </w:p>
    <w:p>
      <w:pPr>
        <w:pStyle w:val="0"/>
        <w:ind w:left="0" w:leftChars="0" w:right="0" w:rightChars="0" w:firstLine="227" w:firstLineChars="100"/>
        <w:rPr>
          <w:rFonts w:hint="default"/>
          <w:b w:val="1"/>
          <w:highlight w:val="none"/>
          <w:bdr w:val="single" w:color="auto" w:sz="4" w:space="0"/>
          <w:shd w:val="clear" w:color="auto" w:fill="E5DFEC"/>
        </w:rPr>
      </w:pPr>
      <w:r>
        <w:rPr>
          <w:rFonts w:hint="eastAsia"/>
          <w:b w:val="1"/>
          <w:highlight w:val="none"/>
          <w:bdr w:val="single" w:color="auto" w:sz="4" w:space="0"/>
          <w:shd w:val="clear" w:color="auto" w:fill="E5DFEC"/>
        </w:rPr>
        <w:t>現状と課題</w:t>
      </w:r>
    </w:p>
    <w:p>
      <w:pPr>
        <w:pStyle w:val="0"/>
        <w:wordWrap w:val="1"/>
        <w:spacing w:line="20" w:lineRule="atLeast"/>
        <w:ind w:left="227" w:leftChars="100" w:right="0" w:rightChars="0" w:firstLine="227" w:firstLineChars="100"/>
        <w:rPr>
          <w:rFonts w:hint="eastAsia"/>
          <w:kern w:val="0"/>
          <w:highlight w:val="none"/>
        </w:rPr>
      </w:pPr>
      <w:r>
        <w:rPr>
          <w:rFonts w:hint="eastAsia"/>
          <w:kern w:val="0"/>
          <w:highlight w:val="none"/>
        </w:rPr>
        <w:t>本県は、</w:t>
      </w:r>
      <w:r>
        <w:rPr>
          <w:rFonts w:hint="eastAsia"/>
          <w:kern w:val="0"/>
          <w:highlight w:val="none"/>
        </w:rPr>
        <w:t>100</w:t>
      </w:r>
      <w:r>
        <w:rPr>
          <w:rFonts w:hint="eastAsia"/>
          <w:kern w:val="0"/>
          <w:highlight w:val="none"/>
        </w:rPr>
        <w:t>床以下の病院が全病院数の半数を占めていることから、臨床検査部門がない病院が多くあります。また、基本となる標準予防策</w:t>
      </w:r>
      <w:r>
        <w:rPr>
          <w:rFonts w:hint="eastAsia"/>
          <w:kern w:val="0"/>
          <w:sz w:val="16"/>
          <w:highlight w:val="none"/>
        </w:rPr>
        <w:t>(</w:t>
      </w:r>
      <w:r>
        <w:rPr>
          <w:rFonts w:hint="eastAsia"/>
          <w:kern w:val="0"/>
          <w:sz w:val="16"/>
          <w:highlight w:val="none"/>
        </w:rPr>
        <w:t>注</w:t>
      </w:r>
      <w:r>
        <w:rPr>
          <w:rFonts w:hint="eastAsia"/>
          <w:kern w:val="0"/>
          <w:sz w:val="16"/>
          <w:highlight w:val="none"/>
        </w:rPr>
        <w:t>4)</w:t>
      </w:r>
      <w:r>
        <w:rPr>
          <w:rFonts w:hint="eastAsia"/>
          <w:kern w:val="0"/>
          <w:highlight w:val="none"/>
        </w:rPr>
        <w:t>などの院内感染対策が不十分であったり、感染対策の体制が脆弱な医療機関があります。さらに、高知市に医療機関が集中していることから、医療機関のネットワークを構築し、標準化された質の高い感染対策ができるよう取組を進めることが必要です。加えて、南海トラフ地震に備え、災害時の感染管理体制の検討等も必要です。</w:t>
      </w:r>
    </w:p>
    <w:p>
      <w:pPr>
        <w:pStyle w:val="0"/>
        <w:wordWrap w:val="1"/>
        <w:spacing w:line="20" w:lineRule="atLeast"/>
        <w:ind w:left="227" w:leftChars="100" w:right="0" w:rightChars="0" w:firstLine="227" w:firstLineChars="100"/>
        <w:rPr>
          <w:rFonts w:hint="eastAsia"/>
          <w:kern w:val="0"/>
          <w:highlight w:val="none"/>
        </w:rPr>
      </w:pPr>
    </w:p>
    <w:p>
      <w:pPr>
        <w:pStyle w:val="0"/>
        <w:wordWrap w:val="1"/>
        <w:spacing w:line="20" w:lineRule="atLeast"/>
        <w:ind w:left="227" w:leftChars="100" w:right="0" w:rightChars="0" w:firstLine="227" w:firstLineChars="100"/>
        <w:rPr>
          <w:rFonts w:hint="eastAsia"/>
          <w:kern w:val="0"/>
          <w:highlight w:val="none"/>
        </w:rPr>
      </w:pPr>
    </w:p>
    <w:p>
      <w:pPr>
        <w:pStyle w:val="0"/>
        <w:wordWrap w:val="1"/>
        <w:spacing w:line="20" w:lineRule="atLeast"/>
        <w:ind w:left="227" w:leftChars="100" w:right="0" w:rightChars="0" w:firstLine="227" w:firstLineChars="100"/>
        <w:rPr>
          <w:rFonts w:hint="eastAsia"/>
          <w:kern w:val="0"/>
          <w:highlight w:val="none"/>
        </w:rPr>
      </w:pPr>
      <w:r>
        <w:rPr>
          <w:rFonts w:hint="eastAsia"/>
          <w:kern w:val="0"/>
          <w:highlight w:val="none"/>
        </w:rPr>
        <w:t>平成</w:t>
      </w:r>
      <w:r>
        <w:rPr>
          <w:rFonts w:hint="eastAsia"/>
          <w:kern w:val="0"/>
          <w:highlight w:val="none"/>
        </w:rPr>
        <w:t>24</w:t>
      </w:r>
      <w:r>
        <w:rPr>
          <w:rFonts w:hint="eastAsia"/>
          <w:kern w:val="0"/>
          <w:highlight w:val="none"/>
        </w:rPr>
        <w:t>年度より拠点病院の感染管理の専門家（ＩＣＤ・ＩＣＮ</w:t>
      </w:r>
      <w:r>
        <w:rPr>
          <w:rFonts w:hint="default"/>
          <w:kern w:val="0"/>
          <w:highlight w:val="none"/>
        </w:rPr>
        <w:t>）</w:t>
      </w:r>
      <w:r>
        <w:rPr>
          <w:rFonts w:hint="eastAsia"/>
          <w:kern w:val="0"/>
          <w:highlight w:val="none"/>
        </w:rPr>
        <w:t>や関係行政機関をメンバーとした「高知県医療関連感染対策地域支援ネットワーク会議」を立ち上げ、アウトブレイク時の対応を検討するとともに、情報の共有や日常的な相互の協力関係の構築を進めています。</w:t>
      </w:r>
    </w:p>
    <w:p>
      <w:pPr>
        <w:pStyle w:val="0"/>
        <w:wordWrap w:val="1"/>
        <w:spacing w:line="20" w:lineRule="atLeast"/>
        <w:ind w:left="227" w:leftChars="100" w:right="0" w:rightChars="0" w:firstLine="227" w:firstLineChars="100"/>
        <w:rPr>
          <w:rFonts w:hint="eastAsia"/>
          <w:color w:val="auto"/>
          <w:kern w:val="0"/>
          <w:highlight w:val="none"/>
        </w:rPr>
      </w:pPr>
      <w:r>
        <w:rPr>
          <w:rFonts w:hint="eastAsia"/>
          <w:kern w:val="0"/>
          <w:highlight w:val="none"/>
        </w:rPr>
        <w:t>医療機関等への具体的な支援としては、県下を保健所管轄区域の６エリアに区分し検討会を行い、</w:t>
      </w:r>
      <w:r>
        <w:rPr>
          <w:rFonts w:hint="eastAsia"/>
          <w:color w:val="auto"/>
          <w:kern w:val="0"/>
          <w:highlight w:val="none"/>
        </w:rPr>
        <w:t>エリ</w:t>
      </w:r>
      <w:r>
        <w:rPr>
          <w:rFonts w:hint="eastAsia"/>
          <w:kern w:val="0"/>
          <w:highlight w:val="none"/>
        </w:rPr>
        <w:t>ア毎の課題に対応した研修会等を開催し、感染対策の底上げを図るとともに</w:t>
      </w:r>
      <w:r>
        <w:rPr>
          <w:rFonts w:hint="eastAsia"/>
          <w:color w:val="203764" w:themeColor="accent5" w:themeShade="80"/>
          <w:kern w:val="0"/>
          <w:highlight w:val="none"/>
          <w:u w:val="none" w:color="auto"/>
        </w:rPr>
        <w:t>、</w:t>
      </w:r>
      <w:r>
        <w:rPr>
          <w:rFonts w:hint="eastAsia"/>
          <w:color w:val="auto"/>
          <w:kern w:val="0"/>
          <w:highlight w:val="none"/>
        </w:rPr>
        <w:t>感染症のアウトブレイク発生時には、拠点病院等の感染管理の専門家による院内ラウンド等を実施し、院内感染防止対策や感染管理についての助言を行っています。しかし、高知県内のＩＣＮ数は全国で最も少なく、対応できるマンパワーが限られており、ＩＣＮの養成が必要です。</w:t>
      </w:r>
    </w:p>
    <w:p>
      <w:pPr>
        <w:pStyle w:val="0"/>
        <w:wordWrap w:val="1"/>
        <w:spacing w:after="165" w:afterLines="50" w:afterAutospacing="0" w:line="20" w:lineRule="atLeast"/>
        <w:ind w:left="227" w:leftChars="100" w:right="0" w:rightChars="0" w:firstLine="227" w:firstLineChars="100"/>
        <w:rPr>
          <w:rFonts w:hint="eastAsia"/>
          <w:kern w:val="0"/>
          <w:highlight w:val="none"/>
        </w:rPr>
      </w:pPr>
      <w:r>
        <w:rPr>
          <w:rFonts w:hint="eastAsia"/>
          <w:kern w:val="0"/>
          <w:highlight w:val="none"/>
        </w:rPr>
        <w:t>また、南海トラフ地震時等の災害時の感染症対策についても検討が必要です。</w:t>
      </w:r>
    </w:p>
    <w:p>
      <w:pPr>
        <w:pStyle w:val="0"/>
        <w:spacing w:line="240" w:lineRule="exact"/>
        <w:ind w:left="227" w:leftChars="100" w:right="0" w:rightChars="0" w:firstLine="0" w:firstLineChars="0"/>
        <w:rPr>
          <w:rFonts w:hint="eastAsia"/>
          <w:color w:val="000000"/>
          <w:sz w:val="16"/>
          <w:highlight w:val="none"/>
          <w:u w:val="none" w:color="auto"/>
        </w:rPr>
      </w:pPr>
      <w:r>
        <w:rPr>
          <w:rFonts w:hint="eastAsia"/>
          <w:color w:val="000000"/>
          <w:sz w:val="16"/>
          <w:highlight w:val="none"/>
          <w:u w:val="none" w:color="auto"/>
        </w:rPr>
        <w:t>（注</w:t>
      </w:r>
      <w:r>
        <w:rPr>
          <w:rFonts w:hint="eastAsia"/>
          <w:color w:val="000000"/>
          <w:sz w:val="16"/>
          <w:highlight w:val="none"/>
          <w:u w:val="none" w:color="auto"/>
        </w:rPr>
        <w:t>4</w:t>
      </w:r>
      <w:r>
        <w:rPr>
          <w:rFonts w:hint="eastAsia"/>
          <w:color w:val="000000"/>
          <w:sz w:val="16"/>
          <w:highlight w:val="none"/>
          <w:u w:val="none" w:color="auto"/>
        </w:rPr>
        <w:t>）全ての患者に対して感染予防策のために行う予防策</w:t>
      </w:r>
    </w:p>
    <w:p>
      <w:pPr>
        <w:pStyle w:val="0"/>
        <w:spacing w:line="240" w:lineRule="exact"/>
        <w:ind w:left="0" w:leftChars="0" w:right="0" w:rightChars="0" w:firstLine="667" w:firstLineChars="400"/>
        <w:rPr>
          <w:rFonts w:hint="default"/>
          <w:color w:val="000000"/>
          <w:sz w:val="16"/>
          <w:highlight w:val="none"/>
          <w:u w:val="none" w:color="auto"/>
        </w:rPr>
      </w:pPr>
      <w:r>
        <w:rPr>
          <w:rFonts w:hint="eastAsia"/>
          <w:color w:val="000000"/>
          <w:sz w:val="16"/>
          <w:highlight w:val="none"/>
          <w:u w:val="none" w:color="auto"/>
        </w:rPr>
        <w:t>（</w:t>
      </w:r>
      <w:r>
        <w:rPr>
          <w:rFonts w:hint="eastAsia"/>
          <w:color w:val="000000"/>
          <w:sz w:val="16"/>
          <w:highlight w:val="none"/>
          <w:u w:val="none" w:color="auto"/>
        </w:rPr>
        <w:t xml:space="preserve">H26.12.19 </w:t>
      </w:r>
      <w:r>
        <w:rPr>
          <w:rFonts w:hint="eastAsia"/>
          <w:color w:val="000000"/>
          <w:sz w:val="16"/>
          <w:highlight w:val="none"/>
          <w:u w:val="none" w:color="auto"/>
        </w:rPr>
        <w:t>医療機関における院内感染対策について　厚生労働省医政局地域医療計画課長通知）</w:t>
      </w:r>
    </w:p>
    <w:p>
      <w:pPr>
        <w:pStyle w:val="0"/>
        <w:ind w:leftChars="0" w:firstLine="0" w:firstLineChars="0"/>
        <w:rPr>
          <w:rFonts w:hint="default"/>
          <w:b w:val="1"/>
          <w:color w:val="000000"/>
          <w:highlight w:val="none"/>
          <w:u w:val="none" w:color="auto"/>
        </w:rPr>
      </w:pPr>
    </w:p>
    <w:p>
      <w:pPr>
        <w:pStyle w:val="0"/>
        <w:ind w:left="0" w:leftChars="0" w:right="0" w:rightChars="0" w:firstLine="227" w:firstLineChars="100"/>
        <w:rPr>
          <w:rFonts w:hint="default"/>
          <w:b w:val="1"/>
          <w:highlight w:val="none"/>
          <w:bdr w:val="single" w:color="auto" w:sz="4" w:space="0"/>
          <w:shd w:val="clear" w:color="auto" w:fill="E5DFEC"/>
        </w:rPr>
      </w:pPr>
      <w:r>
        <w:rPr>
          <w:rFonts w:hint="eastAsia"/>
          <w:b w:val="1"/>
          <w:highlight w:val="none"/>
          <w:bdr w:val="single" w:color="auto" w:sz="4" w:space="0"/>
          <w:shd w:val="clear" w:color="auto" w:fill="E5DFEC"/>
        </w:rPr>
        <w:t>対策</w:t>
      </w:r>
    </w:p>
    <w:p>
      <w:pPr>
        <w:pStyle w:val="0"/>
        <w:ind w:left="440" w:leftChars="100" w:hanging="220" w:hangingChars="100"/>
        <w:rPr>
          <w:rFonts w:hint="eastAsia"/>
          <w:color w:val="000000"/>
          <w:highlight w:val="none"/>
          <w:u w:val="none" w:color="auto"/>
        </w:rPr>
      </w:pPr>
      <w:r>
        <w:rPr>
          <w:rFonts w:hint="eastAsia"/>
          <w:color w:val="000000"/>
          <w:highlight w:val="none"/>
          <w:u w:val="none" w:color="auto"/>
        </w:rPr>
        <w:t>・　県下全域の医療関連感染対策の取り組み方針を決定するために、「高知県医療関連感染対策地域支援ネットワーク会議」において、拠点病院と行政機関の情報の共有や協力関係の構築、医療機関の感染対策への支援体制について検討するとともに、感染症のアウトブレイク発生時には、拠点病院の感染管理専門家による院内ラウンドや、臨時のネットワーク会議を開催するなどの支援を行います。</w:t>
      </w:r>
    </w:p>
    <w:p>
      <w:pPr>
        <w:pStyle w:val="0"/>
        <w:ind w:left="440" w:leftChars="100" w:hanging="220" w:hangingChars="100"/>
        <w:rPr>
          <w:rFonts w:hint="eastAsia"/>
          <w:color w:val="000000"/>
          <w:highlight w:val="none"/>
          <w:u w:val="none" w:color="auto"/>
        </w:rPr>
      </w:pPr>
      <w:r>
        <w:rPr>
          <w:rFonts w:hint="eastAsia"/>
          <w:color w:val="000000"/>
          <w:highlight w:val="none"/>
          <w:u w:val="none" w:color="auto"/>
        </w:rPr>
        <w:t>・　医療機関</w:t>
      </w:r>
      <w:r>
        <w:rPr>
          <w:rFonts w:hint="eastAsia"/>
          <w:color w:val="203764" w:themeColor="accent5" w:themeShade="80"/>
          <w:highlight w:val="none"/>
          <w:u w:val="none" w:color="auto"/>
        </w:rPr>
        <w:t>等</w:t>
      </w:r>
      <w:r>
        <w:rPr>
          <w:rFonts w:hint="eastAsia"/>
          <w:color w:val="auto"/>
          <w:highlight w:val="none"/>
          <w:u w:val="none" w:color="auto"/>
        </w:rPr>
        <w:t>からの感染対策に関する</w:t>
      </w:r>
      <w:r>
        <w:rPr>
          <w:rFonts w:hint="eastAsia"/>
          <w:color w:val="000000"/>
          <w:highlight w:val="none"/>
          <w:u w:val="none" w:color="auto"/>
        </w:rPr>
        <w:t>相談内容は、県のホームぺージに「医療関連感染対策Ｑ＆Ａ</w:t>
      </w:r>
      <w:r>
        <w:rPr>
          <w:rFonts w:hint="default"/>
          <w:color w:val="000000"/>
          <w:highlight w:val="none"/>
          <w:u w:val="none" w:color="auto"/>
        </w:rPr>
        <w:t>」</w:t>
      </w:r>
      <w:r>
        <w:rPr>
          <w:rFonts w:hint="eastAsia"/>
          <w:color w:val="000000"/>
          <w:highlight w:val="none"/>
          <w:u w:val="none" w:color="auto"/>
        </w:rPr>
        <w:t>として掲載し、他の医療機関でも活用できるよう情報提供を行います。</w:t>
      </w:r>
    </w:p>
    <w:p>
      <w:pPr>
        <w:pStyle w:val="0"/>
        <w:ind w:left="454" w:leftChars="200" w:firstLine="227" w:firstLineChars="100"/>
        <w:rPr>
          <w:rFonts w:hint="eastAsia"/>
          <w:color w:val="000000"/>
          <w:highlight w:val="none"/>
          <w:u w:val="none" w:color="auto"/>
        </w:rPr>
      </w:pPr>
      <w:r>
        <w:rPr>
          <w:rFonts w:hint="eastAsia"/>
          <w:color w:val="000000"/>
          <w:highlight w:val="none"/>
          <w:u w:val="none" w:color="auto"/>
        </w:rPr>
        <w:t>さらに、県内医療従事者に対する研修会では、最新の感染対策の情報・知識・技術を提供することで、個々のスキルアップを図り、医療機関等の感染対策の全体の底上げにつなげます。</w:t>
      </w:r>
    </w:p>
    <w:p>
      <w:pPr>
        <w:pStyle w:val="0"/>
        <w:ind w:left="440" w:leftChars="100" w:hanging="220" w:hangingChars="100"/>
        <w:rPr>
          <w:rFonts w:hint="eastAsia"/>
          <w:color w:val="000000"/>
          <w:highlight w:val="none"/>
          <w:u w:val="none" w:color="auto"/>
        </w:rPr>
      </w:pPr>
      <w:r>
        <w:rPr>
          <w:rFonts w:hint="eastAsia"/>
          <w:color w:val="000000"/>
          <w:highlight w:val="none"/>
          <w:u w:val="none" w:color="auto"/>
        </w:rPr>
        <w:t>・　保健所管轄区域ごとの支援については、拠点病院と保健所が協働して各エリアの医療機関等に対し、研修会や交流会等、地域の実情に応じた事業を企画し開催します。</w:t>
      </w:r>
    </w:p>
    <w:p>
      <w:pPr>
        <w:pStyle w:val="0"/>
        <w:numPr>
          <w:numId w:val="0"/>
        </w:numPr>
        <w:ind w:left="454" w:leftChars="100" w:hanging="227" w:hangingChars="100"/>
        <w:rPr>
          <w:rFonts w:hint="eastAsia"/>
          <w:color w:val="000000"/>
          <w:highlight w:val="none"/>
          <w:u w:val="none" w:color="auto"/>
        </w:rPr>
      </w:pPr>
      <w:r>
        <w:rPr>
          <w:rFonts w:hint="eastAsia"/>
          <w:color w:val="000000"/>
          <w:highlight w:val="none"/>
          <w:u w:val="none" w:color="auto"/>
        </w:rPr>
        <w:t>・　「高知県医療関連感染対策地域支援ネットワーク会議」を中心とした医療関連感染対策のネットワークを生かし、災害時の感染症対策についても検討します。</w:t>
      </w:r>
    </w:p>
    <w:p>
      <w:pPr>
        <w:pStyle w:val="0"/>
        <w:numPr>
          <w:numId w:val="0"/>
        </w:numPr>
        <w:ind w:left="454" w:leftChars="100" w:hanging="227" w:hangingChars="100"/>
        <w:rPr>
          <w:rFonts w:hint="eastAsia"/>
          <w:color w:val="000000"/>
          <w:highlight w:val="none"/>
          <w:u w:val="none" w:color="auto"/>
        </w:rPr>
      </w:pPr>
      <w:r>
        <w:rPr>
          <w:rFonts w:hint="eastAsia"/>
          <w:color w:val="auto"/>
          <w:highlight w:val="none"/>
          <w:u w:val="none" w:color="auto"/>
        </w:rPr>
        <w:t>・　ＩＣＮの養成については、令和５年度に高知大学医学部附属病院において認定看護師教育課程（感染管理分野）を開講し、ＩＣＮの養成を行います。</w:t>
      </w:r>
    </w:p>
    <w:p>
      <w:pPr>
        <w:pStyle w:val="0"/>
        <w:rPr>
          <w:rFonts w:hint="default"/>
          <w:color w:val="000000"/>
          <w:highlight w:val="none"/>
          <w:u w:val="none" w:color="auto"/>
        </w:rPr>
      </w:pPr>
    </w:p>
    <w:p>
      <w:pPr>
        <w:pStyle w:val="0"/>
        <w:ind w:left="0" w:leftChars="0" w:right="0" w:rightChars="0" w:firstLine="227" w:firstLineChars="100"/>
        <w:rPr>
          <w:rFonts w:hint="eastAsia"/>
          <w:b w:val="1"/>
          <w:highlight w:val="none"/>
          <w:bdr w:val="single" w:color="auto" w:sz="4" w:space="0"/>
          <w:shd w:val="clear" w:color="auto" w:fill="E5DFEC"/>
        </w:rPr>
      </w:pPr>
      <w:r>
        <w:rPr>
          <w:rFonts w:hint="eastAsia"/>
          <w:b w:val="1"/>
          <w:highlight w:val="none"/>
          <w:bdr w:val="single" w:color="auto" w:sz="4" w:space="0"/>
          <w:shd w:val="clear" w:color="auto" w:fill="E5DFEC"/>
        </w:rPr>
        <w:t>目標</w:t>
      </w:r>
    </w:p>
    <w:p>
      <w:pPr>
        <w:pStyle w:val="0"/>
        <w:ind w:left="440" w:leftChars="100" w:hanging="220" w:hangingChars="100"/>
        <w:rPr>
          <w:rFonts w:hint="eastAsia"/>
          <w:color w:val="FF0000"/>
          <w:highlight w:val="none"/>
          <w:u w:val="single" w:color="auto"/>
        </w:rPr>
      </w:pPr>
      <w:r>
        <w:rPr>
          <w:rFonts w:hint="eastAsia"/>
          <w:color w:val="000000"/>
          <w:highlight w:val="none"/>
          <w:u w:val="none" w:color="auto"/>
        </w:rPr>
        <w:t>○　各エリアでの医療機関等の医療関連感染対策の取り組み等の情報共有や日常的な相互の協力関係の構築により、県下全域の医療機関の医療関連感染対策を強化します。</w:t>
      </w:r>
      <w:r>
        <w:rPr>
          <w:rFonts w:hint="eastAsia"/>
          <w:highlight w:val="none"/>
        </w:rPr>
        <w:t>（</w:t>
      </w:r>
      <w:r>
        <w:rPr>
          <w:rFonts w:hint="eastAsia"/>
          <w:sz w:val="22"/>
          <w:highlight w:val="none"/>
        </w:rPr>
        <w:t>区分：</w:t>
      </w:r>
      <w:r>
        <w:rPr>
          <w:rFonts w:hint="eastAsia"/>
          <w:sz w:val="22"/>
          <w:highlight w:val="none"/>
        </w:rPr>
        <w:t>S</w:t>
      </w:r>
      <w:r>
        <w:rPr>
          <w:rFonts w:hint="eastAsia"/>
          <w:highlight w:val="none"/>
        </w:rPr>
        <w:t>）</w:t>
      </w:r>
    </w:p>
    <w:p>
      <w:pPr>
        <w:pStyle w:val="0"/>
        <w:rPr>
          <w:rFonts w:hint="default"/>
          <w:b w:val="1"/>
          <w:color w:val="1F497D"/>
          <w:spacing w:val="6"/>
          <w:sz w:val="28"/>
          <w:highlight w:val="none"/>
        </w:rPr>
      </w:pPr>
      <w:r>
        <w:rPr>
          <w:rFonts w:hint="eastAsia"/>
          <w:highlight w:val="none"/>
        </w:rPr>
        <mc:AlternateContent>
          <mc:Choice Requires="wps">
            <w:drawing>
              <wp:anchor distT="0" distB="0" distL="71755" distR="71755" simplePos="0" relativeHeight="24" behindDoc="0" locked="0" layoutInCell="1" hidden="0" allowOverlap="1">
                <wp:simplePos x="0" y="0"/>
                <wp:positionH relativeFrom="column">
                  <wp:posOffset>281940</wp:posOffset>
                </wp:positionH>
                <wp:positionV relativeFrom="paragraph">
                  <wp:posOffset>41275</wp:posOffset>
                </wp:positionV>
                <wp:extent cx="5360670" cy="151765"/>
                <wp:effectExtent l="635" t="635" r="29845" b="10795"/>
                <wp:wrapNone/>
                <wp:docPr id="1047" name="オブジェクト 0"/>
                <a:graphic xmlns:a="http://schemas.openxmlformats.org/drawingml/2006/main">
                  <a:graphicData uri="http://schemas.microsoft.com/office/word/2010/wordprocessingShape">
                    <wps:wsp>
                      <wps:cNvPr id="1047" name="オブジェクト 0"/>
                      <wps:cNvSpPr txBox="1">
                        <a:spLocks noChangeArrowheads="1"/>
                      </wps:cNvSpPr>
                      <wps:spPr>
                        <a:xfrm>
                          <a:off x="0" y="0"/>
                          <a:ext cx="5360670" cy="151765"/>
                        </a:xfrm>
                        <a:prstGeom prst="rect">
                          <a:avLst/>
                        </a:prstGeom>
                        <a:solidFill>
                          <a:srgbClr val="FFFFFF"/>
                        </a:solidFill>
                        <a:ln w="6350" cmpd="sng">
                          <a:solidFill>
                            <a:srgbClr val="000000"/>
                          </a:solidFill>
                          <a:miter/>
                        </a:ln>
                      </wps:spPr>
                      <wps:txbx>
                        <w:txbxContent>
                          <w:p>
                            <w:pPr>
                              <w:pStyle w:val="0"/>
                              <w:snapToGrid w:val="0"/>
                              <w:ind w:left="0" w:leftChars="0" w:firstLine="0" w:firstLineChars="0"/>
                              <w:rPr>
                                <w:rFonts w:hint="eastAsia"/>
                                <w:sz w:val="16"/>
                              </w:rPr>
                            </w:pPr>
                            <w:r>
                              <w:rPr>
                                <w:rFonts w:hint="eastAsia"/>
                                <w:sz w:val="16"/>
                              </w:rPr>
                              <w:t>区分の</w:t>
                            </w:r>
                            <w:r>
                              <w:rPr>
                                <w:rFonts w:hint="eastAsia" w:ascii="ＭＳ 明朝" w:hAnsi="ＭＳ 明朝" w:eastAsia="ＭＳ 明朝"/>
                                <w:sz w:val="16"/>
                              </w:rPr>
                              <w:t>欄　Ｓ（ストラクチャー指標）：医療サービスを提供する物的・人的資源及び組織体制等を測る指標</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25pt;mso-position-vertical-relative:text;mso-position-horizontal-relative:text;position:absolute;height:11.95pt;mso-wrap-distance-top:0pt;width:422.1pt;mso-wrap-distance-left:5.65pt;margin-left:22.2pt;z-index:24;" o:spid="_x0000_s104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0"/>
                        <w:ind w:left="0" w:leftChars="0" w:firstLine="0" w:firstLineChars="0"/>
                        <w:rPr>
                          <w:rFonts w:hint="eastAsia"/>
                          <w:sz w:val="16"/>
                        </w:rPr>
                      </w:pPr>
                      <w:r>
                        <w:rPr>
                          <w:rFonts w:hint="eastAsia"/>
                          <w:sz w:val="16"/>
                        </w:rPr>
                        <w:t>区分の</w:t>
                      </w:r>
                      <w:r>
                        <w:rPr>
                          <w:rFonts w:hint="eastAsia" w:ascii="ＭＳ 明朝" w:hAnsi="ＭＳ 明朝" w:eastAsia="ＭＳ 明朝"/>
                          <w:sz w:val="16"/>
                        </w:rPr>
                        <w:t>欄　Ｓ（ストラクチャー指標）：医療サービスを提供する物的・人的資源及び組織体制等を測る指標</w:t>
                      </w:r>
                    </w:p>
                  </w:txbxContent>
                </v:textbox>
                <v:imagedata o:title=""/>
                <w10:wrap type="none" anchorx="text" anchory="text"/>
              </v:shape>
            </w:pict>
          </mc:Fallback>
        </mc:AlternateContent>
      </w:r>
      <w:r>
        <w:rPr>
          <w:rFonts w:hint="eastAsia"/>
          <w:highlight w:val="none"/>
        </w:rPr>
        <w:br w:type="page"/>
      </w:r>
    </w:p>
    <w:p>
      <w:pPr>
        <w:pStyle w:val="0"/>
        <w:spacing w:after="165" w:afterLines="50" w:afterAutospacing="0"/>
        <w:rPr>
          <w:rFonts w:hint="eastAsia" w:ascii="ＭＳ 明朝" w:hAnsi="ＭＳ 明朝" w:eastAsia="ＭＳ 明朝"/>
          <w:b w:val="1"/>
          <w:i w:val="0"/>
          <w:color w:val="44546A" w:themeColor="text2"/>
          <w:sz w:val="28"/>
          <w:highlight w:val="none"/>
        </w:rPr>
      </w:pPr>
      <w:r>
        <w:rPr>
          <w:rFonts w:hint="eastAsia"/>
          <w:b w:val="1"/>
          <w:color w:val="1F497D"/>
          <w:sz w:val="28"/>
          <w:highlight w:val="none"/>
        </w:rPr>
        <w:t>第３節　薬局の役割</w:t>
      </w:r>
    </w:p>
    <w:p>
      <w:pPr>
        <w:pStyle w:val="0"/>
        <w:ind w:firstLine="220" w:firstLineChars="100"/>
        <w:rPr>
          <w:rFonts w:hint="eastAsia"/>
          <w:color w:val="auto"/>
          <w:kern w:val="0"/>
          <w:highlight w:val="none"/>
          <w:u w:val="none" w:color="auto"/>
        </w:rPr>
      </w:pPr>
      <w:r>
        <w:rPr>
          <w:rFonts w:hint="eastAsia"/>
          <w:color w:val="000000"/>
          <w:kern w:val="0"/>
          <w:highlight w:val="none"/>
          <w:u w:val="none" w:color="auto"/>
        </w:rPr>
        <w:t>高齢化の進展や生活習慣病などの増加に伴い、</w:t>
      </w:r>
      <w:r>
        <w:rPr>
          <w:rFonts w:hint="eastAsia"/>
          <w:color w:val="auto"/>
          <w:kern w:val="0"/>
          <w:highlight w:val="none"/>
          <w:u w:val="none" w:color="auto"/>
        </w:rPr>
        <w:t>ポリファーマシーや患者の自己判断による服薬の中断などが課題となっており、薬物の安全性・有効性の向上による適正な薬物治療の確保や、それに伴う医療費の適正化が図れる医薬分業の意義は大きく、本県の</w:t>
      </w:r>
      <w:r>
        <w:rPr>
          <w:rFonts w:hint="eastAsia"/>
          <w:color w:val="auto"/>
          <w:kern w:val="0"/>
          <w:highlight w:val="none"/>
          <w:u w:val="none" w:color="auto"/>
          <w:shd w:val="clear" w:color="auto" w:fill="auto"/>
        </w:rPr>
        <w:t>処方箋受取率は令和４（</w:t>
      </w:r>
      <w:r>
        <w:rPr>
          <w:rFonts w:hint="eastAsia"/>
          <w:color w:val="auto"/>
          <w:kern w:val="0"/>
          <w:highlight w:val="none"/>
          <w:u w:val="none" w:color="auto"/>
          <w:shd w:val="clear" w:color="auto" w:fill="auto"/>
        </w:rPr>
        <w:t>2022</w:t>
      </w:r>
      <w:r>
        <w:rPr>
          <w:rFonts w:hint="eastAsia"/>
          <w:color w:val="auto"/>
          <w:kern w:val="0"/>
          <w:highlight w:val="none"/>
          <w:u w:val="none" w:color="auto"/>
          <w:shd w:val="clear" w:color="auto" w:fill="auto"/>
        </w:rPr>
        <w:t>）年度において</w:t>
      </w:r>
      <w:r>
        <w:rPr>
          <w:rFonts w:hint="eastAsia"/>
          <w:color w:val="auto"/>
          <w:kern w:val="0"/>
          <w:highlight w:val="none"/>
          <w:u w:val="none" w:color="auto"/>
          <w:shd w:val="clear" w:color="auto" w:fill="auto"/>
        </w:rPr>
        <w:t>73.8</w:t>
      </w:r>
      <w:r>
        <w:rPr>
          <w:rFonts w:hint="eastAsia"/>
          <w:color w:val="auto"/>
          <w:kern w:val="0"/>
          <w:highlight w:val="none"/>
          <w:u w:val="none" w:color="auto"/>
          <w:shd w:val="clear" w:color="auto" w:fill="auto"/>
        </w:rPr>
        <w:t>％（全国</w:t>
      </w:r>
      <w:r>
        <w:rPr>
          <w:rFonts w:hint="eastAsia"/>
          <w:color w:val="auto"/>
          <w:kern w:val="0"/>
          <w:highlight w:val="none"/>
          <w:u w:val="none" w:color="auto"/>
          <w:shd w:val="clear" w:color="auto" w:fill="auto"/>
        </w:rPr>
        <w:t>76.6</w:t>
      </w:r>
      <w:r>
        <w:rPr>
          <w:rFonts w:hint="eastAsia"/>
          <w:color w:val="auto"/>
          <w:kern w:val="0"/>
          <w:highlight w:val="none"/>
          <w:u w:val="none" w:color="auto"/>
          <w:shd w:val="clear" w:color="auto" w:fill="auto"/>
        </w:rPr>
        <w:t>％）に</w:t>
      </w:r>
      <w:r>
        <w:rPr>
          <w:rFonts w:hint="eastAsia"/>
          <w:color w:val="auto"/>
          <w:kern w:val="0"/>
          <w:highlight w:val="none"/>
          <w:u w:val="none" w:color="auto"/>
        </w:rPr>
        <w:t>至っています。</w:t>
      </w:r>
    </w:p>
    <w:p>
      <w:pPr>
        <w:pStyle w:val="0"/>
        <w:ind w:firstLine="220" w:firstLineChars="100"/>
        <w:rPr>
          <w:rFonts w:hint="default"/>
          <w:color w:val="auto"/>
          <w:highlight w:val="none"/>
          <w:u w:val="none" w:color="auto"/>
          <w:shd w:val="clear" w:color="auto" w:fill="auto"/>
        </w:rPr>
      </w:pPr>
      <w:r>
        <w:rPr>
          <w:rFonts w:hint="eastAsia"/>
          <w:color w:val="auto"/>
          <w:kern w:val="0"/>
          <w:highlight w:val="none"/>
          <w:u w:val="none" w:color="auto"/>
          <w:shd w:val="clear" w:color="auto" w:fill="auto"/>
        </w:rPr>
        <w:t>しかしながら</w:t>
      </w:r>
      <w:r>
        <w:rPr>
          <w:rFonts w:hint="eastAsia"/>
          <w:color w:val="auto"/>
          <w:highlight w:val="none"/>
          <w:u w:val="none" w:color="auto"/>
          <w:shd w:val="clear" w:color="auto" w:fill="auto"/>
        </w:rPr>
        <w:t>、患者は受診した医療機関ごとに近くの薬局で調剤を受ける機会も多いことから、医薬分業における薬局の役割が十分に発揮されていないという現状があります。</w:t>
      </w:r>
    </w:p>
    <w:p>
      <w:pPr>
        <w:pStyle w:val="0"/>
        <w:ind w:firstLine="220" w:firstLineChars="100"/>
        <w:rPr>
          <w:rFonts w:hint="default"/>
          <w:color w:val="auto"/>
          <w:highlight w:val="none"/>
          <w:u w:val="none" w:color="auto"/>
          <w:shd w:val="clear" w:color="auto" w:fill="auto"/>
        </w:rPr>
      </w:pPr>
      <w:r>
        <w:rPr>
          <w:rFonts w:hint="eastAsia"/>
          <w:color w:val="auto"/>
          <w:highlight w:val="none"/>
          <w:u w:val="none" w:color="auto"/>
          <w:shd w:val="clear" w:color="auto" w:fill="auto"/>
        </w:rPr>
        <w:t>このような状況を踏まえ、国は医薬分業の原点に立ち返り、薬局を患者本位のかかりつけ薬局に再編するため、平成</w:t>
      </w:r>
      <w:r>
        <w:rPr>
          <w:rFonts w:hint="eastAsia"/>
          <w:color w:val="auto"/>
          <w:highlight w:val="none"/>
          <w:u w:val="none" w:color="auto"/>
          <w:shd w:val="clear" w:color="auto" w:fill="auto"/>
        </w:rPr>
        <w:t>27</w:t>
      </w:r>
      <w:r>
        <w:rPr>
          <w:rFonts w:hint="eastAsia"/>
          <w:color w:val="auto"/>
          <w:highlight w:val="none"/>
          <w:u w:val="none" w:color="auto"/>
          <w:shd w:val="clear" w:color="auto" w:fill="auto"/>
        </w:rPr>
        <w:t>（</w:t>
      </w:r>
      <w:r>
        <w:rPr>
          <w:rFonts w:hint="eastAsia"/>
          <w:color w:val="auto"/>
          <w:highlight w:val="none"/>
          <w:u w:val="none" w:color="auto"/>
          <w:shd w:val="clear" w:color="auto" w:fill="auto"/>
        </w:rPr>
        <w:t>2015</w:t>
      </w:r>
      <w:r>
        <w:rPr>
          <w:rFonts w:hint="eastAsia"/>
          <w:color w:val="auto"/>
          <w:highlight w:val="none"/>
          <w:u w:val="none" w:color="auto"/>
          <w:shd w:val="clear" w:color="auto" w:fill="auto"/>
        </w:rPr>
        <w:t>）年に「患者のための薬局ビジョン」を策定し、地域住民の「健康サポート機能」の強化と、令和７（</w:t>
      </w:r>
      <w:r>
        <w:rPr>
          <w:rFonts w:hint="eastAsia"/>
          <w:color w:val="auto"/>
          <w:highlight w:val="none"/>
          <w:u w:val="none" w:color="auto"/>
          <w:shd w:val="clear" w:color="auto" w:fill="auto"/>
        </w:rPr>
        <w:t>2025</w:t>
      </w:r>
      <w:r>
        <w:rPr>
          <w:rFonts w:hint="eastAsia"/>
          <w:color w:val="auto"/>
          <w:highlight w:val="none"/>
          <w:u w:val="none" w:color="auto"/>
          <w:shd w:val="clear" w:color="auto" w:fill="auto"/>
        </w:rPr>
        <w:t>）年までに全ての薬局が、服薬情報の一元管理や在宅対応等の「かかりつけ機能」を持つことを目標としました。</w:t>
      </w:r>
    </w:p>
    <w:p>
      <w:pPr>
        <w:pStyle w:val="0"/>
        <w:ind w:firstLine="220" w:firstLineChars="100"/>
        <w:rPr>
          <w:rFonts w:hint="default"/>
          <w:color w:val="auto"/>
          <w:highlight w:val="none"/>
          <w:u w:val="none" w:color="auto"/>
          <w:shd w:val="pct15" w:color="auto" w:fill="auto"/>
        </w:rPr>
      </w:pPr>
      <w:r>
        <w:rPr>
          <w:rFonts w:hint="eastAsia"/>
          <w:color w:val="auto"/>
          <w:highlight w:val="none"/>
          <w:u w:val="none" w:color="auto"/>
          <w:shd w:val="clear" w:color="auto" w:fill="auto"/>
        </w:rPr>
        <w:t>さらに、地域医療における薬剤師の役割の拡大、ＩＣＴ等の発展による薬剤師を取り巻く環境の変化等を踏まえ、令和４（</w:t>
      </w:r>
      <w:r>
        <w:rPr>
          <w:rFonts w:hint="eastAsia"/>
          <w:color w:val="auto"/>
          <w:highlight w:val="none"/>
          <w:u w:val="none" w:color="auto"/>
          <w:shd w:val="clear" w:color="auto" w:fill="auto"/>
        </w:rPr>
        <w:t>2022</w:t>
      </w:r>
      <w:r>
        <w:rPr>
          <w:rFonts w:hint="eastAsia"/>
          <w:color w:val="auto"/>
          <w:highlight w:val="none"/>
          <w:u w:val="none" w:color="auto"/>
          <w:shd w:val="clear" w:color="auto" w:fill="auto"/>
        </w:rPr>
        <w:t>）年には「薬剤師が地域で活躍するためのアクションプラン」が公表されました。</w:t>
      </w:r>
    </w:p>
    <w:p>
      <w:pPr>
        <w:pStyle w:val="0"/>
        <w:ind w:firstLine="220" w:firstLineChars="100"/>
        <w:rPr>
          <w:rFonts w:hint="eastAsia"/>
          <w:color w:val="auto"/>
          <w:kern w:val="0"/>
          <w:highlight w:val="none"/>
          <w:u w:val="single" w:color="auto"/>
        </w:rPr>
      </w:pPr>
      <w:r>
        <w:rPr>
          <w:rFonts w:hint="eastAsia"/>
          <w:color w:val="auto"/>
          <w:highlight w:val="none"/>
          <w:u w:val="none" w:color="auto"/>
          <w:shd w:val="clear" w:color="auto" w:fill="auto"/>
        </w:rPr>
        <w:t>本計画では、こうした国の動きを踏まえ、薬剤師会等の関係団体と協働して、健康サポート機能・かかりつけ機能のさらなる充実や医療ＤＸへの対応等について取組みを進めます。</w:t>
      </w:r>
    </w:p>
    <w:p>
      <w:pPr>
        <w:pStyle w:val="0"/>
        <w:ind w:leftChars="0" w:firstLine="0" w:firstLineChars="0"/>
        <w:rPr>
          <w:rFonts w:hint="eastAsia"/>
          <w:color w:val="auto"/>
          <w:kern w:val="0"/>
          <w:highlight w:val="none"/>
        </w:rPr>
      </w:pPr>
    </w:p>
    <w:p>
      <w:pPr>
        <w:pStyle w:val="0"/>
        <w:ind w:firstLine="220" w:firstLineChars="100"/>
        <w:rPr>
          <w:rFonts w:hint="eastAsia"/>
          <w:color w:val="auto"/>
          <w:kern w:val="0"/>
          <w:highlight w:val="none"/>
        </w:rPr>
      </w:pPr>
      <w:r>
        <w:rPr>
          <w:rFonts w:hint="eastAsia"/>
          <w:color w:val="auto"/>
        </w:rPr>
        <mc:AlternateContent>
          <mc:Choice Requires="wps">
            <w:drawing>
              <wp:anchor simplePos="0" relativeHeight="25" behindDoc="0" locked="0" layoutInCell="1" hidden="0" allowOverlap="1">
                <wp:simplePos x="0" y="0"/>
                <wp:positionH relativeFrom="column">
                  <wp:posOffset>1094105</wp:posOffset>
                </wp:positionH>
                <wp:positionV relativeFrom="paragraph">
                  <wp:posOffset>0</wp:posOffset>
                </wp:positionV>
                <wp:extent cx="3237230" cy="340995"/>
                <wp:effectExtent l="0" t="0" r="635" b="635"/>
                <wp:wrapNone/>
                <wp:docPr id="1048" name="オブジェクト 0"/>
                <a:graphic xmlns:a="http://schemas.openxmlformats.org/drawingml/2006/main">
                  <a:graphicData uri="http://schemas.microsoft.com/office/word/2010/wordprocessingShape">
                    <wps:wsp>
                      <wps:cNvPr id="1048" name="オブジェクト 0"/>
                      <wps:cNvSpPr>
                        <a:spLocks noChangeArrowheads="1"/>
                      </wps:cNvSpPr>
                      <wps:spPr>
                        <a:xfrm>
                          <a:off x="0" y="0"/>
                          <a:ext cx="3237230" cy="340995"/>
                        </a:xfrm>
                        <a:prstGeom prst="rect">
                          <a:avLst/>
                        </a:prstGeom>
                        <a:noFill/>
                        <a:ln>
                          <a:miter/>
                        </a:ln>
                      </wps:spPr>
                      <wps:txbx>
                        <w:txbxContent>
                          <w:p>
                            <w:pPr>
                              <w:pStyle w:val="0"/>
                              <w:spacing w:line="240" w:lineRule="exact"/>
                              <w:ind w:left="220" w:leftChars="100" w:firstLine="220" w:firstLineChars="100"/>
                              <w:jc w:val="center"/>
                              <w:rPr>
                                <w:rFonts w:hint="eastAsia" w:ascii="ＭＳ ゴシック" w:hAnsi="ＭＳ ゴシック" w:eastAsia="ＭＳ ゴシック"/>
                                <w:color w:val="auto"/>
                                <w:kern w:val="0"/>
                                <w:sz w:val="21"/>
                              </w:rPr>
                            </w:pPr>
                            <w:r>
                              <w:rPr>
                                <w:rFonts w:hint="eastAsia" w:ascii="ＭＳ ゴシック" w:hAnsi="ＭＳ ゴシック" w:eastAsia="ＭＳ ゴシック"/>
                                <w:color w:val="auto"/>
                                <w:kern w:val="0"/>
                                <w:sz w:val="22"/>
                                <w:highlight w:val="none"/>
                                <w:shd w:val="clear" w:color="auto" w:fill="auto"/>
                              </w:rPr>
                              <w:t>（図表</w:t>
                            </w:r>
                            <w:r>
                              <w:rPr>
                                <w:rFonts w:hint="eastAsia" w:ascii="ＭＳ ゴシック" w:hAnsi="ＭＳ ゴシック" w:eastAsia="ＭＳ ゴシック"/>
                                <w:color w:val="auto"/>
                                <w:kern w:val="0"/>
                                <w:sz w:val="22"/>
                                <w:highlight w:val="none"/>
                                <w:shd w:val="clear" w:color="auto" w:fill="auto"/>
                              </w:rPr>
                              <w:t>5-3-1</w:t>
                            </w:r>
                            <w:r>
                              <w:rPr>
                                <w:rFonts w:hint="eastAsia" w:ascii="ＭＳ ゴシック" w:hAnsi="ＭＳ ゴシック" w:eastAsia="ＭＳ ゴシック"/>
                                <w:color w:val="auto"/>
                                <w:kern w:val="0"/>
                                <w:sz w:val="22"/>
                                <w:highlight w:val="none"/>
                                <w:shd w:val="clear" w:color="auto" w:fill="auto"/>
                              </w:rPr>
                              <w:t>）院外処方箋受取率の推移</w:t>
                            </w:r>
                          </w:p>
                          <w:p>
                            <w:pPr>
                              <w:pStyle w:val="0"/>
                              <w:jc w:val="center"/>
                              <w:rPr>
                                <w:rFonts w:hint="default"/>
                                <w:color w:val="auto"/>
                              </w:rPr>
                            </w:pPr>
                          </w:p>
                        </w:txbxContent>
                      </wps:txbx>
                      <wps:bodyPr vertOverflow="overflow" horzOverflow="overflow" upright="1"/>
                    </wps:wsp>
                  </a:graphicData>
                </a:graphic>
              </wp:anchor>
            </w:drawing>
          </mc:Choice>
          <mc:Fallback>
            <w:pict>
              <v:rect id="オブジェクト 0" style="margin-top:0pt;mso-position-vertical-relative:text;mso-position-horizontal-relative:text;position:absolute;height:26.85pt;width:254.9pt;margin-left:86.15pt;z-index:25;" o:spid="_x0000_s1048" o:allowincell="t" o:allowoverlap="t" filled="f" stroked="f" o:spt="1">
                <v:fill/>
                <v:textbox style="layout-flow:horizontal;">
                  <w:txbxContent>
                    <w:p>
                      <w:pPr>
                        <w:pStyle w:val="0"/>
                        <w:spacing w:line="240" w:lineRule="exact"/>
                        <w:ind w:left="220" w:leftChars="100" w:firstLine="220" w:firstLineChars="100"/>
                        <w:jc w:val="center"/>
                        <w:rPr>
                          <w:rFonts w:hint="eastAsia" w:ascii="ＭＳ ゴシック" w:hAnsi="ＭＳ ゴシック" w:eastAsia="ＭＳ ゴシック"/>
                          <w:color w:val="auto"/>
                          <w:kern w:val="0"/>
                          <w:sz w:val="21"/>
                        </w:rPr>
                      </w:pPr>
                      <w:r>
                        <w:rPr>
                          <w:rFonts w:hint="eastAsia" w:ascii="ＭＳ ゴシック" w:hAnsi="ＭＳ ゴシック" w:eastAsia="ＭＳ ゴシック"/>
                          <w:color w:val="auto"/>
                          <w:kern w:val="0"/>
                          <w:sz w:val="22"/>
                          <w:highlight w:val="none"/>
                          <w:shd w:val="clear" w:color="auto" w:fill="auto"/>
                        </w:rPr>
                        <w:t>（図表</w:t>
                      </w:r>
                      <w:r>
                        <w:rPr>
                          <w:rFonts w:hint="eastAsia" w:ascii="ＭＳ ゴシック" w:hAnsi="ＭＳ ゴシック" w:eastAsia="ＭＳ ゴシック"/>
                          <w:color w:val="auto"/>
                          <w:kern w:val="0"/>
                          <w:sz w:val="22"/>
                          <w:highlight w:val="none"/>
                          <w:shd w:val="clear" w:color="auto" w:fill="auto"/>
                        </w:rPr>
                        <w:t>5-3-1</w:t>
                      </w:r>
                      <w:r>
                        <w:rPr>
                          <w:rFonts w:hint="eastAsia" w:ascii="ＭＳ ゴシック" w:hAnsi="ＭＳ ゴシック" w:eastAsia="ＭＳ ゴシック"/>
                          <w:color w:val="auto"/>
                          <w:kern w:val="0"/>
                          <w:sz w:val="22"/>
                          <w:highlight w:val="none"/>
                          <w:shd w:val="clear" w:color="auto" w:fill="auto"/>
                        </w:rPr>
                        <w:t>）院外処方箋受取率の推移</w:t>
                      </w:r>
                    </w:p>
                    <w:p>
                      <w:pPr>
                        <w:pStyle w:val="0"/>
                        <w:jc w:val="center"/>
                        <w:rPr>
                          <w:rFonts w:hint="default"/>
                          <w:color w:val="auto"/>
                        </w:rPr>
                      </w:pPr>
                    </w:p>
                  </w:txbxContent>
                </v:textbox>
                <v:imagedata o:title=""/>
                <w10:wrap type="none" anchorx="text" anchory="text"/>
              </v:rect>
            </w:pict>
          </mc:Fallback>
        </mc:AlternateContent>
      </w:r>
    </w:p>
    <w:p>
      <w:pPr>
        <w:pStyle w:val="0"/>
        <w:rPr>
          <w:rFonts w:hint="eastAsia"/>
          <w:kern w:val="0"/>
          <w:highlight w:val="none"/>
        </w:rPr>
      </w:pPr>
    </w:p>
    <w:p>
      <w:pPr>
        <w:pStyle w:val="0"/>
        <w:rPr>
          <w:rFonts w:hint="eastAsia"/>
          <w:kern w:val="0"/>
          <w:highlight w:val="none"/>
        </w:rPr>
      </w:pPr>
      <w:r>
        <w:rPr>
          <w:rFonts w:hint="eastAsia"/>
        </w:rPr>
        <w:drawing>
          <wp:anchor simplePos="0" relativeHeight="26" behindDoc="0" locked="0" layoutInCell="1" hidden="0" allowOverlap="1">
            <wp:simplePos x="0" y="0"/>
            <wp:positionH relativeFrom="page">
              <wp:posOffset>1092835</wp:posOffset>
            </wp:positionH>
            <wp:positionV relativeFrom="page">
              <wp:posOffset>5483860</wp:posOffset>
            </wp:positionV>
            <wp:extent cx="5429250" cy="3006725"/>
            <wp:effectExtent l="0" t="0" r="0" b="0"/>
            <wp:wrapNone/>
            <wp:docPr id="1049" name="オブジェクト 0"/>
            <a:graphic xmlns:a="http://schemas.openxmlformats.org/drawingml/2006/main">
              <a:graphicData uri="http://schemas.openxmlformats.org/drawingml/2006/chart">
                <c:chart xmlns:c="http://schemas.openxmlformats.org/drawingml/2006/chart" r:id="rId6"/>
              </a:graphicData>
            </a:graphic>
          </wp:anchor>
        </w:drawing>
      </w:r>
    </w:p>
    <w:p>
      <w:pPr>
        <w:pStyle w:val="0"/>
        <w:rPr>
          <w:rFonts w:hint="eastAsia"/>
          <w:kern w:val="0"/>
          <w:highlight w:val="none"/>
        </w:rPr>
      </w:pPr>
    </w:p>
    <w:p>
      <w:pPr>
        <w:pStyle w:val="0"/>
        <w:rPr>
          <w:rFonts w:hint="eastAsia"/>
          <w:kern w:val="0"/>
          <w:highlight w:val="none"/>
        </w:rPr>
      </w:pPr>
    </w:p>
    <w:p>
      <w:pPr>
        <w:pStyle w:val="0"/>
        <w:rPr>
          <w:rFonts w:hint="eastAsia"/>
          <w:kern w:val="0"/>
          <w:highlight w:val="none"/>
        </w:rPr>
      </w:pPr>
    </w:p>
    <w:p>
      <w:pPr>
        <w:pStyle w:val="0"/>
        <w:rPr>
          <w:rFonts w:hint="eastAsia"/>
          <w:kern w:val="0"/>
          <w:highlight w:val="none"/>
        </w:rPr>
      </w:pPr>
    </w:p>
    <w:p>
      <w:pPr>
        <w:pStyle w:val="0"/>
        <w:rPr>
          <w:rFonts w:hint="eastAsia"/>
          <w:kern w:val="0"/>
          <w:highlight w:val="none"/>
        </w:rPr>
      </w:pPr>
    </w:p>
    <w:p>
      <w:pPr>
        <w:pStyle w:val="0"/>
        <w:rPr>
          <w:rFonts w:hint="eastAsia"/>
          <w:kern w:val="0"/>
          <w:highlight w:val="none"/>
        </w:rPr>
      </w:pPr>
    </w:p>
    <w:p>
      <w:pPr>
        <w:pStyle w:val="0"/>
        <w:rPr>
          <w:rFonts w:hint="eastAsia"/>
          <w:kern w:val="0"/>
          <w:highlight w:val="none"/>
        </w:rPr>
      </w:pPr>
    </w:p>
    <w:p>
      <w:pPr>
        <w:pStyle w:val="0"/>
        <w:rPr>
          <w:rFonts w:hint="eastAsia"/>
          <w:kern w:val="0"/>
          <w:highlight w:val="none"/>
        </w:rPr>
      </w:pPr>
    </w:p>
    <w:p>
      <w:pPr>
        <w:pStyle w:val="0"/>
        <w:rPr>
          <w:rFonts w:hint="eastAsia"/>
          <w:kern w:val="0"/>
          <w:highlight w:val="none"/>
        </w:rPr>
      </w:pPr>
    </w:p>
    <w:p>
      <w:pPr>
        <w:pStyle w:val="0"/>
        <w:rPr>
          <w:rFonts w:hint="eastAsia"/>
          <w:kern w:val="0"/>
          <w:highlight w:val="none"/>
        </w:rPr>
      </w:pPr>
    </w:p>
    <w:p>
      <w:pPr>
        <w:pStyle w:val="0"/>
        <w:rPr>
          <w:rFonts w:hint="eastAsia"/>
          <w:kern w:val="0"/>
          <w:highlight w:val="none"/>
        </w:rPr>
      </w:pPr>
    </w:p>
    <w:p>
      <w:pPr>
        <w:pStyle w:val="0"/>
        <w:rPr>
          <w:rFonts w:hint="eastAsia"/>
          <w:b w:val="1"/>
          <w:kern w:val="0"/>
          <w:highlight w:val="none"/>
          <w:bdr w:val="single" w:color="auto" w:sz="4" w:space="0"/>
          <w:shd w:val="clear" w:color="auto" w:fill="E5DFEC"/>
        </w:rPr>
      </w:pPr>
    </w:p>
    <w:p>
      <w:pPr>
        <w:pStyle w:val="0"/>
        <w:rPr>
          <w:rFonts w:hint="eastAsia"/>
          <w:b w:val="1"/>
          <w:kern w:val="0"/>
          <w:highlight w:val="none"/>
          <w:bdr w:val="single" w:color="auto" w:sz="4" w:space="0"/>
          <w:shd w:val="clear" w:color="auto" w:fill="E5DFEC"/>
        </w:rPr>
      </w:pPr>
    </w:p>
    <w:p>
      <w:pPr>
        <w:pStyle w:val="0"/>
        <w:rPr>
          <w:rFonts w:hint="eastAsia"/>
          <w:b w:val="1"/>
          <w:kern w:val="0"/>
          <w:highlight w:val="none"/>
          <w:bdr w:val="single" w:color="auto" w:sz="4" w:space="0"/>
          <w:shd w:val="clear" w:color="auto" w:fill="E5DFEC"/>
        </w:rPr>
      </w:pPr>
      <w:r>
        <w:rPr>
          <w:rFonts w:hint="eastAsia"/>
        </w:rPr>
        <mc:AlternateContent>
          <mc:Choice Requires="wps">
            <w:drawing>
              <wp:anchor simplePos="0" relativeHeight="27" behindDoc="0" locked="0" layoutInCell="1" hidden="0" allowOverlap="1">
                <wp:simplePos x="0" y="0"/>
                <wp:positionH relativeFrom="column">
                  <wp:posOffset>3465195</wp:posOffset>
                </wp:positionH>
                <wp:positionV relativeFrom="paragraph">
                  <wp:posOffset>130810</wp:posOffset>
                </wp:positionV>
                <wp:extent cx="2082165" cy="980440"/>
                <wp:effectExtent l="0" t="0" r="635" b="635"/>
                <wp:wrapNone/>
                <wp:docPr id="1050" name="オブジェクト 0"/>
                <a:graphic xmlns:a="http://schemas.openxmlformats.org/drawingml/2006/main">
                  <a:graphicData uri="http://schemas.microsoft.com/office/word/2010/wordprocessingShape">
                    <wps:wsp>
                      <wps:cNvPr id="1050" name="オブジェクト 0"/>
                      <wps:cNvSpPr txBox="1">
                        <a:spLocks noChangeArrowheads="1"/>
                      </wps:cNvSpPr>
                      <wps:spPr>
                        <a:xfrm>
                          <a:off x="0" y="0"/>
                          <a:ext cx="2082165" cy="980440"/>
                        </a:xfrm>
                        <a:prstGeom prst="rect">
                          <a:avLst/>
                        </a:prstGeom>
                        <a:noFill/>
                        <a:ln>
                          <a:miter/>
                        </a:ln>
                      </wps:spPr>
                      <wps:txbx>
                        <w:txbxContent>
                          <w:p>
                            <w:pPr>
                              <w:pStyle w:val="0"/>
                              <w:rPr>
                                <w:rFonts w:hint="default"/>
                              </w:rPr>
                            </w:pPr>
                            <w:r>
                              <w:rPr>
                                <w:rFonts w:hint="eastAsia"/>
                                <w:sz w:val="16"/>
                              </w:rPr>
                              <w:t>出典：公益社団法人日本薬剤師会調べ</w:t>
                            </w:r>
                          </w:p>
                        </w:txbxContent>
                      </wps:txbx>
                      <wps:bodyPr vertOverflow="overflow" horzOverflow="overflow"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argin-top:10.3pt;mso-position-vertical-relative:text;mso-position-horizontal-relative:text;position:absolute;height:77.2pt;width:163.95pt;margin-left:272.85000000000002pt;z-index:27;" o:spid="_x0000_s1050" o:allowincell="t" o:allowoverlap="t" filled="f" stroked="f" o:spt="202" type="#_x0000_t202">
                <v:fill/>
                <v:textbox style="layout-flow:horizontal;mso-fit-shape-to-text:t;">
                  <w:txbxContent>
                    <w:p>
                      <w:pPr>
                        <w:pStyle w:val="0"/>
                        <w:rPr>
                          <w:rFonts w:hint="default"/>
                        </w:rPr>
                      </w:pPr>
                      <w:r>
                        <w:rPr>
                          <w:rFonts w:hint="eastAsia"/>
                          <w:sz w:val="16"/>
                        </w:rPr>
                        <w:t>出典：公益社団法人日本薬剤師会調べ</w:t>
                      </w:r>
                    </w:p>
                  </w:txbxContent>
                </v:textbox>
                <v:imagedata o:title=""/>
                <w10:wrap type="none" anchorx="text" anchory="text"/>
              </v:shape>
            </w:pict>
          </mc:Fallback>
        </mc:AlternateContent>
      </w:r>
    </w:p>
    <w:p>
      <w:pPr>
        <w:pStyle w:val="0"/>
        <w:rPr>
          <w:rFonts w:hint="eastAsia"/>
          <w:b w:val="1"/>
          <w:kern w:val="0"/>
          <w:highlight w:val="none"/>
          <w:bdr w:val="single" w:color="auto" w:sz="4" w:space="0"/>
          <w:shd w:val="clear" w:color="auto" w:fill="E5DFEC"/>
        </w:rPr>
      </w:pPr>
    </w:p>
    <w:p>
      <w:pPr>
        <w:pStyle w:val="0"/>
        <w:rPr>
          <w:rFonts w:hint="eastAsia"/>
          <w:b w:val="1"/>
          <w:kern w:val="0"/>
          <w:highlight w:val="none"/>
          <w:bdr w:val="single" w:color="auto" w:sz="4" w:space="0"/>
          <w:shd w:val="clear" w:color="auto" w:fill="E5DFEC"/>
        </w:rPr>
      </w:pPr>
    </w:p>
    <w:p>
      <w:pPr>
        <w:pStyle w:val="0"/>
        <w:rPr>
          <w:rFonts w:hint="eastAsia"/>
          <w:b w:val="1"/>
          <w:kern w:val="0"/>
          <w:highlight w:val="none"/>
          <w:bdr w:val="single" w:color="auto" w:sz="4" w:space="0"/>
          <w:shd w:val="clear" w:color="auto" w:fill="E5DFEC"/>
        </w:rPr>
      </w:pPr>
    </w:p>
    <w:p>
      <w:pPr>
        <w:pStyle w:val="0"/>
        <w:rPr>
          <w:rFonts w:hint="eastAsia"/>
          <w:b w:val="1"/>
          <w:kern w:val="0"/>
          <w:highlight w:val="none"/>
          <w:bdr w:val="single" w:color="auto" w:sz="4" w:space="0"/>
          <w:shd w:val="clear" w:color="auto" w:fill="E5DFEC"/>
        </w:rPr>
      </w:pPr>
    </w:p>
    <w:p>
      <w:pPr>
        <w:pStyle w:val="0"/>
        <w:rPr>
          <w:rFonts w:hint="eastAsia"/>
          <w:b w:val="1"/>
          <w:kern w:val="0"/>
          <w:highlight w:val="none"/>
          <w:bdr w:val="single" w:color="auto" w:sz="4" w:space="0"/>
          <w:shd w:val="clear" w:color="auto" w:fill="E5DFEC"/>
        </w:rPr>
      </w:pPr>
      <w:r>
        <w:rPr>
          <w:rFonts w:hint="eastAsia"/>
          <w:b w:val="1"/>
          <w:kern w:val="0"/>
          <w:highlight w:val="none"/>
          <w:bdr w:val="single" w:color="auto" w:sz="4" w:space="0"/>
          <w:shd w:val="clear" w:color="auto" w:fill="E5DFEC"/>
        </w:rPr>
        <w:t>現状と課題</w:t>
      </w:r>
    </w:p>
    <w:p>
      <w:pPr>
        <w:pStyle w:val="0"/>
        <w:rPr>
          <w:rFonts w:hint="eastAsia"/>
          <w:color w:val="FF0000"/>
          <w:kern w:val="0"/>
          <w:highlight w:val="none"/>
          <w:u w:val="single" w:color="auto"/>
        </w:rPr>
      </w:pPr>
      <w:r>
        <w:rPr>
          <w:rFonts w:hint="eastAsia"/>
          <w:b w:val="1"/>
          <w:color w:val="0070C0"/>
          <w:kern w:val="0"/>
          <w:highlight w:val="none"/>
          <w:u w:val="none" w:color="auto"/>
        </w:rPr>
        <w:t>１　高知家健康づくり支援薬局等</w:t>
      </w:r>
    </w:p>
    <w:p>
      <w:pPr>
        <w:pStyle w:val="0"/>
        <w:rPr>
          <w:rFonts w:hint="eastAsia"/>
          <w:color w:val="auto"/>
          <w:kern w:val="0"/>
          <w:highlight w:val="none"/>
          <w:u w:val="none" w:color="auto"/>
        </w:rPr>
      </w:pPr>
      <w:r>
        <w:rPr>
          <w:rFonts w:hint="eastAsia"/>
          <w:b w:val="1"/>
          <w:color w:val="auto"/>
          <w:kern w:val="0"/>
          <w:highlight w:val="none"/>
          <w:u w:val="none" w:color="auto"/>
        </w:rPr>
        <w:t>（１）健康サポート機能</w:t>
      </w:r>
    </w:p>
    <w:p>
      <w:pPr>
        <w:pStyle w:val="0"/>
        <w:ind w:left="227" w:hanging="227" w:hangingChars="100"/>
        <w:rPr>
          <w:rFonts w:hint="eastAsia"/>
          <w:color w:val="auto"/>
          <w:kern w:val="0"/>
          <w:highlight w:val="none"/>
          <w:u w:val="none" w:color="auto"/>
        </w:rPr>
      </w:pPr>
      <w:r>
        <w:rPr>
          <w:rFonts w:hint="eastAsia"/>
          <w:b w:val="1"/>
          <w:color w:val="auto"/>
          <w:kern w:val="0"/>
          <w:highlight w:val="none"/>
          <w:u w:val="none" w:color="auto"/>
        </w:rPr>
        <w:t>　　</w:t>
      </w:r>
      <w:r>
        <w:rPr>
          <w:rFonts w:hint="eastAsia"/>
          <w:b w:val="0"/>
          <w:color w:val="auto"/>
          <w:kern w:val="0"/>
          <w:highlight w:val="none"/>
          <w:u w:val="none" w:color="auto"/>
        </w:rPr>
        <w:t>本県では、県民にとって身近で気軽に医薬品や健康に関する専門的な相談・支援を受けられる総合的な健康情報拠点として、平成</w:t>
      </w:r>
      <w:r>
        <w:rPr>
          <w:rFonts w:hint="eastAsia"/>
          <w:b w:val="0"/>
          <w:color w:val="auto"/>
          <w:kern w:val="0"/>
          <w:highlight w:val="none"/>
          <w:u w:val="none" w:color="auto"/>
        </w:rPr>
        <w:t>26</w:t>
      </w:r>
      <w:r>
        <w:rPr>
          <w:rFonts w:hint="eastAsia"/>
          <w:b w:val="0"/>
          <w:color w:val="auto"/>
          <w:kern w:val="0"/>
          <w:highlight w:val="none"/>
          <w:u w:val="none" w:color="auto"/>
        </w:rPr>
        <w:t>（</w:t>
      </w:r>
      <w:r>
        <w:rPr>
          <w:rFonts w:hint="eastAsia"/>
          <w:b w:val="0"/>
          <w:color w:val="auto"/>
          <w:kern w:val="0"/>
          <w:highlight w:val="none"/>
          <w:u w:val="none" w:color="auto"/>
        </w:rPr>
        <w:t>2014</w:t>
      </w:r>
      <w:r>
        <w:rPr>
          <w:rFonts w:hint="eastAsia"/>
          <w:b w:val="0"/>
          <w:color w:val="auto"/>
          <w:kern w:val="0"/>
          <w:highlight w:val="none"/>
          <w:u w:val="none" w:color="auto"/>
        </w:rPr>
        <w:t>）年から「高知家健康づくり支援薬局」（以下、「支援薬局」という。）を認定してきました。令和５（</w:t>
      </w:r>
      <w:r>
        <w:rPr>
          <w:rFonts w:hint="eastAsia"/>
          <w:b w:val="0"/>
          <w:color w:val="auto"/>
          <w:kern w:val="0"/>
          <w:highlight w:val="none"/>
          <w:u w:val="none" w:color="auto"/>
        </w:rPr>
        <w:t>2023</w:t>
      </w:r>
      <w:r>
        <w:rPr>
          <w:rFonts w:hint="eastAsia"/>
          <w:b w:val="0"/>
          <w:color w:val="auto"/>
          <w:kern w:val="0"/>
          <w:highlight w:val="none"/>
          <w:u w:val="none" w:color="auto"/>
        </w:rPr>
        <w:t>）年</w:t>
      </w:r>
      <w:r>
        <w:rPr>
          <w:rFonts w:hint="eastAsia"/>
          <w:b w:val="0"/>
          <w:strike w:val="0"/>
          <w:dstrike w:val="0"/>
          <w:color w:val="auto"/>
          <w:kern w:val="0"/>
          <w:highlight w:val="none"/>
          <w:u w:val="none" w:color="auto"/>
        </w:rPr>
        <w:t>12</w:t>
      </w:r>
      <w:r>
        <w:rPr>
          <w:rFonts w:hint="eastAsia"/>
          <w:b w:val="0"/>
          <w:color w:val="auto"/>
          <w:kern w:val="0"/>
          <w:highlight w:val="none"/>
          <w:u w:val="none" w:color="auto"/>
        </w:rPr>
        <w:t>月現在、全薬局の</w:t>
      </w:r>
      <w:r>
        <w:rPr>
          <w:rFonts w:hint="eastAsia"/>
          <w:b w:val="0"/>
          <w:color w:val="auto"/>
          <w:kern w:val="0"/>
          <w:highlight w:val="none"/>
          <w:u w:val="none" w:color="auto"/>
        </w:rPr>
        <w:t>74.7</w:t>
      </w:r>
      <w:r>
        <w:rPr>
          <w:rFonts w:hint="eastAsia"/>
          <w:b w:val="0"/>
          <w:color w:val="auto"/>
          <w:kern w:val="0"/>
          <w:highlight w:val="none"/>
          <w:u w:val="none" w:color="auto"/>
        </w:rPr>
        <w:t>％にあたる</w:t>
      </w:r>
      <w:r>
        <w:rPr>
          <w:rFonts w:hint="eastAsia"/>
          <w:b w:val="0"/>
          <w:strike w:val="0"/>
          <w:dstrike w:val="0"/>
          <w:color w:val="auto"/>
          <w:kern w:val="0"/>
          <w:highlight w:val="none"/>
          <w:u w:val="none" w:color="auto"/>
        </w:rPr>
        <w:t>301</w:t>
      </w:r>
      <w:r>
        <w:rPr>
          <w:rFonts w:hint="eastAsia"/>
          <w:b w:val="0"/>
          <w:color w:val="auto"/>
          <w:kern w:val="0"/>
          <w:highlight w:val="none"/>
          <w:u w:val="none" w:color="auto"/>
        </w:rPr>
        <w:t>薬局が様々な県民への健康サポート活動を行っています。</w:t>
      </w:r>
    </w:p>
    <w:p>
      <w:pPr>
        <w:pStyle w:val="0"/>
        <w:ind w:left="227" w:leftChars="100" w:firstLine="227" w:firstLineChars="100"/>
        <w:rPr>
          <w:rFonts w:hint="eastAsia"/>
          <w:b w:val="0"/>
          <w:color w:val="auto"/>
          <w:kern w:val="0"/>
          <w:highlight w:val="none"/>
          <w:u w:val="none" w:color="auto"/>
        </w:rPr>
      </w:pPr>
      <w:r>
        <w:rPr>
          <w:rFonts w:hint="eastAsia"/>
          <w:b w:val="0"/>
          <w:color w:val="auto"/>
          <w:kern w:val="0"/>
          <w:highlight w:val="none"/>
          <w:u w:val="none" w:color="auto"/>
        </w:rPr>
        <w:t>支援薬局の健康サポート活動や相談対応力をさらに強化するため、薬剤師会と協働し、薬局薬剤師を対象に様々な分野の研修を実施してきました。</w:t>
      </w:r>
    </w:p>
    <w:p>
      <w:pPr>
        <w:pStyle w:val="0"/>
        <w:ind w:left="227" w:leftChars="100" w:firstLine="227" w:firstLineChars="100"/>
        <w:rPr>
          <w:rFonts w:hint="eastAsia"/>
          <w:b w:val="0"/>
          <w:color w:val="auto"/>
          <w:kern w:val="0"/>
          <w:highlight w:val="none"/>
          <w:u w:val="none" w:color="auto"/>
        </w:rPr>
      </w:pPr>
      <w:r>
        <w:rPr>
          <w:rFonts w:hint="eastAsia"/>
          <w:b w:val="0"/>
          <w:color w:val="auto"/>
          <w:kern w:val="0"/>
          <w:highlight w:val="none"/>
          <w:u w:val="none" w:color="auto"/>
        </w:rPr>
        <w:t>引き続き、本県の少子高齢化や県民の健康志向の高まりへの対応、医療ＤＸ等の新たな動きにも対応するため、薬局薬剤師のさらなる相談対応力の向上が必要です。</w:t>
      </w:r>
    </w:p>
    <w:p>
      <w:pPr>
        <w:pStyle w:val="0"/>
        <w:ind w:left="227" w:leftChars="100" w:firstLine="227" w:firstLineChars="100"/>
        <w:rPr>
          <w:rFonts w:hint="eastAsia"/>
          <w:b w:val="0"/>
          <w:color w:val="auto"/>
          <w:kern w:val="0"/>
          <w:highlight w:val="none"/>
          <w:u w:val="none" w:color="auto"/>
        </w:rPr>
      </w:pPr>
      <w:r>
        <w:rPr>
          <w:rFonts w:hint="eastAsia"/>
          <w:b w:val="0"/>
          <w:color w:val="auto"/>
          <w:kern w:val="0"/>
          <w:highlight w:val="none"/>
          <w:u w:val="none" w:color="auto"/>
        </w:rPr>
        <w:t>また、県民の健康志向を後押しするため、「自分自身の健康に責任を持ち、軽度な身体の不調は自分で手当てすること」と定義されるセルフメディケーションも推進する必要があります。</w:t>
      </w:r>
    </w:p>
    <w:p>
      <w:pPr>
        <w:pStyle w:val="0"/>
        <w:ind w:left="0" w:leftChars="0" w:firstLine="454" w:firstLineChars="200"/>
        <w:rPr>
          <w:rFonts w:hint="eastAsia"/>
          <w:b w:val="0"/>
          <w:color w:val="auto"/>
          <w:kern w:val="0"/>
          <w:highlight w:val="none"/>
          <w:u w:val="none" w:color="auto"/>
        </w:rPr>
      </w:pPr>
    </w:p>
    <w:p>
      <w:pPr>
        <w:pStyle w:val="0"/>
        <w:ind w:left="0" w:leftChars="0" w:firstLine="0" w:firstLineChars="0"/>
        <w:rPr>
          <w:rFonts w:hint="eastAsia"/>
          <w:b w:val="0"/>
          <w:color w:val="auto"/>
          <w:kern w:val="0"/>
          <w:highlight w:val="none"/>
          <w:u w:val="none" w:color="auto"/>
        </w:rPr>
      </w:pPr>
      <w:r>
        <w:rPr>
          <w:rFonts w:hint="eastAsia"/>
          <w:b w:val="1"/>
          <w:color w:val="auto"/>
          <w:kern w:val="0"/>
          <w:highlight w:val="none"/>
          <w:u w:val="none" w:color="auto"/>
        </w:rPr>
        <w:t>（２）かかりつけ薬剤師・薬局機能</w:t>
      </w:r>
    </w:p>
    <w:p>
      <w:pPr>
        <w:pStyle w:val="0"/>
        <w:ind w:left="220" w:leftChars="100" w:firstLine="220" w:firstLineChars="100"/>
        <w:rPr>
          <w:rFonts w:hint="eastAsia"/>
          <w:color w:val="auto"/>
          <w:highlight w:val="none"/>
          <w:u w:val="none" w:color="auto"/>
        </w:rPr>
      </w:pPr>
      <w:r>
        <w:rPr>
          <w:rFonts w:hint="eastAsia"/>
          <w:color w:val="auto"/>
          <w:kern w:val="0"/>
          <w:highlight w:val="none"/>
          <w:u w:val="none" w:color="auto"/>
        </w:rPr>
        <w:t>高齢者を中心に複数の診療科を受診することによるポリファーマシーの問題や重複投薬、飲み残しによる残薬の問題、医薬品の相互作用による副作用など、医薬品による有害事象を未然に防止することが必要です。</w:t>
      </w:r>
      <w:r>
        <w:rPr>
          <w:rFonts w:hint="eastAsia"/>
          <w:color w:val="auto"/>
          <w:kern w:val="0"/>
          <w:sz w:val="22"/>
          <w:highlight w:val="none"/>
          <w:u w:val="none" w:color="auto"/>
        </w:rPr>
        <w:t>そのためには、</w:t>
      </w:r>
      <w:r>
        <w:rPr>
          <w:rFonts w:hint="eastAsia"/>
          <w:color w:val="auto"/>
          <w:kern w:val="0"/>
          <w:highlight w:val="none"/>
          <w:u w:val="none" w:color="auto"/>
        </w:rPr>
        <w:t>患者の服薬情報を一元的・継続的に管理して服薬指導を行う「かかりつけ薬剤師・薬局」を持つことが重要ですが、かかりつけ薬局を決めている県民は</w:t>
      </w:r>
      <w:r>
        <w:rPr>
          <w:rFonts w:hint="eastAsia"/>
          <w:color w:val="auto"/>
          <w:kern w:val="0"/>
          <w:highlight w:val="none"/>
          <w:u w:val="none" w:color="auto"/>
        </w:rPr>
        <w:t>31.8%</w:t>
      </w:r>
      <w:r>
        <w:rPr>
          <w:rFonts w:hint="eastAsia"/>
          <w:color w:val="auto"/>
          <w:kern w:val="0"/>
          <w:highlight w:val="none"/>
          <w:u w:val="none" w:color="auto"/>
        </w:rPr>
        <w:t>に留まっています。</w:t>
      </w:r>
    </w:p>
    <w:p>
      <w:pPr>
        <w:pStyle w:val="0"/>
        <w:ind w:left="220" w:leftChars="100" w:firstLine="220" w:firstLineChars="100"/>
        <w:rPr>
          <w:rFonts w:hint="eastAsia"/>
          <w:color w:val="auto"/>
          <w:highlight w:val="none"/>
          <w:u w:val="none" w:color="auto"/>
        </w:rPr>
      </w:pPr>
      <w:r>
        <w:rPr>
          <w:rFonts w:hint="eastAsia"/>
          <w:color w:val="auto"/>
          <w:kern w:val="0"/>
          <w:highlight w:val="none"/>
          <w:u w:val="none" w:color="auto"/>
        </w:rPr>
        <w:t>県では</w:t>
      </w:r>
      <w:r>
        <w:rPr>
          <w:rFonts w:hint="eastAsia"/>
          <w:color w:val="auto"/>
          <w:highlight w:val="none"/>
          <w:u w:val="none" w:color="auto"/>
        </w:rPr>
        <w:t>、</w:t>
      </w:r>
      <w:r>
        <w:rPr>
          <w:rFonts w:hint="eastAsia"/>
          <w:color w:val="auto"/>
          <w:highlight w:val="none"/>
          <w:u w:val="none" w:color="auto"/>
        </w:rPr>
        <w:t>24</w:t>
      </w:r>
      <w:r>
        <w:rPr>
          <w:rFonts w:hint="eastAsia"/>
          <w:color w:val="auto"/>
          <w:highlight w:val="none"/>
          <w:u w:val="none" w:color="auto"/>
        </w:rPr>
        <w:t>時間対応や在宅対応、医療機関等との連携を含め、かかりつけ機能を強化するため、薬剤師会と協働して、在宅対応できる人材の育成や多職種との連携による在宅患者の服薬管理体制の整備、重複投薬等の是正に取組んできました。</w:t>
      </w:r>
    </w:p>
    <w:p>
      <w:pPr>
        <w:pStyle w:val="0"/>
        <w:ind w:left="227" w:leftChars="100" w:firstLine="227" w:firstLineChars="100"/>
        <w:rPr>
          <w:rFonts w:hint="eastAsia"/>
          <w:color w:val="auto"/>
          <w:highlight w:val="none"/>
          <w:u w:val="none" w:color="auto"/>
        </w:rPr>
      </w:pPr>
      <w:r>
        <w:rPr>
          <w:rFonts w:hint="eastAsia"/>
          <w:color w:val="auto"/>
          <w:highlight w:val="none"/>
          <w:u w:val="none" w:color="auto"/>
        </w:rPr>
        <w:t>引き続き、こうした取組みを継続するとともに、ＥＨＲ</w:t>
      </w:r>
      <w:r>
        <w:rPr>
          <w:rFonts w:hint="eastAsia"/>
          <w:color w:val="auto"/>
          <w:sz w:val="21"/>
          <w:highlight w:val="none"/>
          <w:u w:val="none" w:color="auto"/>
          <w:vertAlign w:val="superscript"/>
        </w:rPr>
        <w:t>（注１）</w:t>
      </w:r>
      <w:r>
        <w:rPr>
          <w:rFonts w:hint="eastAsia"/>
          <w:color w:val="auto"/>
          <w:sz w:val="22"/>
          <w:highlight w:val="none"/>
          <w:u w:val="none" w:color="auto"/>
        </w:rPr>
        <w:t>などの医療ＤＸ</w:t>
      </w:r>
      <w:r>
        <w:rPr>
          <w:rFonts w:hint="eastAsia"/>
          <w:color w:val="auto"/>
          <w:highlight w:val="none"/>
          <w:u w:val="none" w:color="auto"/>
        </w:rPr>
        <w:t>を有効に活用したかかりつけ機能の強化が必要です。</w:t>
      </w:r>
    </w:p>
    <w:p>
      <w:pPr>
        <w:pStyle w:val="0"/>
        <w:spacing w:line="180" w:lineRule="exact"/>
        <w:ind w:left="220" w:leftChars="100" w:firstLine="220" w:firstLineChars="100"/>
        <w:rPr>
          <w:rFonts w:hint="eastAsia"/>
          <w:color w:val="auto"/>
          <w:highlight w:val="none"/>
          <w:u w:val="none" w:color="auto"/>
        </w:rPr>
      </w:pPr>
    </w:p>
    <w:p>
      <w:pPr>
        <w:pStyle w:val="0"/>
        <w:spacing w:line="240" w:lineRule="exact"/>
        <w:ind w:left="227" w:leftChars="100" w:firstLine="0" w:firstLineChars="0"/>
        <w:rPr>
          <w:rFonts w:hint="eastAsia"/>
          <w:color w:val="auto"/>
          <w:sz w:val="16"/>
          <w:highlight w:val="none"/>
          <w:u w:val="none" w:color="auto"/>
        </w:rPr>
      </w:pPr>
      <w:r>
        <w:rPr>
          <w:rFonts w:hint="eastAsia"/>
          <w:color w:val="auto"/>
          <w:sz w:val="16"/>
          <w:highlight w:val="none"/>
          <w:u w:val="none" w:color="auto"/>
        </w:rPr>
        <w:t>（注１）ＥＨＲ：</w:t>
      </w:r>
      <w:r>
        <w:rPr>
          <w:rFonts w:hint="eastAsia" w:ascii="ＭＳ 明朝" w:hAnsi="ＭＳ 明朝" w:eastAsia="ＭＳ 明朝"/>
          <w:color w:val="auto"/>
          <w:sz w:val="16"/>
          <w:highlight w:val="none"/>
          <w:u w:val="none" w:color="auto"/>
        </w:rPr>
        <w:t>Electronic Health Record</w:t>
      </w:r>
      <w:r>
        <w:rPr>
          <w:rFonts w:hint="eastAsia" w:ascii="ＭＳ 明朝" w:hAnsi="ＭＳ 明朝" w:eastAsia="ＭＳ 明朝"/>
          <w:color w:val="auto"/>
          <w:sz w:val="16"/>
          <w:highlight w:val="none"/>
          <w:u w:val="none" w:color="auto"/>
        </w:rPr>
        <w:t>の略語。個人の医療・健康等に係る情報の共有等を行うための医療情報連</w:t>
      </w:r>
    </w:p>
    <w:p>
      <w:pPr>
        <w:pStyle w:val="0"/>
        <w:spacing w:line="240" w:lineRule="exact"/>
        <w:ind w:left="227" w:leftChars="100" w:firstLine="667" w:firstLineChars="400"/>
        <w:rPr>
          <w:rFonts w:hint="eastAsia"/>
          <w:color w:val="FF0000"/>
          <w:sz w:val="16"/>
          <w:highlight w:val="none"/>
          <w:u w:val="single" w:color="auto"/>
        </w:rPr>
      </w:pPr>
      <w:r>
        <w:rPr>
          <w:rFonts w:hint="eastAsia" w:ascii="ＭＳ 明朝" w:hAnsi="ＭＳ 明朝" w:eastAsia="ＭＳ 明朝"/>
          <w:color w:val="auto"/>
          <w:sz w:val="16"/>
          <w:highlight w:val="none"/>
          <w:u w:val="none" w:color="auto"/>
        </w:rPr>
        <w:t>携ネットワークのこと。高知あんしんネット、はたまるねっと、高知家＠ライン、国のＥＨＲを指す。</w:t>
      </w:r>
    </w:p>
    <w:p>
      <w:pPr>
        <w:pStyle w:val="0"/>
        <w:ind w:leftChars="0" w:firstLineChars="0"/>
        <w:rPr>
          <w:rFonts w:hint="eastAsia"/>
          <w:highlight w:val="none"/>
          <w:u w:val="single" w:color="auto"/>
        </w:rPr>
      </w:pPr>
    </w:p>
    <w:p>
      <w:pPr>
        <w:pStyle w:val="0"/>
        <w:ind w:leftChars="0" w:firstLineChars="0"/>
        <w:jc w:val="center"/>
        <w:rPr>
          <w:rFonts w:hint="eastAsia"/>
          <w:highlight w:val="none"/>
        </w:rPr>
      </w:pPr>
      <w:r>
        <w:rPr>
          <w:rFonts w:hint="eastAsia" w:ascii="ＭＳ ゴシック" w:hAnsi="ＭＳ ゴシック" w:eastAsia="ＭＳ ゴシック"/>
          <w:color w:val="auto"/>
          <w:kern w:val="0"/>
          <w:sz w:val="22"/>
          <w:highlight w:val="none"/>
          <w:u w:val="none" w:color="auto"/>
          <w:shd w:val="clear" w:color="auto" w:fill="auto"/>
        </w:rPr>
        <w:t>（図表</w:t>
      </w:r>
      <w:r>
        <w:rPr>
          <w:rFonts w:hint="eastAsia" w:ascii="ＭＳ ゴシック" w:hAnsi="ＭＳ ゴシック" w:eastAsia="ＭＳ ゴシック"/>
          <w:color w:val="auto"/>
          <w:kern w:val="0"/>
          <w:sz w:val="22"/>
          <w:highlight w:val="none"/>
          <w:u w:val="none" w:color="auto"/>
          <w:shd w:val="clear" w:color="auto" w:fill="auto"/>
        </w:rPr>
        <w:t>5-</w:t>
      </w:r>
      <w:r>
        <w:rPr>
          <w:rFonts w:hint="eastAsia"/>
        </w:rPr>
        <w:drawing>
          <wp:anchor simplePos="0" relativeHeight="2" behindDoc="1" locked="0" layoutInCell="1" hidden="0" allowOverlap="1">
            <wp:simplePos x="0" y="0"/>
            <wp:positionH relativeFrom="page">
              <wp:posOffset>2562860</wp:posOffset>
            </wp:positionH>
            <wp:positionV relativeFrom="page">
              <wp:posOffset>7660005</wp:posOffset>
            </wp:positionV>
            <wp:extent cx="2486025" cy="2162175"/>
            <wp:effectExtent l="0" t="0" r="0" b="0"/>
            <wp:wrapNone/>
            <wp:docPr id="1051" name="オブジェクト 0"/>
            <a:graphic xmlns:a="http://schemas.openxmlformats.org/drawingml/2006/main">
              <a:graphicData uri="http://schemas.openxmlformats.org/drawingml/2006/chart">
                <c:chart xmlns:c="http://schemas.openxmlformats.org/drawingml/2006/chart" r:id="rId7"/>
              </a:graphicData>
            </a:graphic>
          </wp:anchor>
        </w:drawing>
      </w:r>
      <w:r>
        <w:rPr>
          <w:rFonts w:hint="eastAsia" w:ascii="ＭＳ ゴシック" w:hAnsi="ＭＳ ゴシック" w:eastAsia="ＭＳ ゴシック"/>
          <w:color w:val="auto"/>
          <w:kern w:val="0"/>
          <w:sz w:val="22"/>
          <w:highlight w:val="none"/>
          <w:u w:val="none" w:color="auto"/>
          <w:shd w:val="clear" w:color="auto" w:fill="auto"/>
        </w:rPr>
        <w:t>3-2</w:t>
      </w:r>
      <w:r>
        <w:rPr>
          <w:rFonts w:hint="eastAsia" w:ascii="ＭＳ ゴシック" w:hAnsi="ＭＳ ゴシック" w:eastAsia="ＭＳ ゴシック"/>
          <w:color w:val="auto"/>
          <w:kern w:val="0"/>
          <w:sz w:val="22"/>
          <w:highlight w:val="none"/>
          <w:u w:val="none" w:color="auto"/>
          <w:shd w:val="clear" w:color="auto" w:fill="auto"/>
        </w:rPr>
        <w:t>）　かかりつけ薬局を決めている県民の割合</w:t>
      </w:r>
    </w:p>
    <w:p>
      <w:pPr>
        <w:pStyle w:val="0"/>
        <w:ind w:leftChars="0" w:firstLineChars="0"/>
        <w:rPr>
          <w:rFonts w:hint="eastAsia"/>
          <w:highlight w:val="none"/>
        </w:rPr>
      </w:pPr>
    </w:p>
    <w:p>
      <w:pPr>
        <w:pStyle w:val="0"/>
        <w:ind w:leftChars="0" w:firstLineChars="0"/>
        <w:rPr>
          <w:rFonts w:hint="eastAsia"/>
          <w:highlight w:val="none"/>
        </w:rPr>
      </w:pPr>
    </w:p>
    <w:p>
      <w:pPr>
        <w:pStyle w:val="0"/>
        <w:ind w:left="228" w:hanging="220" w:hangingChars="100"/>
        <w:rPr>
          <w:rFonts w:hint="eastAsia"/>
          <w:b w:val="1"/>
          <w:color w:val="0070C0"/>
          <w:highlight w:val="none"/>
          <w:u w:val="none" w:color="auto"/>
        </w:rPr>
      </w:pPr>
    </w:p>
    <w:p>
      <w:pPr>
        <w:pStyle w:val="0"/>
        <w:ind w:left="228" w:hanging="220" w:hangingChars="100"/>
        <w:rPr>
          <w:rFonts w:hint="eastAsia"/>
          <w:b w:val="1"/>
          <w:color w:val="0070C0"/>
          <w:highlight w:val="none"/>
          <w:u w:val="none" w:color="auto"/>
        </w:rPr>
      </w:pPr>
    </w:p>
    <w:p>
      <w:pPr>
        <w:pStyle w:val="0"/>
        <w:ind w:left="228" w:hanging="220" w:hangingChars="100"/>
        <w:rPr>
          <w:rFonts w:hint="eastAsia"/>
          <w:b w:val="1"/>
          <w:color w:val="0070C0"/>
          <w:highlight w:val="none"/>
          <w:u w:val="none" w:color="auto"/>
        </w:rPr>
      </w:pPr>
    </w:p>
    <w:p>
      <w:pPr>
        <w:pStyle w:val="0"/>
        <w:ind w:left="228" w:hanging="220" w:hangingChars="100"/>
        <w:rPr>
          <w:rFonts w:hint="eastAsia"/>
          <w:b w:val="1"/>
          <w:color w:val="0070C0"/>
          <w:highlight w:val="none"/>
          <w:u w:val="none" w:color="auto"/>
        </w:rPr>
      </w:pPr>
    </w:p>
    <w:p>
      <w:pPr>
        <w:pStyle w:val="0"/>
        <w:ind w:left="228" w:hanging="220" w:hangingChars="100"/>
        <w:rPr>
          <w:rFonts w:hint="eastAsia"/>
          <w:b w:val="1"/>
          <w:color w:val="0070C0"/>
          <w:highlight w:val="none"/>
          <w:u w:val="none" w:color="auto"/>
        </w:rPr>
      </w:pPr>
    </w:p>
    <w:p>
      <w:pPr>
        <w:pStyle w:val="0"/>
        <w:ind w:left="228" w:hanging="220" w:hangingChars="100"/>
        <w:rPr>
          <w:rFonts w:hint="eastAsia"/>
          <w:b w:val="1"/>
          <w:color w:val="0070C0"/>
          <w:highlight w:val="none"/>
          <w:u w:val="none" w:color="auto"/>
        </w:rPr>
      </w:pPr>
      <w:r>
        <w:rPr>
          <w:rFonts w:hint="eastAsia"/>
          <w:highlight w:val="none"/>
        </w:rPr>
        <mc:AlternateContent>
          <mc:Choice Requires="wps">
            <w:drawing>
              <wp:anchor simplePos="0" relativeHeight="28" behindDoc="0" locked="0" layoutInCell="1" hidden="0" allowOverlap="1">
                <wp:simplePos x="0" y="0"/>
                <wp:positionH relativeFrom="column">
                  <wp:posOffset>2103120</wp:posOffset>
                </wp:positionH>
                <wp:positionV relativeFrom="paragraph">
                  <wp:posOffset>313055</wp:posOffset>
                </wp:positionV>
                <wp:extent cx="1794510" cy="313690"/>
                <wp:effectExtent l="0" t="0" r="635" b="635"/>
                <wp:wrapNone/>
                <wp:docPr id="1052" name="オブジェクト 0"/>
                <a:graphic xmlns:a="http://schemas.openxmlformats.org/drawingml/2006/main">
                  <a:graphicData uri="http://schemas.microsoft.com/office/word/2010/wordprocessingShape">
                    <wps:wsp>
                      <wps:cNvPr id="1052" name="オブジェクト 0"/>
                      <wps:cNvSpPr txBox="1">
                        <a:spLocks noChangeArrowheads="1"/>
                      </wps:cNvSpPr>
                      <wps:spPr>
                        <a:xfrm>
                          <a:off x="0" y="0"/>
                          <a:ext cx="1794510" cy="313690"/>
                        </a:xfrm>
                        <a:prstGeom prst="rect">
                          <a:avLst/>
                        </a:prstGeom>
                        <a:noFill/>
                        <a:ln>
                          <a:miter/>
                        </a:ln>
                      </wps:spPr>
                      <wps:txbx>
                        <w:txbxContent>
                          <w:p>
                            <w:pPr>
                              <w:pStyle w:val="0"/>
                              <w:rPr>
                                <w:rFonts w:hint="default"/>
                              </w:rPr>
                            </w:pPr>
                            <w:r>
                              <w:rPr>
                                <w:rFonts w:hint="eastAsia"/>
                                <w:sz w:val="16"/>
                              </w:rPr>
                              <w:t>出典：令和５年度県民世論調査</w:t>
                            </w:r>
                          </w:p>
                        </w:txbxContent>
                      </wps:txbx>
                      <wps:bodyPr vertOverflow="overflow" horzOverflow="overflow" wrap="square"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argin-top:24.65pt;mso-position-vertical-relative:text;mso-position-horizontal-relative:text;position:absolute;height:24.7pt;width:141.30000000000001pt;margin-left:165.6pt;z-index:28;" o:spid="_x0000_s1052" o:allowincell="t" o:allowoverlap="t" filled="f" stroked="f" o:spt="202" type="#_x0000_t202">
                <v:fill/>
                <v:textbox style="layout-flow:horizontal;mso-fit-shape-to-text:t;">
                  <w:txbxContent>
                    <w:p>
                      <w:pPr>
                        <w:pStyle w:val="0"/>
                        <w:rPr>
                          <w:rFonts w:hint="default"/>
                        </w:rPr>
                      </w:pPr>
                      <w:r>
                        <w:rPr>
                          <w:rFonts w:hint="eastAsia"/>
                          <w:sz w:val="16"/>
                        </w:rPr>
                        <w:t>出典：令和５年度県民世論調査</w:t>
                      </w:r>
                    </w:p>
                  </w:txbxContent>
                </v:textbox>
                <v:imagedata o:title=""/>
                <w10:wrap type="none" anchorx="text" anchory="text"/>
              </v:shape>
            </w:pict>
          </mc:Fallback>
        </mc:AlternateContent>
      </w:r>
      <w:r>
        <w:rPr>
          <w:rFonts w:hint="eastAsia"/>
          <w:highlight w:val="none"/>
        </w:rPr>
        <w:br w:type="page"/>
      </w:r>
    </w:p>
    <w:p>
      <w:pPr>
        <w:pStyle w:val="0"/>
        <w:ind w:left="228" w:hanging="220" w:hangingChars="100"/>
        <w:rPr>
          <w:rFonts w:hint="eastAsia"/>
          <w:b w:val="1"/>
          <w:color w:val="FF0000"/>
          <w:highlight w:val="none"/>
          <w:u w:val="single" w:color="auto"/>
        </w:rPr>
      </w:pPr>
      <w:r>
        <w:rPr>
          <w:rFonts w:hint="eastAsia"/>
          <w:b w:val="1"/>
          <w:color w:val="0070C0"/>
          <w:highlight w:val="none"/>
          <w:u w:val="none" w:color="auto"/>
        </w:rPr>
        <w:t>２　医療ＤＸの活用</w:t>
      </w:r>
    </w:p>
    <w:p>
      <w:pPr>
        <w:pStyle w:val="0"/>
        <w:ind w:left="228" w:hanging="220" w:hangingChars="100"/>
        <w:rPr>
          <w:rFonts w:hint="eastAsia"/>
          <w:b w:val="1"/>
          <w:color w:val="auto"/>
          <w:highlight w:val="none"/>
          <w:u w:val="none" w:color="auto"/>
        </w:rPr>
      </w:pPr>
      <w:r>
        <w:rPr>
          <w:rFonts w:hint="eastAsia"/>
          <w:b w:val="1"/>
          <w:color w:val="auto"/>
          <w:highlight w:val="none"/>
          <w:u w:val="none" w:color="auto"/>
        </w:rPr>
        <w:t>　　</w:t>
      </w:r>
      <w:r>
        <w:rPr>
          <w:rFonts w:hint="eastAsia"/>
          <w:b w:val="0"/>
          <w:color w:val="auto"/>
          <w:highlight w:val="none"/>
          <w:u w:val="none" w:color="auto"/>
          <w:shd w:val="clear" w:color="auto" w:fill="auto"/>
        </w:rPr>
        <w:t>高齢化が進む中山間地域では、最寄りの医療機関や薬局へのアクセスが悪いことから距離や移動時間の制約等の課題があります。また、複数の診療科受診や複数の薬局での投薬により多剤傾向にある高齢者を中心に、服薬情報の一元管理といった課題もあり、オンライン服薬指導やＥＨＲをはじめ、マイナポータルや電子版お薬手帳、電子処方箋等の医療ＤＸの有効活用が必要です。</w:t>
      </w:r>
    </w:p>
    <w:p>
      <w:pPr>
        <w:pStyle w:val="0"/>
        <w:ind w:left="227" w:leftChars="100" w:firstLine="227" w:firstLineChars="100"/>
        <w:rPr>
          <w:rFonts w:hint="eastAsia"/>
          <w:b w:val="1"/>
          <w:color w:val="auto"/>
          <w:highlight w:val="none"/>
          <w:u w:val="none" w:color="auto"/>
        </w:rPr>
      </w:pPr>
      <w:r>
        <w:rPr>
          <w:rFonts w:hint="eastAsia"/>
          <w:b w:val="0"/>
          <w:color w:val="auto"/>
          <w:highlight w:val="none"/>
          <w:u w:val="none" w:color="auto"/>
        </w:rPr>
        <w:t>特に、本県では常勤薬剤師が少ない小規模薬局が多いため、オンライン服薬指導等の活用により、中山間地域の住民や高齢者施設等入所者に対するより効果的・効率的な服薬管理・指導の実施が期待されており、今後、対面での服薬指導や服薬フォローアップを補完する手段として、積極的にＩＣＴの活用を進める必要があります。</w:t>
      </w:r>
    </w:p>
    <w:p>
      <w:pPr>
        <w:pStyle w:val="0"/>
        <w:ind w:left="227" w:leftChars="100" w:firstLine="227" w:firstLineChars="100"/>
        <w:rPr>
          <w:rFonts w:hint="eastAsia"/>
          <w:b w:val="1"/>
          <w:color w:val="FF0000"/>
          <w:highlight w:val="none"/>
          <w:u w:val="none" w:color="auto"/>
        </w:rPr>
      </w:pPr>
      <w:r>
        <w:rPr>
          <w:rFonts w:hint="eastAsia"/>
          <w:b w:val="0"/>
          <w:color w:val="auto"/>
          <w:highlight w:val="none"/>
          <w:u w:val="none" w:color="auto"/>
        </w:rPr>
        <w:t>一方、ＩＣＴに関するリテラシーは、薬剤師や患者及びその支援者ごとに個人差があり、ＩＣＴを活用するうえでは使用方法やサイバーセキュリティ面の確保等の知識・技能の習得や支援者の確保が重要です。</w:t>
      </w:r>
    </w:p>
    <w:p>
      <w:pPr>
        <w:pStyle w:val="0"/>
        <w:ind w:left="227" w:leftChars="100" w:firstLine="227" w:firstLineChars="100"/>
        <w:rPr>
          <w:rFonts w:hint="eastAsia"/>
          <w:b w:val="1"/>
          <w:color w:val="0070C0"/>
          <w:highlight w:val="none"/>
          <w:u w:val="none" w:color="auto"/>
        </w:rPr>
      </w:pPr>
    </w:p>
    <w:p>
      <w:pPr>
        <w:pStyle w:val="0"/>
        <w:ind w:left="228" w:hanging="220" w:hangingChars="100"/>
        <w:rPr>
          <w:rFonts w:hint="eastAsia"/>
          <w:color w:val="000000"/>
          <w:kern w:val="0"/>
          <w:highlight w:val="none"/>
          <w:u w:val="none" w:color="auto"/>
        </w:rPr>
      </w:pPr>
      <w:r>
        <w:rPr>
          <w:rFonts w:hint="eastAsia"/>
          <w:b w:val="1"/>
          <w:color w:val="0070C0"/>
          <w:highlight w:val="none"/>
          <w:u w:val="none" w:color="auto"/>
        </w:rPr>
        <w:t>３　（電子版）お薬手帳の利活用</w:t>
      </w:r>
    </w:p>
    <w:p>
      <w:pPr>
        <w:pStyle w:val="0"/>
        <w:ind w:left="220" w:leftChars="100" w:firstLine="220" w:firstLineChars="100"/>
        <w:rPr>
          <w:rFonts w:hint="eastAsia"/>
          <w:color w:val="auto"/>
          <w:kern w:val="0"/>
          <w:highlight w:val="none"/>
          <w:u w:val="none" w:color="auto"/>
        </w:rPr>
      </w:pPr>
      <w:r>
        <w:rPr>
          <w:rFonts w:hint="eastAsia"/>
          <w:color w:val="auto"/>
          <w:kern w:val="0"/>
          <w:highlight w:val="none"/>
          <w:u w:val="none" w:color="auto"/>
        </w:rPr>
        <w:t>お薬手帳は、服薬情報を一元管理するためのツールとして普及を図っており、複数の医療機関に通院している場合は、一冊に集約することが重要です。</w:t>
      </w:r>
    </w:p>
    <w:p>
      <w:pPr>
        <w:pStyle w:val="0"/>
        <w:ind w:left="220" w:leftChars="100" w:firstLine="220" w:firstLineChars="100"/>
        <w:rPr>
          <w:rFonts w:hint="eastAsia"/>
          <w:kern w:val="0"/>
          <w:highlight w:val="none"/>
          <w:u w:val="single" w:color="auto"/>
        </w:rPr>
      </w:pPr>
      <w:r>
        <w:rPr>
          <w:rFonts w:hint="eastAsia"/>
          <w:color w:val="auto"/>
          <w:kern w:val="0"/>
          <w:highlight w:val="none"/>
          <w:u w:val="none" w:color="auto"/>
        </w:rPr>
        <w:t>また、電子版お薬手帳は、新たな機能として、マイナポータルと連携することで、過去３年分の薬剤情報等を取り込むことが可能となることから、服薬情報を管理する手段としての有効活用等について、県民の理解の促進と普及が必要です。</w:t>
      </w:r>
    </w:p>
    <w:p>
      <w:pPr>
        <w:pStyle w:val="0"/>
        <w:ind w:leftChars="0" w:firstLineChars="0"/>
        <w:rPr>
          <w:rFonts w:hint="eastAsia"/>
          <w:color w:val="0070C0"/>
          <w:kern w:val="0"/>
          <w:highlight w:val="none"/>
          <w:u w:val="single" w:color="auto"/>
        </w:rPr>
      </w:pPr>
    </w:p>
    <w:p>
      <w:pPr>
        <w:pStyle w:val="0"/>
        <w:ind w:leftChars="0" w:firstLineChars="0"/>
        <w:rPr>
          <w:rFonts w:hint="eastAsia"/>
          <w:color w:val="FF0000"/>
          <w:kern w:val="0"/>
          <w:highlight w:val="none"/>
          <w:u w:val="single" w:color="auto"/>
        </w:rPr>
      </w:pPr>
      <w:r>
        <w:rPr>
          <w:rFonts w:hint="eastAsia"/>
          <w:b w:val="1"/>
          <w:color w:val="0070C0"/>
          <w:kern w:val="0"/>
          <w:highlight w:val="none"/>
          <w:u w:val="none" w:color="auto"/>
        </w:rPr>
        <w:t>４　薬局間連携の強化</w:t>
      </w:r>
    </w:p>
    <w:p>
      <w:pPr>
        <w:pStyle w:val="0"/>
        <w:ind w:left="220" w:leftChars="100" w:firstLine="220" w:firstLineChars="100"/>
        <w:rPr>
          <w:rFonts w:hint="eastAsia"/>
          <w:kern w:val="0"/>
          <w:highlight w:val="none"/>
          <w:u w:val="single" w:color="auto"/>
        </w:rPr>
      </w:pPr>
      <w:r>
        <w:rPr>
          <w:rFonts w:hint="eastAsia"/>
          <w:color w:val="auto"/>
          <w:kern w:val="0"/>
          <w:highlight w:val="none"/>
          <w:u w:val="none" w:color="auto"/>
        </w:rPr>
        <w:t>本県は、</w:t>
      </w:r>
      <w:r>
        <w:rPr>
          <w:rFonts w:hint="eastAsia"/>
          <w:color w:val="auto"/>
          <w:kern w:val="0"/>
          <w:highlight w:val="none"/>
          <w:u w:val="none" w:color="auto"/>
        </w:rPr>
        <w:t>34</w:t>
      </w:r>
      <w:r>
        <w:rPr>
          <w:rFonts w:hint="eastAsia"/>
          <w:color w:val="auto"/>
          <w:kern w:val="0"/>
          <w:highlight w:val="none"/>
          <w:u w:val="none" w:color="auto"/>
        </w:rPr>
        <w:t>市町村のうち中山間地域を中心に</w:t>
      </w:r>
      <w:r>
        <w:rPr>
          <w:rFonts w:hint="eastAsia"/>
          <w:color w:val="auto"/>
          <w:kern w:val="0"/>
          <w:highlight w:val="none"/>
          <w:u w:val="none" w:color="auto"/>
        </w:rPr>
        <w:t>17</w:t>
      </w:r>
      <w:r>
        <w:rPr>
          <w:rFonts w:hint="eastAsia"/>
          <w:color w:val="auto"/>
          <w:kern w:val="0"/>
          <w:highlight w:val="none"/>
          <w:u w:val="none" w:color="auto"/>
        </w:rPr>
        <w:t>町村で薬局数が２件以下となっており、５町村には薬局がありません。こうした地域では医療資源が不足していることに加え、常勤薬剤師が１、２名の小規模薬局が多く、当該地域全体で健康サポート機能やかかりつけ機能を果たすことは難しいことから、広域での薬局間の連携を強化し、複数の薬局で地域の医療や保健を支える体制の強化が必要です。</w:t>
      </w:r>
    </w:p>
    <w:p>
      <w:pPr>
        <w:pStyle w:val="0"/>
        <w:ind w:left="220" w:leftChars="100" w:firstLine="220" w:firstLineChars="100"/>
        <w:rPr>
          <w:rFonts w:hint="eastAsia"/>
          <w:kern w:val="0"/>
          <w:highlight w:val="none"/>
        </w:rPr>
      </w:pPr>
    </w:p>
    <w:p>
      <w:pPr>
        <w:pStyle w:val="0"/>
        <w:rPr>
          <w:rFonts w:hint="default"/>
          <w:b w:val="1"/>
          <w:color w:val="0070C0"/>
          <w:kern w:val="0"/>
          <w:highlight w:val="none"/>
        </w:rPr>
      </w:pPr>
      <w:r>
        <w:rPr>
          <w:rFonts w:hint="eastAsia"/>
          <w:b w:val="1"/>
          <w:color w:val="0070C0"/>
          <w:kern w:val="0"/>
          <w:highlight w:val="none"/>
          <w:shd w:val="clear" w:color="auto" w:fill="auto"/>
        </w:rPr>
        <w:t>５　薬局機能情報提供制度</w:t>
      </w:r>
    </w:p>
    <w:p>
      <w:pPr>
        <w:pStyle w:val="0"/>
        <w:ind w:left="220" w:leftChars="100" w:firstLine="220" w:firstLineChars="100"/>
        <w:rPr>
          <w:rFonts w:hint="eastAsia"/>
          <w:color w:val="auto"/>
          <w:kern w:val="0"/>
          <w:highlight w:val="none"/>
          <w:u w:val="none" w:color="auto"/>
          <w:shd w:val="clear" w:color="auto" w:fill="auto"/>
        </w:rPr>
      </w:pPr>
      <w:r>
        <w:rPr>
          <w:rFonts w:hint="eastAsia"/>
          <w:color w:val="auto"/>
          <w:kern w:val="0"/>
          <w:highlight w:val="none"/>
          <w:u w:val="none" w:color="auto"/>
          <w:shd w:val="clear" w:color="auto" w:fill="auto"/>
        </w:rPr>
        <w:t>患者が適切に薬局を選択できるよう、薬局は、薬局機能に関する一定の情報について県へ報告することが、医薬品、医療機器等の品質、有効性及び安全性の確保等に関する法律で義務付けられています。</w:t>
      </w:r>
    </w:p>
    <w:p>
      <w:pPr>
        <w:pStyle w:val="0"/>
        <w:ind w:left="220" w:leftChars="100" w:firstLine="220" w:firstLineChars="100"/>
        <w:rPr>
          <w:rFonts w:hint="eastAsia"/>
          <w:kern w:val="0"/>
          <w:highlight w:val="none"/>
        </w:rPr>
      </w:pPr>
      <w:r>
        <w:rPr>
          <w:rFonts w:hint="eastAsia"/>
          <w:color w:val="auto"/>
          <w:kern w:val="0"/>
          <w:highlight w:val="none"/>
          <w:u w:val="none" w:color="auto"/>
          <w:shd w:val="clear" w:color="auto" w:fill="auto"/>
        </w:rPr>
        <w:t>この情報は令和６年から厚生労働省が構築する全国の医療機関を検索可能な医療情報サイト「医療機関等情報支援システム（</w:t>
      </w:r>
      <w:r>
        <w:rPr>
          <w:rFonts w:hint="eastAsia"/>
          <w:color w:val="auto"/>
          <w:kern w:val="0"/>
          <w:highlight w:val="none"/>
          <w:u w:val="none" w:color="auto"/>
          <w:shd w:val="clear" w:color="auto" w:fill="auto"/>
        </w:rPr>
        <w:t>G-MIS</w:t>
      </w:r>
      <w:r>
        <w:rPr>
          <w:rFonts w:hint="eastAsia"/>
          <w:color w:val="auto"/>
          <w:kern w:val="0"/>
          <w:highlight w:val="none"/>
          <w:u w:val="none" w:color="auto"/>
          <w:shd w:val="clear" w:color="auto" w:fill="auto"/>
        </w:rPr>
        <w:t>）」にて閲覧することが可能になります。</w:t>
      </w:r>
    </w:p>
    <w:p>
      <w:pPr>
        <w:pStyle w:val="0"/>
        <w:rPr>
          <w:rFonts w:hint="eastAsia"/>
          <w:b w:val="1"/>
          <w:color w:val="0070C0"/>
          <w:kern w:val="0"/>
          <w:highlight w:val="none"/>
        </w:rPr>
      </w:pPr>
    </w:p>
    <w:p>
      <w:pPr>
        <w:pStyle w:val="0"/>
        <w:rPr>
          <w:rFonts w:hint="eastAsia"/>
          <w:b w:val="1"/>
          <w:color w:val="0070C0"/>
          <w:kern w:val="0"/>
          <w:highlight w:val="none"/>
        </w:rPr>
      </w:pPr>
      <w:r>
        <w:rPr>
          <w:rFonts w:hint="eastAsia"/>
          <w:b w:val="1"/>
          <w:color w:val="0070C0"/>
          <w:kern w:val="0"/>
          <w:highlight w:val="none"/>
          <w:shd w:val="clear" w:color="auto" w:fill="auto"/>
        </w:rPr>
        <w:t>６　災害</w:t>
      </w:r>
      <w:r>
        <w:rPr>
          <w:rFonts w:hint="eastAsia"/>
          <w:b w:val="1"/>
          <w:color w:val="0070C0"/>
          <w:kern w:val="0"/>
          <w:highlight w:val="none"/>
          <w:u w:val="none" w:color="auto"/>
          <w:shd w:val="clear" w:color="auto" w:fill="auto"/>
        </w:rPr>
        <w:t>時の医薬品供給体制等</w:t>
      </w:r>
    </w:p>
    <w:p>
      <w:pPr>
        <w:pStyle w:val="0"/>
        <w:ind w:left="226" w:leftChars="100" w:right="70" w:rightChars="31" w:firstLine="192" w:firstLineChars="85"/>
        <w:rPr>
          <w:rFonts w:hint="eastAsia"/>
          <w:kern w:val="0"/>
          <w:highlight w:val="none"/>
        </w:rPr>
      </w:pPr>
      <w:r>
        <w:rPr>
          <w:rFonts w:hint="eastAsia"/>
          <w:color w:val="000000"/>
          <w:kern w:val="0"/>
          <w:highlight w:val="none"/>
          <w:u w:val="none" w:color="auto"/>
          <w:shd w:val="clear" w:color="auto" w:fill="auto"/>
        </w:rPr>
        <w:t>大規模災害時には、本格的な外部支援が入るまでの間、地域の中で医薬品の供給及び薬剤師の派遣をスムーズに行うための体制整備や、地域外からの支援を円滑に受入れるための受援体制の整備が必要となっています。</w:t>
      </w:r>
    </w:p>
    <w:p>
      <w:pPr>
        <w:pStyle w:val="0"/>
        <w:ind w:left="228" w:hanging="220" w:hangingChars="100"/>
        <w:rPr>
          <w:rFonts w:hint="eastAsia"/>
          <w:kern w:val="0"/>
          <w:highlight w:val="none"/>
        </w:rPr>
      </w:pPr>
    </w:p>
    <w:p>
      <w:pPr>
        <w:pStyle w:val="0"/>
        <w:rPr>
          <w:rFonts w:hint="eastAsia"/>
          <w:b w:val="1"/>
          <w:kern w:val="0"/>
          <w:highlight w:val="none"/>
          <w:bdr w:val="single" w:color="auto" w:sz="4" w:space="0"/>
          <w:shd w:val="clear" w:color="auto" w:fill="E5DFEC"/>
        </w:rPr>
      </w:pPr>
      <w:r>
        <w:rPr>
          <w:rFonts w:hint="eastAsia"/>
          <w:b w:val="1"/>
          <w:kern w:val="0"/>
          <w:highlight w:val="none"/>
          <w:bdr w:val="single" w:color="auto" w:sz="4" w:space="0"/>
          <w:shd w:val="clear" w:color="auto" w:fill="E5DFEC"/>
        </w:rPr>
        <w:t>対策</w:t>
      </w:r>
    </w:p>
    <w:p>
      <w:pPr>
        <w:pStyle w:val="0"/>
        <w:ind w:firstLine="227" w:firstLineChars="100"/>
        <w:rPr>
          <w:rFonts w:hint="eastAsia"/>
          <w:kern w:val="0"/>
          <w:highlight w:val="none"/>
        </w:rPr>
      </w:pPr>
      <w:r>
        <w:rPr>
          <w:rFonts w:hint="eastAsia"/>
          <w:kern w:val="0"/>
          <w:highlight w:val="none"/>
        </w:rPr>
        <w:t>県は、</w:t>
      </w:r>
      <w:r>
        <w:rPr>
          <w:rFonts w:hint="eastAsia"/>
          <w:color w:val="auto"/>
          <w:kern w:val="0"/>
          <w:highlight w:val="none"/>
          <w:u w:val="none" w:color="auto"/>
        </w:rPr>
        <w:t>薬剤師会等関係団体と協働で</w:t>
      </w:r>
      <w:r>
        <w:rPr>
          <w:rFonts w:hint="eastAsia"/>
          <w:kern w:val="0"/>
          <w:highlight w:val="none"/>
        </w:rPr>
        <w:t>以下の取組みを推進します。</w:t>
      </w:r>
    </w:p>
    <w:p>
      <w:pPr>
        <w:pStyle w:val="0"/>
        <w:rPr>
          <w:rFonts w:hint="eastAsia"/>
          <w:kern w:val="0"/>
          <w:highlight w:val="none"/>
        </w:rPr>
      </w:pPr>
    </w:p>
    <w:p>
      <w:pPr>
        <w:pStyle w:val="0"/>
        <w:rPr>
          <w:rFonts w:hint="default"/>
          <w:b w:val="1"/>
          <w:color w:val="FF0000"/>
          <w:kern w:val="0"/>
          <w:highlight w:val="none"/>
          <w:u w:val="single" w:color="auto"/>
        </w:rPr>
      </w:pPr>
      <w:r>
        <w:rPr>
          <w:rFonts w:hint="eastAsia"/>
          <w:b w:val="1"/>
          <w:color w:val="0070C0"/>
          <w:kern w:val="0"/>
          <w:highlight w:val="none"/>
          <w:u w:val="none" w:color="auto"/>
          <w:shd w:val="clear" w:color="auto" w:fill="auto"/>
        </w:rPr>
        <w:t>１　高知家健康づくり支援薬局等</w:t>
      </w:r>
    </w:p>
    <w:p>
      <w:pPr>
        <w:pStyle w:val="0"/>
        <w:rPr>
          <w:rFonts w:hint="default"/>
          <w:b w:val="1"/>
          <w:color w:val="auto"/>
          <w:kern w:val="0"/>
          <w:highlight w:val="none"/>
          <w:u w:val="none" w:color="auto"/>
        </w:rPr>
      </w:pPr>
      <w:r>
        <w:rPr>
          <w:rFonts w:hint="eastAsia"/>
          <w:b w:val="1"/>
          <w:color w:val="auto"/>
          <w:kern w:val="0"/>
          <w:highlight w:val="none"/>
          <w:u w:val="none" w:color="auto"/>
          <w:shd w:val="clear" w:color="auto" w:fill="auto"/>
        </w:rPr>
        <w:t>（１）健康サポート機能</w:t>
      </w:r>
    </w:p>
    <w:p>
      <w:pPr>
        <w:pStyle w:val="0"/>
        <w:ind w:left="227" w:leftChars="100" w:firstLine="227" w:firstLineChars="100"/>
        <w:rPr>
          <w:rFonts w:hint="default"/>
          <w:b w:val="1"/>
          <w:color w:val="auto"/>
          <w:kern w:val="0"/>
          <w:highlight w:val="none"/>
          <w:u w:val="none" w:color="auto"/>
        </w:rPr>
      </w:pPr>
      <w:r>
        <w:rPr>
          <w:rFonts w:hint="eastAsia"/>
          <w:b w:val="0"/>
          <w:color w:val="auto"/>
          <w:kern w:val="0"/>
          <w:highlight w:val="none"/>
          <w:u w:val="none" w:color="auto"/>
          <w:shd w:val="clear" w:color="auto" w:fill="auto"/>
        </w:rPr>
        <w:t>県民の身近な健康情報拠点として、</w:t>
      </w:r>
      <w:r>
        <w:rPr>
          <w:rFonts w:hint="eastAsia"/>
          <w:b w:val="0"/>
          <w:strike w:val="0"/>
          <w:dstrike w:val="0"/>
          <w:color w:val="auto"/>
          <w:kern w:val="0"/>
          <w:highlight w:val="none"/>
          <w:u w:val="none" w:color="auto"/>
          <w:shd w:val="clear" w:color="auto" w:fill="auto"/>
        </w:rPr>
        <w:t>相談対応力</w:t>
      </w:r>
      <w:r>
        <w:rPr>
          <w:rFonts w:hint="eastAsia"/>
          <w:b w:val="0"/>
          <w:color w:val="auto"/>
          <w:kern w:val="0"/>
          <w:highlight w:val="none"/>
          <w:u w:val="none" w:color="auto"/>
          <w:shd w:val="clear" w:color="auto" w:fill="auto"/>
        </w:rPr>
        <w:t>を向上するために、関係団体が実施する研修会の開催等を支援するとともに、地域活動強化システム</w:t>
      </w:r>
      <w:r>
        <w:rPr>
          <w:rFonts w:hint="eastAsia"/>
          <w:b w:val="0"/>
          <w:color w:val="auto"/>
          <w:kern w:val="0"/>
          <w:sz w:val="22"/>
          <w:highlight w:val="none"/>
          <w:u w:val="none" w:color="auto"/>
          <w:shd w:val="clear" w:color="auto" w:fill="auto"/>
          <w:vertAlign w:val="superscript"/>
        </w:rPr>
        <w:t>（注２）</w:t>
      </w:r>
      <w:r>
        <w:rPr>
          <w:rFonts w:hint="eastAsia"/>
          <w:b w:val="0"/>
          <w:color w:val="auto"/>
          <w:kern w:val="0"/>
          <w:sz w:val="22"/>
          <w:highlight w:val="none"/>
          <w:u w:val="none" w:color="auto"/>
          <w:shd w:val="clear" w:color="auto" w:fill="auto"/>
          <w:vertAlign w:val="baseline"/>
        </w:rPr>
        <w:t>等</w:t>
      </w:r>
      <w:r>
        <w:rPr>
          <w:rFonts w:hint="eastAsia"/>
          <w:b w:val="0"/>
          <w:color w:val="auto"/>
          <w:kern w:val="0"/>
          <w:highlight w:val="none"/>
          <w:u w:val="none" w:color="auto"/>
          <w:shd w:val="clear" w:color="auto" w:fill="auto"/>
        </w:rPr>
        <w:t>を活用するなどして、地域ニーズに対応しながら地域活動に参加する薬剤師の裾野を広げます。</w:t>
      </w:r>
    </w:p>
    <w:p>
      <w:pPr>
        <w:pStyle w:val="0"/>
        <w:ind w:left="227" w:leftChars="100" w:firstLine="227" w:firstLineChars="100"/>
        <w:rPr>
          <w:rFonts w:hint="default"/>
          <w:b w:val="1"/>
          <w:color w:val="auto"/>
          <w:kern w:val="0"/>
          <w:highlight w:val="none"/>
          <w:u w:val="none" w:color="auto"/>
        </w:rPr>
      </w:pPr>
      <w:r>
        <w:rPr>
          <w:rFonts w:hint="eastAsia"/>
          <w:b w:val="0"/>
          <w:color w:val="auto"/>
          <w:kern w:val="0"/>
          <w:highlight w:val="none"/>
          <w:u w:val="none" w:color="auto"/>
          <w:shd w:val="clear" w:color="auto" w:fill="auto"/>
        </w:rPr>
        <w:t>また、セルフメディケーションを推進するため、県民がその意義や重要性について理解を深めるための広報や、薬局での要指導医薬品や一般用医薬品の取扱いを進めるとともに、（電子版）お薬手帳を活用し、一般用医薬品や健康食品等の服用履歴の把握に努め、これらの相互作用による有害事象を未然に防止する取組みを進めます。</w:t>
      </w:r>
    </w:p>
    <w:p>
      <w:pPr>
        <w:pStyle w:val="0"/>
        <w:ind w:left="227" w:leftChars="100" w:firstLine="227" w:firstLineChars="100"/>
        <w:rPr>
          <w:rFonts w:hint="default"/>
          <w:b w:val="1"/>
          <w:color w:val="auto"/>
          <w:kern w:val="0"/>
          <w:highlight w:val="none"/>
          <w:u w:val="none" w:color="auto"/>
        </w:rPr>
      </w:pPr>
    </w:p>
    <w:p>
      <w:pPr>
        <w:pStyle w:val="0"/>
        <w:spacing w:line="260" w:lineRule="exact"/>
        <w:ind w:left="954" w:leftChars="200" w:hanging="500" w:hangingChars="300"/>
        <w:rPr>
          <w:rFonts w:hint="default"/>
          <w:b w:val="1"/>
          <w:color w:val="auto"/>
          <w:kern w:val="0"/>
          <w:highlight w:val="none"/>
          <w:u w:val="none" w:color="auto"/>
        </w:rPr>
      </w:pPr>
      <w:r>
        <w:rPr>
          <w:rFonts w:hint="eastAsia"/>
          <w:b w:val="0"/>
          <w:color w:val="auto"/>
          <w:kern w:val="0"/>
          <w:sz w:val="16"/>
          <w:highlight w:val="none"/>
          <w:u w:val="none" w:color="auto"/>
          <w:shd w:val="clear" w:color="auto" w:fill="auto"/>
        </w:rPr>
        <w:t>（注２）地域活動強化システム：地域活動と薬剤師のマッチングを行い、地域包括ケアシステムの一翼を担う存在として積極的に地域と連携するための支援システム。</w:t>
      </w:r>
    </w:p>
    <w:p>
      <w:pPr>
        <w:pStyle w:val="0"/>
        <w:spacing w:line="260" w:lineRule="exact"/>
        <w:ind w:left="227" w:leftChars="100" w:firstLine="907" w:firstLineChars="400"/>
        <w:rPr>
          <w:rFonts w:hint="default"/>
          <w:b w:val="1"/>
          <w:color w:val="auto"/>
          <w:kern w:val="0"/>
          <w:highlight w:val="none"/>
          <w:u w:val="none" w:color="auto"/>
        </w:rPr>
      </w:pPr>
    </w:p>
    <w:p>
      <w:pPr>
        <w:pStyle w:val="0"/>
        <w:rPr>
          <w:rFonts w:hint="default"/>
          <w:b w:val="1"/>
          <w:color w:val="auto"/>
          <w:kern w:val="0"/>
          <w:highlight w:val="none"/>
          <w:u w:val="none" w:color="auto"/>
        </w:rPr>
      </w:pPr>
      <w:r>
        <w:rPr>
          <w:rFonts w:hint="eastAsia"/>
          <w:b w:val="1"/>
          <w:color w:val="auto"/>
          <w:kern w:val="0"/>
          <w:highlight w:val="none"/>
          <w:u w:val="none" w:color="auto"/>
          <w:shd w:val="clear" w:color="auto" w:fill="auto"/>
        </w:rPr>
        <w:t>（２）かかりつけ薬剤師・薬局機能</w:t>
      </w:r>
    </w:p>
    <w:p>
      <w:pPr>
        <w:pStyle w:val="0"/>
        <w:ind w:left="220" w:leftChars="100" w:firstLine="220" w:firstLineChars="100"/>
        <w:rPr>
          <w:rFonts w:hint="eastAsia"/>
          <w:color w:val="auto"/>
          <w:kern w:val="0"/>
          <w:highlight w:val="none"/>
          <w:u w:val="none" w:color="auto"/>
        </w:rPr>
      </w:pPr>
      <w:r>
        <w:rPr>
          <w:rFonts w:hint="eastAsia"/>
          <w:color w:val="auto"/>
          <w:kern w:val="0"/>
          <w:highlight w:val="none"/>
          <w:u w:val="none" w:color="auto"/>
        </w:rPr>
        <w:t>かかりつけ薬剤師・薬局が持つ機能や患者のメリット等について、改めて県民に周知し、定着を図るとともに、かかりつけ機能のさらなる強化のため、人材育成や医薬品の適正使用等の取組みを継続して実施します。</w:t>
      </w:r>
    </w:p>
    <w:p>
      <w:pPr>
        <w:pStyle w:val="0"/>
        <w:ind w:left="220" w:leftChars="100" w:firstLine="220" w:firstLineChars="100"/>
        <w:rPr>
          <w:rFonts w:hint="eastAsia"/>
          <w:color w:val="auto"/>
          <w:kern w:val="0"/>
          <w:highlight w:val="none"/>
          <w:u w:val="none" w:color="auto"/>
        </w:rPr>
      </w:pPr>
      <w:r>
        <w:rPr>
          <w:rFonts w:hint="eastAsia"/>
          <w:color w:val="auto"/>
          <w:kern w:val="0"/>
          <w:highlight w:val="none"/>
          <w:u w:val="none" w:color="auto"/>
        </w:rPr>
        <w:t>また、通院から入院、退院から在宅等へ服薬情報等の患者情報を共有し、切れ目のない薬物治療を確保するため、薬局及び病院薬剤師間の連携強化のための研修会を実施するとともに、各地域の入退院時ルールを踏まえた多職種との連携体制の整備を図ります。</w:t>
      </w:r>
    </w:p>
    <w:p>
      <w:pPr>
        <w:pStyle w:val="0"/>
        <w:ind w:left="220" w:leftChars="100" w:firstLine="220" w:firstLineChars="100"/>
        <w:rPr>
          <w:rFonts w:hint="default"/>
          <w:b w:val="1"/>
          <w:color w:val="FF0000"/>
          <w:kern w:val="0"/>
          <w:highlight w:val="none"/>
          <w:u w:val="single" w:color="auto"/>
          <w:shd w:val="pct15" w:color="auto" w:fill="auto"/>
        </w:rPr>
      </w:pPr>
      <w:r>
        <w:rPr>
          <w:rFonts w:hint="eastAsia"/>
          <w:color w:val="auto"/>
          <w:kern w:val="0"/>
          <w:highlight w:val="none"/>
          <w:u w:val="none" w:color="auto"/>
        </w:rPr>
        <w:t>さらに、医療ＤＸ等を活用したかかりつけ機能強化に取組みます。</w:t>
      </w:r>
    </w:p>
    <w:p>
      <w:pPr>
        <w:pStyle w:val="0"/>
        <w:rPr>
          <w:rFonts w:hint="default"/>
          <w:b w:val="1"/>
          <w:color w:val="0070C0"/>
          <w:kern w:val="0"/>
          <w:highlight w:val="none"/>
          <w:u w:val="single" w:color="auto"/>
          <w:shd w:val="pct15" w:color="auto" w:fill="auto"/>
        </w:rPr>
      </w:pPr>
    </w:p>
    <w:p>
      <w:pPr>
        <w:pStyle w:val="0"/>
        <w:rPr>
          <w:rFonts w:hint="default"/>
          <w:b w:val="1"/>
          <w:color w:val="FF0000"/>
          <w:kern w:val="0"/>
          <w:highlight w:val="none"/>
          <w:u w:val="single" w:color="auto"/>
          <w:shd w:val="pct15" w:color="auto" w:fill="auto"/>
        </w:rPr>
      </w:pPr>
      <w:r>
        <w:rPr>
          <w:rFonts w:hint="eastAsia"/>
          <w:b w:val="1"/>
          <w:color w:val="0070C0"/>
          <w:kern w:val="0"/>
          <w:highlight w:val="none"/>
          <w:u w:val="none" w:color="auto"/>
          <w:shd w:val="clear" w:color="auto" w:fill="auto"/>
        </w:rPr>
        <w:t>２　医療</w:t>
      </w:r>
      <w:r>
        <w:rPr>
          <w:rFonts w:hint="eastAsia"/>
          <w:b w:val="1"/>
          <w:color w:val="0070C0"/>
          <w:kern w:val="0"/>
          <w:highlight w:val="none"/>
          <w:u w:val="none" w:color="auto"/>
        </w:rPr>
        <w:t>ＤＸ</w:t>
      </w:r>
      <w:r>
        <w:rPr>
          <w:rFonts w:hint="eastAsia"/>
          <w:b w:val="1"/>
          <w:color w:val="0070C0"/>
          <w:kern w:val="0"/>
          <w:highlight w:val="none"/>
          <w:u w:val="none" w:color="auto"/>
          <w:shd w:val="clear" w:color="auto" w:fill="auto"/>
        </w:rPr>
        <w:t>の活用</w:t>
      </w:r>
    </w:p>
    <w:p>
      <w:pPr>
        <w:pStyle w:val="0"/>
        <w:rPr>
          <w:rFonts w:hint="eastAsia"/>
          <w:b w:val="0"/>
          <w:color w:val="auto"/>
          <w:kern w:val="0"/>
          <w:highlight w:val="none"/>
          <w:u w:val="none" w:color="auto"/>
          <w:shd w:val="clear" w:color="auto" w:fill="auto"/>
        </w:rPr>
      </w:pPr>
      <w:r>
        <w:rPr>
          <w:rFonts w:hint="eastAsia"/>
          <w:b w:val="0"/>
          <w:color w:val="FF0000"/>
          <w:kern w:val="0"/>
          <w:highlight w:val="none"/>
          <w:u w:val="none" w:color="auto"/>
          <w:shd w:val="clear" w:color="auto" w:fill="auto"/>
        </w:rPr>
        <w:t>　　</w:t>
      </w:r>
      <w:r>
        <w:rPr>
          <w:rFonts w:hint="eastAsia"/>
          <w:b w:val="0"/>
          <w:color w:val="auto"/>
          <w:kern w:val="0"/>
          <w:highlight w:val="none"/>
          <w:u w:val="none" w:color="auto"/>
          <w:shd w:val="clear" w:color="auto" w:fill="auto"/>
        </w:rPr>
        <w:t>高齢者施設やあったかふれあいセンター等、高齢者や地域住民、多職種の支援者等が</w:t>
      </w:r>
    </w:p>
    <w:p>
      <w:pPr>
        <w:pStyle w:val="0"/>
        <w:ind w:left="227" w:leftChars="100" w:firstLineChars="0"/>
        <w:rPr>
          <w:rFonts w:hint="eastAsia"/>
          <w:b w:val="0"/>
          <w:color w:val="auto"/>
          <w:kern w:val="0"/>
          <w:highlight w:val="none"/>
          <w:u w:val="none" w:color="auto"/>
          <w:shd w:val="clear" w:color="auto" w:fill="auto"/>
        </w:rPr>
      </w:pPr>
      <w:r>
        <w:rPr>
          <w:rFonts w:hint="eastAsia"/>
          <w:b w:val="0"/>
          <w:color w:val="auto"/>
          <w:kern w:val="0"/>
          <w:highlight w:val="none"/>
          <w:u w:val="none" w:color="auto"/>
          <w:shd w:val="clear" w:color="auto" w:fill="auto"/>
        </w:rPr>
        <w:t>集う場で、服薬管理の一元管理の重要性に関する理解を深めます。加えて、オンラインによる服薬指導やお薬教室・相談会を実施し、高齢者及びその支援者のＩＣＴリテラシーの醸成を図り、対面による服薬指導を補完するためのオンライン服薬指導の普及を図ります。</w:t>
      </w:r>
    </w:p>
    <w:p>
      <w:pPr>
        <w:pStyle w:val="0"/>
        <w:ind w:left="227" w:leftChars="100" w:firstLine="227" w:firstLineChars="100"/>
        <w:rPr>
          <w:rFonts w:hint="default"/>
          <w:b w:val="1"/>
          <w:color w:val="auto"/>
          <w:kern w:val="0"/>
          <w:highlight w:val="none"/>
          <w:u w:val="none" w:color="auto"/>
          <w:shd w:val="pct15" w:color="auto" w:fill="auto"/>
        </w:rPr>
      </w:pPr>
      <w:r>
        <w:rPr>
          <w:rFonts w:hint="eastAsia"/>
          <w:b w:val="0"/>
          <w:color w:val="auto"/>
          <w:kern w:val="0"/>
          <w:highlight w:val="none"/>
          <w:u w:val="none" w:color="auto"/>
          <w:shd w:val="clear" w:color="auto" w:fill="auto"/>
        </w:rPr>
        <w:t>また、服薬情報の一元管理や医薬品の適正使用が期待できるＥＨＲや電子処方箋、マイナポータル等の普及や活用について、関係課や関係団体との検討を進めます。</w:t>
      </w:r>
    </w:p>
    <w:p>
      <w:pPr>
        <w:pStyle w:val="0"/>
        <w:ind w:left="227" w:leftChars="100" w:firstLine="227" w:firstLineChars="100"/>
        <w:rPr>
          <w:rFonts w:hint="default"/>
          <w:b w:val="1"/>
          <w:color w:val="3366FF"/>
          <w:kern w:val="0"/>
          <w:highlight w:val="none"/>
          <w:u w:val="single" w:color="auto"/>
          <w:shd w:val="pct15" w:color="auto" w:fill="auto"/>
        </w:rPr>
      </w:pPr>
      <w:r>
        <w:rPr>
          <w:rFonts w:hint="eastAsia"/>
          <w:b w:val="0"/>
          <w:color w:val="auto"/>
          <w:kern w:val="0"/>
          <w:highlight w:val="none"/>
          <w:u w:val="none" w:color="auto"/>
          <w:shd w:val="clear" w:color="auto" w:fill="auto"/>
        </w:rPr>
        <w:t>医療ＤＸについては、引き続き、マイナンバーカードの普及状況をはじめ国の動向を注視するとともに、県内の普及状況を踏まえながら、県民の理解の促進と薬局における活用を支援します。</w:t>
      </w:r>
    </w:p>
    <w:p>
      <w:pPr>
        <w:pStyle w:val="0"/>
        <w:ind w:left="227" w:leftChars="100" w:firstLine="227" w:firstLineChars="100"/>
        <w:rPr>
          <w:rFonts w:hint="default"/>
          <w:b w:val="1"/>
          <w:color w:val="3366FF"/>
          <w:kern w:val="0"/>
          <w:highlight w:val="none"/>
          <w:u w:val="none" w:color="auto"/>
          <w:shd w:val="pct15" w:color="auto" w:fill="auto"/>
        </w:rPr>
      </w:pPr>
    </w:p>
    <w:p>
      <w:pPr>
        <w:pStyle w:val="0"/>
        <w:ind w:left="227" w:leftChars="100" w:firstLine="227" w:firstLineChars="100"/>
        <w:rPr>
          <w:rFonts w:hint="default"/>
          <w:b w:val="1"/>
          <w:color w:val="3366FF"/>
          <w:kern w:val="0"/>
          <w:highlight w:val="none"/>
          <w:u w:val="none" w:color="auto"/>
          <w:shd w:val="pct15" w:color="auto" w:fill="auto"/>
        </w:rPr>
      </w:pPr>
    </w:p>
    <w:p>
      <w:pPr>
        <w:pStyle w:val="0"/>
        <w:ind w:left="227" w:leftChars="100" w:firstLine="227" w:firstLineChars="100"/>
        <w:rPr>
          <w:rFonts w:hint="default"/>
          <w:b w:val="1"/>
          <w:color w:val="3366FF"/>
          <w:kern w:val="0"/>
          <w:highlight w:val="none"/>
          <w:u w:val="none" w:color="auto"/>
          <w:shd w:val="pct15" w:color="auto" w:fill="auto"/>
        </w:rPr>
      </w:pPr>
    </w:p>
    <w:p>
      <w:pPr>
        <w:pStyle w:val="0"/>
        <w:ind w:left="227" w:leftChars="100" w:firstLine="227" w:firstLineChars="100"/>
        <w:rPr>
          <w:rFonts w:hint="default"/>
          <w:b w:val="1"/>
          <w:color w:val="3366FF"/>
          <w:kern w:val="0"/>
          <w:highlight w:val="none"/>
          <w:u w:val="none" w:color="auto"/>
          <w:shd w:val="pct15" w:color="auto" w:fill="auto"/>
        </w:rPr>
      </w:pPr>
    </w:p>
    <w:p>
      <w:pPr>
        <w:pStyle w:val="0"/>
        <w:rPr>
          <w:rFonts w:hint="default"/>
          <w:b w:val="1"/>
          <w:color w:val="3366FF"/>
          <w:kern w:val="0"/>
          <w:highlight w:val="none"/>
          <w:u w:val="none" w:color="auto"/>
          <w:shd w:val="pct15" w:color="auto" w:fill="auto"/>
        </w:rPr>
      </w:pPr>
      <w:r>
        <w:rPr>
          <w:rFonts w:hint="eastAsia"/>
          <w:b w:val="1"/>
          <w:color w:val="0070C0"/>
          <w:kern w:val="0"/>
          <w:highlight w:val="none"/>
          <w:u w:val="none" w:color="auto"/>
          <w:shd w:val="clear" w:color="auto" w:fill="auto"/>
        </w:rPr>
        <w:t>３　（電子版）お薬手帳の利活用</w:t>
      </w:r>
    </w:p>
    <w:p>
      <w:pPr>
        <w:pStyle w:val="0"/>
        <w:rPr>
          <w:rFonts w:hint="eastAsia"/>
          <w:color w:val="000000"/>
          <w:kern w:val="0"/>
          <w:highlight w:val="none"/>
          <w:u w:val="none" w:color="auto"/>
          <w:shd w:val="clear" w:color="auto" w:fill="auto"/>
        </w:rPr>
      </w:pPr>
      <w:r>
        <w:rPr>
          <w:rFonts w:hint="eastAsia"/>
          <w:b w:val="1"/>
          <w:color w:val="0070C0"/>
          <w:kern w:val="0"/>
          <w:highlight w:val="none"/>
          <w:u w:val="none" w:color="auto"/>
          <w:shd w:val="clear" w:color="auto" w:fill="auto"/>
        </w:rPr>
        <w:t>　　</w:t>
      </w:r>
      <w:r>
        <w:rPr>
          <w:rFonts w:hint="eastAsia"/>
          <w:color w:val="000000"/>
          <w:kern w:val="0"/>
          <w:highlight w:val="none"/>
          <w:u w:val="none" w:color="auto"/>
          <w:shd w:val="clear" w:color="auto" w:fill="auto"/>
        </w:rPr>
        <w:t>お薬手帳の活用により、服薬情報の一元的・継続的管理が可能となり、重複投薬の防</w:t>
      </w:r>
    </w:p>
    <w:p>
      <w:pPr>
        <w:pStyle w:val="0"/>
        <w:ind w:left="227" w:leftChars="100" w:firstLine="0" w:firstLineChars="0"/>
        <w:rPr>
          <w:rFonts w:hint="eastAsia"/>
          <w:color w:val="000000"/>
          <w:kern w:val="0"/>
          <w:highlight w:val="none"/>
          <w:u w:val="none" w:color="auto"/>
          <w:shd w:val="clear" w:color="auto" w:fill="auto"/>
        </w:rPr>
      </w:pPr>
      <w:r>
        <w:rPr>
          <w:rFonts w:hint="eastAsia"/>
          <w:color w:val="000000"/>
          <w:kern w:val="0"/>
          <w:highlight w:val="none"/>
          <w:u w:val="none" w:color="auto"/>
          <w:shd w:val="clear" w:color="auto" w:fill="auto"/>
        </w:rPr>
        <w:t>止や災害時のスムーズな投薬治療等につながることから、その有用性やお薬手帳の一冊化について、改めて県民に周知します。</w:t>
      </w:r>
    </w:p>
    <w:p>
      <w:pPr>
        <w:pStyle w:val="0"/>
        <w:ind w:left="227" w:leftChars="100" w:firstLine="227" w:firstLineChars="100"/>
        <w:rPr>
          <w:rFonts w:hint="eastAsia"/>
          <w:b w:val="1"/>
          <w:color w:val="0070C0"/>
          <w:kern w:val="0"/>
          <w:highlight w:val="none"/>
        </w:rPr>
      </w:pPr>
      <w:r>
        <w:rPr>
          <w:rFonts w:hint="eastAsia"/>
          <w:color w:val="auto"/>
          <w:kern w:val="0"/>
          <w:highlight w:val="none"/>
          <w:u w:val="none" w:color="auto"/>
          <w:shd w:val="clear" w:color="auto" w:fill="auto"/>
        </w:rPr>
        <w:t>また、電子版お薬手帳は、マイナポータルの服薬情報に加え、一般用医薬品等の情報を登録することが可能なことや、こうした服薬情報を薬剤師等が把握することにより、適正な薬物治療の確保につながることなどについて、県民の理解の促進と普及を図ります。</w:t>
      </w:r>
    </w:p>
    <w:p>
      <w:pPr>
        <w:pStyle w:val="0"/>
        <w:ind w:left="227" w:leftChars="100" w:firstLine="227" w:firstLineChars="100"/>
        <w:rPr>
          <w:rFonts w:hint="eastAsia"/>
          <w:b w:val="1"/>
          <w:color w:val="0070C0"/>
          <w:kern w:val="0"/>
          <w:highlight w:val="none"/>
        </w:rPr>
      </w:pPr>
    </w:p>
    <w:p>
      <w:pPr>
        <w:pStyle w:val="0"/>
        <w:ind w:leftChars="0" w:firstLineChars="0"/>
        <w:rPr>
          <w:rFonts w:hint="eastAsia"/>
          <w:b w:val="1"/>
          <w:color w:val="FF0000"/>
          <w:kern w:val="0"/>
          <w:highlight w:val="none"/>
          <w:u w:val="single" w:color="auto"/>
        </w:rPr>
      </w:pPr>
      <w:r>
        <w:rPr>
          <w:rFonts w:hint="eastAsia"/>
          <w:b w:val="1"/>
          <w:color w:val="0070C0"/>
          <w:kern w:val="0"/>
          <w:highlight w:val="none"/>
          <w:u w:val="none" w:color="auto"/>
          <w:shd w:val="clear" w:color="auto" w:fill="auto"/>
        </w:rPr>
        <w:t>４　薬局間連携の強化</w:t>
      </w:r>
    </w:p>
    <w:p>
      <w:pPr>
        <w:pStyle w:val="0"/>
        <w:ind w:left="227" w:leftChars="100" w:firstLine="227" w:firstLineChars="100"/>
        <w:rPr>
          <w:rFonts w:hint="eastAsia"/>
          <w:b w:val="1"/>
          <w:color w:val="0070C0"/>
          <w:kern w:val="0"/>
          <w:highlight w:val="none"/>
        </w:rPr>
      </w:pPr>
      <w:r>
        <w:rPr>
          <w:rFonts w:hint="eastAsia"/>
          <w:b w:val="0"/>
          <w:color w:val="auto"/>
          <w:kern w:val="0"/>
          <w:highlight w:val="none"/>
          <w:u w:val="none" w:color="auto"/>
          <w:shd w:val="clear" w:color="auto" w:fill="auto"/>
        </w:rPr>
        <w:t>薬局間の医薬品の融通はもとより、地域での健康サポート活動や、在宅訪問、</w:t>
      </w:r>
      <w:r>
        <w:rPr>
          <w:rFonts w:hint="eastAsia"/>
          <w:b w:val="0"/>
          <w:color w:val="auto"/>
          <w:kern w:val="0"/>
          <w:highlight w:val="none"/>
          <w:u w:val="none" w:color="auto"/>
          <w:shd w:val="clear" w:color="auto" w:fill="auto"/>
        </w:rPr>
        <w:t>24</w:t>
      </w:r>
      <w:r>
        <w:rPr>
          <w:rFonts w:hint="eastAsia"/>
          <w:b w:val="0"/>
          <w:color w:val="auto"/>
          <w:kern w:val="0"/>
          <w:highlight w:val="none"/>
          <w:u w:val="none" w:color="auto"/>
          <w:shd w:val="clear" w:color="auto" w:fill="auto"/>
        </w:rPr>
        <w:t>時間対応等のかかりつけ機能について、その対応可能な範囲等を薬局間等で共有し、患者やその家族、また地域住民の様々なニーズに対応できる薬局連携体制を整備するとともに、多職種</w:t>
      </w:r>
      <w:r>
        <w:rPr>
          <w:rFonts w:hint="eastAsia"/>
          <w:b w:val="0"/>
          <w:strike w:val="0"/>
          <w:dstrike w:val="0"/>
          <w:color w:val="auto"/>
          <w:kern w:val="0"/>
          <w:highlight w:val="none"/>
          <w:u w:val="none" w:color="auto"/>
          <w:shd w:val="clear" w:color="auto" w:fill="auto"/>
        </w:rPr>
        <w:t>連携</w:t>
      </w:r>
      <w:r>
        <w:rPr>
          <w:rFonts w:hint="eastAsia"/>
          <w:b w:val="0"/>
          <w:color w:val="auto"/>
          <w:kern w:val="0"/>
          <w:highlight w:val="none"/>
          <w:u w:val="none" w:color="auto"/>
          <w:shd w:val="clear" w:color="auto" w:fill="auto"/>
        </w:rPr>
        <w:t>を強化します。</w:t>
      </w:r>
    </w:p>
    <w:p>
      <w:pPr>
        <w:pStyle w:val="0"/>
        <w:ind w:left="227" w:leftChars="100" w:firstLine="227" w:firstLineChars="100"/>
        <w:rPr>
          <w:rFonts w:hint="eastAsia"/>
          <w:b w:val="1"/>
          <w:color w:val="0070C0"/>
          <w:kern w:val="0"/>
          <w:highlight w:val="none"/>
        </w:rPr>
      </w:pPr>
    </w:p>
    <w:p>
      <w:pPr>
        <w:pStyle w:val="0"/>
        <w:rPr>
          <w:rFonts w:hint="default"/>
          <w:b w:val="1"/>
          <w:color w:val="0070C0"/>
          <w:kern w:val="0"/>
          <w:highlight w:val="none"/>
          <w:shd w:val="clear" w:color="auto" w:fill="auto"/>
        </w:rPr>
      </w:pPr>
      <w:r>
        <w:rPr>
          <w:rFonts w:hint="eastAsia"/>
          <w:b w:val="1"/>
          <w:color w:val="0070C0"/>
          <w:kern w:val="0"/>
          <w:highlight w:val="none"/>
          <w:shd w:val="clear" w:color="auto" w:fill="auto"/>
        </w:rPr>
        <w:t>５　薬局機能情報の提供</w:t>
      </w:r>
    </w:p>
    <w:p>
      <w:pPr>
        <w:pStyle w:val="0"/>
        <w:ind w:left="220" w:leftChars="100" w:firstLine="220" w:firstLineChars="100"/>
        <w:rPr>
          <w:rFonts w:hint="eastAsia"/>
          <w:kern w:val="0"/>
          <w:highlight w:val="none"/>
          <w:shd w:val="clear" w:color="auto" w:fill="auto"/>
        </w:rPr>
      </w:pPr>
      <w:r>
        <w:rPr>
          <w:rFonts w:hint="eastAsia"/>
          <w:color w:val="000000"/>
          <w:kern w:val="0"/>
          <w:highlight w:val="none"/>
          <w:u w:val="none" w:color="auto"/>
          <w:shd w:val="clear" w:color="auto" w:fill="auto"/>
        </w:rPr>
        <w:t>薬局機能情報提供制度により登録された情報について、薬局開設者に対して定期的に情報を確認するとともに、情報の更新が必要となった場合には速やかに対応するよう徹底して、情報の精度を高めます。</w:t>
      </w:r>
    </w:p>
    <w:p>
      <w:pPr>
        <w:pStyle w:val="0"/>
        <w:ind w:left="220" w:leftChars="100" w:firstLine="220" w:firstLineChars="100"/>
        <w:rPr>
          <w:rFonts w:hint="eastAsia"/>
          <w:kern w:val="0"/>
          <w:highlight w:val="none"/>
          <w:shd w:val="clear" w:color="auto" w:fill="auto"/>
        </w:rPr>
      </w:pPr>
    </w:p>
    <w:p>
      <w:pPr>
        <w:pStyle w:val="0"/>
        <w:rPr>
          <w:rFonts w:hint="eastAsia"/>
          <w:b w:val="1"/>
          <w:color w:val="0070C0"/>
          <w:kern w:val="0"/>
          <w:highlight w:val="none"/>
          <w:u w:val="none" w:color="auto"/>
          <w:shd w:val="clear" w:color="auto" w:fill="auto"/>
        </w:rPr>
      </w:pPr>
      <w:r>
        <w:rPr>
          <w:rFonts w:hint="eastAsia"/>
          <w:b w:val="1"/>
          <w:color w:val="0070C0"/>
          <w:kern w:val="0"/>
          <w:highlight w:val="none"/>
          <w:u w:val="none" w:color="auto"/>
          <w:shd w:val="clear" w:color="auto" w:fill="auto"/>
        </w:rPr>
        <w:t>６　災害時の医薬品供給体制等</w:t>
      </w:r>
    </w:p>
    <w:p>
      <w:pPr>
        <w:pStyle w:val="0"/>
        <w:ind w:left="220" w:leftChars="100" w:firstLine="220" w:firstLineChars="100"/>
        <w:rPr>
          <w:rFonts w:hint="eastAsia"/>
          <w:color w:val="000000"/>
          <w:kern w:val="0"/>
          <w:highlight w:val="none"/>
          <w:u w:val="none" w:color="auto"/>
          <w:shd w:val="clear" w:color="auto" w:fill="auto"/>
        </w:rPr>
      </w:pPr>
      <w:r>
        <w:rPr>
          <w:rFonts w:hint="eastAsia"/>
          <w:color w:val="000000"/>
          <w:kern w:val="0"/>
          <w:highlight w:val="none"/>
          <w:u w:val="none" w:color="auto"/>
          <w:shd w:val="clear" w:color="auto" w:fill="auto"/>
        </w:rPr>
        <w:t>市町村や地域の医師会、歯科医師会、薬剤師会、看護協会等の関係機関や薬業団体と連携し、</w:t>
      </w:r>
      <w:r>
        <w:rPr>
          <w:rFonts w:hint="eastAsia"/>
          <w:color w:val="auto"/>
          <w:kern w:val="0"/>
          <w:highlight w:val="none"/>
          <w:u w:val="none" w:color="auto"/>
        </w:rPr>
        <w:t>医療救護活動</w:t>
      </w:r>
      <w:r>
        <w:rPr>
          <w:rFonts w:hint="eastAsia"/>
          <w:color w:val="000000"/>
          <w:kern w:val="0"/>
          <w:highlight w:val="none"/>
          <w:u w:val="none" w:color="auto"/>
          <w:shd w:val="clear" w:color="auto" w:fill="auto"/>
        </w:rPr>
        <w:t>に必要となる医薬品等の確保対策や薬剤師の配置等を進めるとともに、</w:t>
      </w:r>
      <w:r>
        <w:rPr>
          <w:rFonts w:hint="eastAsia"/>
          <w:color w:val="000000"/>
          <w:highlight w:val="none"/>
          <w:u w:val="none" w:color="auto"/>
          <w:shd w:val="clear" w:color="auto" w:fill="auto"/>
        </w:rPr>
        <w:t>地域の</w:t>
      </w:r>
      <w:r>
        <w:rPr>
          <w:rFonts w:hint="eastAsia"/>
          <w:color w:val="000000"/>
          <w:kern w:val="0"/>
          <w:highlight w:val="none"/>
          <w:u w:val="none" w:color="auto"/>
          <w:shd w:val="clear" w:color="auto" w:fill="auto"/>
        </w:rPr>
        <w:t>薬局が保有する医薬品等の供給や薬剤師派遣がスムーズにできるよう、地域の行動計画の策定を進めます。</w:t>
      </w:r>
    </w:p>
    <w:p>
      <w:pPr>
        <w:pStyle w:val="0"/>
        <w:spacing w:after="165" w:afterLines="50" w:afterAutospacing="0"/>
        <w:ind w:left="220" w:leftChars="100" w:firstLine="220" w:firstLineChars="100"/>
        <w:rPr>
          <w:rFonts w:hint="eastAsia"/>
          <w:color w:val="000000"/>
          <w:kern w:val="0"/>
          <w:highlight w:val="none"/>
          <w:u w:val="none" w:color="auto"/>
          <w:shd w:val="clear" w:color="auto" w:fill="auto"/>
        </w:rPr>
      </w:pPr>
      <w:r>
        <w:rPr>
          <w:rFonts w:hint="eastAsia"/>
          <w:color w:val="000000"/>
          <w:kern w:val="0"/>
          <w:highlight w:val="none"/>
          <w:u w:val="none" w:color="auto"/>
          <w:shd w:val="clear" w:color="auto" w:fill="auto"/>
        </w:rPr>
        <w:t>また、災害薬事コーディネーター</w:t>
      </w:r>
      <w:r>
        <w:rPr>
          <w:rFonts w:hint="eastAsia"/>
          <w:color w:val="000000"/>
          <w:kern w:val="0"/>
          <w:sz w:val="22"/>
          <w:highlight w:val="none"/>
          <w:u w:val="none" w:color="auto"/>
          <w:shd w:val="clear" w:color="auto" w:fill="auto"/>
          <w:vertAlign w:val="superscript"/>
        </w:rPr>
        <w:t>（注</w:t>
      </w:r>
      <w:r>
        <w:rPr>
          <w:rFonts w:hint="eastAsia"/>
          <w:color w:val="000000"/>
          <w:kern w:val="0"/>
          <w:sz w:val="22"/>
          <w:highlight w:val="none"/>
          <w:u w:val="none" w:color="auto"/>
          <w:shd w:val="clear" w:color="auto" w:fill="auto"/>
          <w:vertAlign w:val="superscript"/>
        </w:rPr>
        <w:t>3</w:t>
      </w:r>
      <w:r>
        <w:rPr>
          <w:rFonts w:hint="default"/>
          <w:color w:val="000000"/>
          <w:kern w:val="0"/>
          <w:sz w:val="22"/>
          <w:highlight w:val="none"/>
          <w:u w:val="none" w:color="auto"/>
          <w:shd w:val="clear" w:color="auto" w:fill="auto"/>
          <w:vertAlign w:val="superscript"/>
        </w:rPr>
        <w:t>）</w:t>
      </w:r>
      <w:r>
        <w:rPr>
          <w:rFonts w:hint="eastAsia"/>
          <w:color w:val="000000"/>
          <w:kern w:val="0"/>
          <w:highlight w:val="none"/>
          <w:u w:val="none" w:color="auto"/>
          <w:shd w:val="clear" w:color="auto" w:fill="auto"/>
        </w:rPr>
        <w:t>のスキルアップを図るとともに、地域の医療救護活動に参加する薬剤師のリーダーとなる人材を育成するための研修会や訓練を実施します。</w:t>
      </w:r>
    </w:p>
    <w:p>
      <w:pPr>
        <w:pStyle w:val="0"/>
        <w:autoSpaceDE w:val="0"/>
        <w:autoSpaceDN w:val="0"/>
        <w:adjustRightInd w:val="0"/>
        <w:spacing w:line="240" w:lineRule="exact"/>
        <w:ind w:left="727" w:leftChars="100" w:right="41" w:rightChars="18" w:hanging="500" w:hangingChars="300"/>
        <w:jc w:val="left"/>
        <w:rPr>
          <w:rFonts w:hint="eastAsia"/>
          <w:kern w:val="0"/>
          <w:sz w:val="16"/>
          <w:highlight w:val="none"/>
          <w:shd w:val="clear" w:color="auto" w:fill="auto"/>
        </w:rPr>
      </w:pPr>
      <w:r>
        <w:rPr>
          <w:rFonts w:hint="eastAsia"/>
          <w:kern w:val="0"/>
          <w:sz w:val="16"/>
          <w:highlight w:val="none"/>
          <w:shd w:val="clear" w:color="auto" w:fill="auto"/>
        </w:rPr>
        <w:t>（注</w:t>
      </w:r>
      <w:r>
        <w:rPr>
          <w:rFonts w:hint="eastAsia"/>
          <w:kern w:val="0"/>
          <w:sz w:val="16"/>
          <w:highlight w:val="none"/>
          <w:shd w:val="clear" w:color="auto" w:fill="auto"/>
        </w:rPr>
        <w:t>3</w:t>
      </w:r>
      <w:r>
        <w:rPr>
          <w:rFonts w:hint="eastAsia"/>
          <w:kern w:val="0"/>
          <w:sz w:val="16"/>
          <w:highlight w:val="none"/>
          <w:shd w:val="clear" w:color="auto" w:fill="auto"/>
        </w:rPr>
        <w:t>）大規模災害の発生時に、高知県災害医療対策本部及び支部において医薬品などの供給及び薬剤師派遣についての調整を行う。コーディネーターは、薬局薬剤師や病院薬剤師等の中から知事（高知市においては高知市長）があらかじめ委嘱する。</w:t>
      </w:r>
    </w:p>
    <w:p>
      <w:pPr>
        <w:pStyle w:val="0"/>
        <w:autoSpaceDE w:val="0"/>
        <w:autoSpaceDN w:val="0"/>
        <w:adjustRightInd w:val="0"/>
        <w:ind w:leftChars="0" w:firstLineChars="0"/>
        <w:jc w:val="left"/>
        <w:rPr>
          <w:rFonts w:hint="eastAsia"/>
          <w:kern w:val="0"/>
          <w:highlight w:val="none"/>
        </w:rPr>
      </w:pPr>
    </w:p>
    <w:p>
      <w:pPr>
        <w:pStyle w:val="0"/>
        <w:autoSpaceDE w:val="0"/>
        <w:autoSpaceDN w:val="0"/>
        <w:adjustRightInd w:val="0"/>
        <w:jc w:val="left"/>
        <w:rPr>
          <w:rFonts w:hint="default"/>
          <w:highlight w:val="none"/>
        </w:rPr>
      </w:pPr>
      <w:r>
        <w:rPr>
          <w:rFonts w:hint="eastAsia"/>
          <w:b w:val="1"/>
          <w:kern w:val="0"/>
          <w:highlight w:val="none"/>
          <w:bdr w:val="single" w:color="auto" w:sz="4" w:space="0"/>
          <w:shd w:val="clear" w:color="auto" w:fill="E5DFEC"/>
        </w:rPr>
        <w:t>目標</w:t>
      </w:r>
    </w:p>
    <w:p>
      <w:pPr>
        <w:pStyle w:val="0"/>
        <w:ind w:left="227" w:leftChars="100" w:firstLine="0" w:firstLineChars="0"/>
        <w:rPr>
          <w:rFonts w:hint="eastAsia"/>
          <w:color w:val="FF0000"/>
          <w:highlight w:val="none"/>
        </w:rPr>
      </w:pPr>
      <w:r>
        <w:rPr>
          <w:rFonts w:hint="eastAsia"/>
          <w:color w:val="auto"/>
          <w:highlight w:val="none"/>
        </w:rPr>
        <w:t>○</w:t>
      </w:r>
      <w:r>
        <w:rPr>
          <w:rFonts w:hint="eastAsia"/>
          <w:color w:val="FF0000"/>
          <w:highlight w:val="none"/>
        </w:rPr>
        <w:t xml:space="preserve"> </w:t>
      </w:r>
      <w:r>
        <w:rPr>
          <w:rFonts w:hint="eastAsia"/>
          <w:color w:val="auto"/>
          <w:highlight w:val="none"/>
          <w:u w:val="none" w:color="auto"/>
        </w:rPr>
        <w:t>オンライン服薬指導に対応可能な薬局数を増やします。　（区分：</w:t>
      </w:r>
      <w:r>
        <w:rPr>
          <w:rFonts w:hint="eastAsia"/>
          <w:color w:val="auto"/>
          <w:highlight w:val="none"/>
          <w:u w:val="none" w:color="auto"/>
        </w:rPr>
        <w:t>P</w:t>
      </w:r>
      <w:r>
        <w:rPr>
          <w:rFonts w:hint="eastAsia"/>
          <w:color w:val="auto"/>
          <w:highlight w:val="none"/>
          <w:u w:val="none" w:color="auto"/>
        </w:rPr>
        <w:t>）</w:t>
      </w:r>
    </w:p>
    <w:p>
      <w:pPr>
        <w:pStyle w:val="0"/>
        <w:rPr>
          <w:rFonts w:hint="default"/>
          <w:dstrike w:val="1"/>
          <w:color w:val="000000"/>
          <w:highlight w:val="none"/>
          <w:u w:val="none" w:color="auto"/>
        </w:rPr>
      </w:pPr>
      <w:r>
        <w:rPr>
          <w:rFonts w:hint="eastAsia"/>
          <w:highlight w:val="none"/>
        </w:rPr>
        <mc:AlternateContent>
          <mc:Choice Requires="wps">
            <w:drawing>
              <wp:anchor distT="0" distB="0" distL="71755" distR="71755" simplePos="0" relativeHeight="29" behindDoc="0" locked="0" layoutInCell="1" hidden="0" allowOverlap="1">
                <wp:simplePos x="0" y="0"/>
                <wp:positionH relativeFrom="column">
                  <wp:posOffset>86360</wp:posOffset>
                </wp:positionH>
                <wp:positionV relativeFrom="paragraph">
                  <wp:posOffset>40640</wp:posOffset>
                </wp:positionV>
                <wp:extent cx="5646420" cy="210820"/>
                <wp:effectExtent l="635" t="635" r="29845" b="10795"/>
                <wp:wrapNone/>
                <wp:docPr id="1053" name="オブジェクト 0"/>
                <a:graphic xmlns:a="http://schemas.openxmlformats.org/drawingml/2006/main">
                  <a:graphicData uri="http://schemas.microsoft.com/office/word/2010/wordprocessingShape">
                    <wps:wsp>
                      <wps:cNvPr id="1053" name="オブジェクト 0"/>
                      <wps:cNvSpPr txBox="1">
                        <a:spLocks noChangeArrowheads="1"/>
                      </wps:cNvSpPr>
                      <wps:spPr>
                        <a:xfrm>
                          <a:off x="0" y="0"/>
                          <a:ext cx="5646420" cy="210820"/>
                        </a:xfrm>
                        <a:prstGeom prst="rect">
                          <a:avLst/>
                        </a:prstGeom>
                        <a:solidFill>
                          <a:srgbClr val="FFFFFF"/>
                        </a:solidFill>
                        <a:ln w="6350" cmpd="sng">
                          <a:solidFill>
                            <a:srgbClr val="000000"/>
                          </a:solidFill>
                          <a:miter/>
                        </a:ln>
                      </wps:spPr>
                      <wps:txbx>
                        <w:txbxContent>
                          <w:p>
                            <w:pPr>
                              <w:pStyle w:val="0"/>
                              <w:snapToGrid w:val="0"/>
                              <w:ind w:left="0" w:leftChars="0" w:firstLine="0" w:firstLineChars="0"/>
                              <w:rPr>
                                <w:rFonts w:hint="eastAsia"/>
                                <w:sz w:val="16"/>
                              </w:rPr>
                            </w:pPr>
                            <w:r>
                              <w:rPr>
                                <w:rFonts w:hint="eastAsia"/>
                                <w:sz w:val="16"/>
                              </w:rPr>
                              <w:t>区分の</w:t>
                            </w:r>
                            <w:r>
                              <w:rPr>
                                <w:rFonts w:hint="eastAsia" w:ascii="ＭＳ 明朝" w:hAnsi="ＭＳ 明朝" w:eastAsia="ＭＳ 明朝"/>
                                <w:sz w:val="16"/>
                              </w:rPr>
                              <w:t>欄　Ｐ（プロセス指標）：実際にサービスを提供する主体の活動や、他機関との連携体制を測る指標</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2pt;mso-position-vertical-relative:text;mso-position-horizontal-relative:text;position:absolute;height:16.600000000000001pt;mso-wrap-distance-top:0pt;width:444.6pt;mso-wrap-distance-left:5.65pt;margin-left:6.8pt;z-index:29;" o:spid="_x0000_s1053"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0"/>
                        <w:ind w:left="0" w:leftChars="0" w:firstLine="0" w:firstLineChars="0"/>
                        <w:rPr>
                          <w:rFonts w:hint="eastAsia"/>
                          <w:sz w:val="16"/>
                        </w:rPr>
                      </w:pPr>
                      <w:r>
                        <w:rPr>
                          <w:rFonts w:hint="eastAsia"/>
                          <w:sz w:val="16"/>
                        </w:rPr>
                        <w:t>区分の</w:t>
                      </w:r>
                      <w:r>
                        <w:rPr>
                          <w:rFonts w:hint="eastAsia" w:ascii="ＭＳ 明朝" w:hAnsi="ＭＳ 明朝" w:eastAsia="ＭＳ 明朝"/>
                          <w:sz w:val="16"/>
                        </w:rPr>
                        <w:t>欄　Ｐ（プロセス指標）：実際にサービスを提供する主体の活動や、他機関との連携体制を測る指標</w:t>
                      </w:r>
                    </w:p>
                  </w:txbxContent>
                </v:textbox>
                <v:imagedata o:title=""/>
                <w10:wrap type="none" anchorx="text" anchory="text"/>
              </v:shape>
            </w:pict>
          </mc:Fallback>
        </mc:AlternateContent>
      </w:r>
    </w:p>
    <w:p>
      <w:pPr>
        <w:pStyle w:val="0"/>
        <w:rPr>
          <w:rFonts w:hint="default"/>
          <w:b w:val="1"/>
          <w:color w:val="1F497D"/>
          <w:spacing w:val="6"/>
          <w:sz w:val="28"/>
          <w:highlight w:val="none"/>
        </w:rPr>
      </w:pPr>
    </w:p>
    <w:p>
      <w:pPr>
        <w:pStyle w:val="0"/>
        <w:rPr>
          <w:rFonts w:hint="default"/>
          <w:b w:val="1"/>
          <w:color w:val="1F497D"/>
          <w:spacing w:val="6"/>
          <w:sz w:val="28"/>
          <w:highlight w:val="none"/>
        </w:rPr>
      </w:pPr>
    </w:p>
    <w:p>
      <w:pPr>
        <w:pStyle w:val="0"/>
        <w:rPr>
          <w:rFonts w:hint="default"/>
          <w:b w:val="1"/>
          <w:color w:val="1F497D"/>
          <w:spacing w:val="6"/>
          <w:sz w:val="28"/>
          <w:highlight w:val="none"/>
        </w:rPr>
      </w:pPr>
      <w:r>
        <w:rPr>
          <w:rFonts w:hint="eastAsia"/>
          <w:b w:val="1"/>
          <w:color w:val="1F497D"/>
          <w:sz w:val="28"/>
          <w:highlight w:val="none"/>
        </w:rPr>
        <w:t>第４節　</w:t>
      </w:r>
      <w:r>
        <w:rPr>
          <w:rFonts w:hint="eastAsia"/>
          <w:b w:val="1"/>
          <w:color w:val="203764" w:themeColor="accent5" w:themeShade="80"/>
          <w:sz w:val="28"/>
          <w:highlight w:val="none"/>
        </w:rPr>
        <w:t>公立・公的病院等及び社会医療法人、地域医療支援病院の役割</w:t>
      </w:r>
    </w:p>
    <w:p>
      <w:pPr>
        <w:pStyle w:val="0"/>
        <w:rPr>
          <w:rFonts w:hint="default"/>
          <w:highlight w:val="none"/>
        </w:rPr>
      </w:pPr>
    </w:p>
    <w:p>
      <w:pPr>
        <w:pStyle w:val="0"/>
        <w:spacing w:after="165" w:afterLines="50" w:afterAutospacing="0"/>
        <w:ind w:right="70" w:rightChars="31" w:firstLine="226" w:firstLineChars="100"/>
        <w:rPr>
          <w:rFonts w:hint="default"/>
          <w:color w:val="000000" w:themeColor="text1"/>
          <w:highlight w:val="none"/>
        </w:rPr>
      </w:pPr>
      <w:r>
        <w:rPr>
          <w:rFonts w:hint="eastAsia"/>
          <w:color w:val="auto"/>
          <w:highlight w:val="none"/>
          <w:u w:val="none" w:color="auto"/>
        </w:rPr>
        <w:t>公立病院をはじめとする公的病院等</w:t>
      </w:r>
      <w:r>
        <w:rPr>
          <w:rFonts w:hint="eastAsia"/>
          <w:color w:val="auto"/>
          <w:sz w:val="16"/>
          <w:highlight w:val="none"/>
          <w:u w:val="none" w:color="auto"/>
        </w:rPr>
        <w:t>（注</w:t>
      </w:r>
      <w:r>
        <w:rPr>
          <w:rFonts w:hint="eastAsia"/>
          <w:color w:val="auto"/>
          <w:sz w:val="16"/>
          <w:highlight w:val="none"/>
          <w:u w:val="none" w:color="auto"/>
        </w:rPr>
        <w:t>1</w:t>
      </w:r>
      <w:r>
        <w:rPr>
          <w:rFonts w:hint="eastAsia"/>
          <w:color w:val="auto"/>
          <w:sz w:val="16"/>
          <w:highlight w:val="none"/>
          <w:u w:val="none" w:color="auto"/>
        </w:rPr>
        <w:t>）</w:t>
      </w:r>
      <w:r>
        <w:rPr>
          <w:rFonts w:hint="eastAsia"/>
          <w:color w:val="auto"/>
          <w:highlight w:val="none"/>
          <w:u w:val="none" w:color="auto"/>
        </w:rPr>
        <w:t>や社会医療法人、地域医療支援病院等については、地域で求められる医療を提供する体制を確保するため、５疾病６事業及び在宅医療などの政策医療において、大きな役割を担っており、引き続き、医療機関ごとの機能分担の整理や円滑な医療連携</w:t>
      </w:r>
      <w:r>
        <w:rPr>
          <w:rFonts w:hint="eastAsia"/>
          <w:strike w:val="0"/>
          <w:dstrike w:val="0"/>
          <w:color w:val="auto"/>
          <w:highlight w:val="none"/>
          <w:u w:val="none" w:color="auto"/>
        </w:rPr>
        <w:t>の構築</w:t>
      </w:r>
      <w:r>
        <w:rPr>
          <w:rFonts w:hint="eastAsia"/>
          <w:color w:val="auto"/>
          <w:highlight w:val="none"/>
          <w:u w:val="none" w:color="auto"/>
        </w:rPr>
        <w:t>を進めていく必要があります</w:t>
      </w:r>
      <w:r>
        <w:rPr>
          <w:rFonts w:hint="eastAsia"/>
          <w:color w:val="000000" w:themeColor="text1"/>
          <w:highlight w:val="none"/>
        </w:rPr>
        <w:t>。</w:t>
      </w:r>
    </w:p>
    <w:p>
      <w:pPr>
        <w:pStyle w:val="0"/>
        <w:snapToGrid w:val="0"/>
        <w:ind w:leftChars="0" w:right="41" w:rightChars="18" w:hanging="627" w:hangingChars="376"/>
        <w:rPr>
          <w:rFonts w:hint="default"/>
          <w:sz w:val="16"/>
          <w:highlight w:val="none"/>
        </w:rPr>
      </w:pPr>
      <w:r>
        <w:rPr>
          <w:rFonts w:hint="eastAsia"/>
          <w:color w:val="auto"/>
          <w:sz w:val="16"/>
          <w:highlight w:val="none"/>
        </w:rPr>
        <w:t>（注</w:t>
      </w:r>
      <w:r>
        <w:rPr>
          <w:rFonts w:hint="eastAsia"/>
          <w:color w:val="auto"/>
          <w:sz w:val="16"/>
          <w:highlight w:val="none"/>
        </w:rPr>
        <w:t>1</w:t>
      </w:r>
      <w:r>
        <w:rPr>
          <w:rFonts w:hint="eastAsia"/>
          <w:color w:val="auto"/>
          <w:sz w:val="16"/>
          <w:highlight w:val="none"/>
        </w:rPr>
        <w:t>）医療法に規定される公的医療機関等は、都道府県や市町村、地方公共団体の組合、日本赤十字社、厚生農業協同組合連合会、独立行政法人地域医療機能推進機構などが設立する病院ですが、本計画では、平成</w:t>
      </w:r>
      <w:r>
        <w:rPr>
          <w:rFonts w:hint="eastAsia"/>
          <w:color w:val="auto"/>
          <w:sz w:val="16"/>
          <w:highlight w:val="none"/>
        </w:rPr>
        <w:t>29</w:t>
      </w:r>
      <w:r>
        <w:rPr>
          <w:rFonts w:hint="eastAsia"/>
          <w:color w:val="auto"/>
          <w:sz w:val="16"/>
          <w:highlight w:val="none"/>
        </w:rPr>
        <w:t>年</w:t>
      </w:r>
      <w:r>
        <w:rPr>
          <w:rFonts w:hint="eastAsia"/>
          <w:color w:val="auto"/>
          <w:sz w:val="16"/>
          <w:highlight w:val="none"/>
        </w:rPr>
        <w:t>8</w:t>
      </w:r>
      <w:r>
        <w:rPr>
          <w:rFonts w:hint="eastAsia"/>
          <w:color w:val="auto"/>
          <w:sz w:val="16"/>
          <w:highlight w:val="none"/>
        </w:rPr>
        <w:t>月</w:t>
      </w:r>
      <w:r>
        <w:rPr>
          <w:rFonts w:hint="eastAsia"/>
          <w:color w:val="auto"/>
          <w:sz w:val="16"/>
          <w:highlight w:val="none"/>
        </w:rPr>
        <w:t>4</w:t>
      </w:r>
      <w:r>
        <w:rPr>
          <w:rFonts w:hint="eastAsia"/>
          <w:color w:val="auto"/>
          <w:sz w:val="16"/>
          <w:highlight w:val="none"/>
        </w:rPr>
        <w:t>日医政局長通知「地域医療構想を踏まえた「公的医療機関等</w:t>
      </w:r>
      <w:r>
        <w:rPr>
          <w:rFonts w:hint="eastAsia"/>
          <w:color w:val="auto"/>
          <w:sz w:val="16"/>
          <w:highlight w:val="none"/>
        </w:rPr>
        <w:t>2025</w:t>
      </w:r>
      <w:r>
        <w:rPr>
          <w:rFonts w:hint="eastAsia"/>
          <w:color w:val="auto"/>
          <w:sz w:val="16"/>
          <w:highlight w:val="none"/>
        </w:rPr>
        <w:t>プラン」の策定について」に基づき、独立行政法人国立病院機構、地域医療支援病院、特定機能病院が開設する病院を含めて記載。</w:t>
      </w:r>
    </w:p>
    <w:p>
      <w:pPr>
        <w:pStyle w:val="0"/>
        <w:spacing w:line="0" w:lineRule="atLeast"/>
        <w:rPr>
          <w:rFonts w:hint="default"/>
          <w:sz w:val="22"/>
          <w:highlight w:val="none"/>
        </w:rPr>
      </w:pPr>
    </w:p>
    <w:p>
      <w:pPr>
        <w:pStyle w:val="0"/>
        <w:rPr>
          <w:rFonts w:hint="default"/>
          <w:b w:val="1"/>
          <w:color w:val="0070C0"/>
          <w:highlight w:val="none"/>
        </w:rPr>
      </w:pPr>
      <w:r>
        <w:rPr>
          <w:rFonts w:hint="eastAsia"/>
          <w:b w:val="1"/>
          <w:color w:val="0070C0"/>
          <w:highlight w:val="none"/>
        </w:rPr>
        <w:t>１　公立・公的病院等の現状と役割</w:t>
      </w:r>
    </w:p>
    <w:p>
      <w:pPr>
        <w:pStyle w:val="0"/>
        <w:ind w:left="227" w:leftChars="100" w:firstLine="227" w:firstLineChars="100"/>
        <w:rPr>
          <w:rFonts w:hint="default"/>
          <w:sz w:val="16"/>
          <w:highlight w:val="none"/>
        </w:rPr>
      </w:pPr>
      <w:r>
        <w:rPr>
          <w:rFonts w:hint="eastAsia"/>
          <w:color w:val="000000"/>
          <w:highlight w:val="none"/>
          <w:u w:val="none" w:color="auto"/>
        </w:rPr>
        <w:t>県内には、県や市町村、日本赤十字社、厚生農業協同組合連合会などが開設する</w:t>
      </w:r>
      <w:r>
        <w:rPr>
          <w:rFonts w:hint="eastAsia"/>
          <w:color w:val="auto"/>
          <w:highlight w:val="none"/>
          <w:u w:val="none" w:color="auto"/>
        </w:rPr>
        <w:t>16</w:t>
      </w:r>
      <w:r>
        <w:rPr>
          <w:rFonts w:hint="eastAsia"/>
          <w:color w:val="auto"/>
          <w:highlight w:val="none"/>
          <w:u w:val="none" w:color="auto"/>
        </w:rPr>
        <w:t>の公立・公的病院等があります。病床数は合計で</w:t>
      </w:r>
      <w:r>
        <w:rPr>
          <w:rFonts w:hint="eastAsia"/>
          <w:color w:val="auto"/>
          <w:highlight w:val="none"/>
          <w:u w:val="none" w:color="auto"/>
        </w:rPr>
        <w:t>4,096</w:t>
      </w:r>
      <w:r>
        <w:rPr>
          <w:rFonts w:hint="eastAsia"/>
          <w:color w:val="auto"/>
          <w:highlight w:val="none"/>
          <w:u w:val="none" w:color="auto"/>
        </w:rPr>
        <w:t>床で県下全体の</w:t>
      </w:r>
      <w:r>
        <w:rPr>
          <w:rFonts w:hint="eastAsia"/>
          <w:color w:val="auto"/>
          <w:highlight w:val="none"/>
          <w:u w:val="none" w:color="auto"/>
        </w:rPr>
        <w:t>24.5</w:t>
      </w:r>
      <w:r>
        <w:rPr>
          <w:rFonts w:hint="eastAsia"/>
          <w:color w:val="000000"/>
          <w:highlight w:val="none"/>
          <w:u w:val="none" w:color="auto"/>
        </w:rPr>
        <w:t>％を占めています。</w:t>
      </w:r>
    </w:p>
    <w:p>
      <w:pPr>
        <w:pStyle w:val="0"/>
        <w:widowControl w:val="1"/>
        <w:spacing w:before="165" w:beforeLines="50" w:beforeAutospacing="0" w:after="24" w:afterLines="0" w:afterAutospacing="0" w:line="240" w:lineRule="exact"/>
        <w:ind w:left="7" w:leftChars="3" w:firstLine="2601" w:firstLineChars="1200"/>
        <w:jc w:val="left"/>
        <w:rPr>
          <w:rFonts w:hint="eastAsia"/>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5-4-1</w:t>
      </w:r>
      <w:r>
        <w:rPr>
          <w:rFonts w:hint="eastAsia" w:ascii="ＭＳ ゴシック" w:hAnsi="ＭＳ ゴシック" w:eastAsia="ＭＳ ゴシック"/>
          <w:sz w:val="22"/>
          <w:highlight w:val="none"/>
        </w:rPr>
        <w:t>）公的病院の設置状況</w:t>
      </w:r>
      <w:r>
        <w:rPr>
          <w:rFonts w:hint="eastAsia"/>
          <w:sz w:val="16"/>
          <w:highlight w:val="none"/>
        </w:rPr>
        <w:t>　　　　　　</w:t>
      </w:r>
      <w:r>
        <w:rPr>
          <w:rFonts w:hint="eastAsia"/>
          <w:color w:val="auto"/>
          <w:sz w:val="16"/>
          <w:highlight w:val="none"/>
          <w:u w:val="none" w:color="auto"/>
        </w:rPr>
        <w:t>令和</w:t>
      </w:r>
      <w:r>
        <w:rPr>
          <w:rFonts w:hint="eastAsia"/>
          <w:color w:val="auto"/>
          <w:sz w:val="16"/>
          <w:highlight w:val="none"/>
          <w:u w:val="none" w:color="auto"/>
        </w:rPr>
        <w:t>5</w:t>
      </w:r>
      <w:r>
        <w:rPr>
          <w:rFonts w:hint="eastAsia"/>
          <w:color w:val="auto"/>
          <w:sz w:val="16"/>
          <w:highlight w:val="none"/>
          <w:u w:val="none" w:color="auto"/>
        </w:rPr>
        <w:t>年</w:t>
      </w:r>
      <w:r>
        <w:rPr>
          <w:rFonts w:hint="eastAsia"/>
          <w:color w:val="auto"/>
          <w:sz w:val="16"/>
          <w:highlight w:val="none"/>
          <w:u w:val="none" w:color="auto"/>
        </w:rPr>
        <w:t>7</w:t>
      </w:r>
      <w:r>
        <w:rPr>
          <w:rFonts w:hint="eastAsia"/>
          <w:color w:val="auto"/>
          <w:sz w:val="16"/>
          <w:highlight w:val="none"/>
          <w:u w:val="none" w:color="auto"/>
        </w:rPr>
        <w:t>月</w:t>
      </w:r>
      <w:r>
        <w:rPr>
          <w:rFonts w:hint="eastAsia"/>
          <w:color w:val="auto"/>
          <w:sz w:val="16"/>
          <w:highlight w:val="none"/>
          <w:u w:val="none" w:color="auto"/>
        </w:rPr>
        <w:t>31</w:t>
      </w:r>
      <w:r>
        <w:rPr>
          <w:rFonts w:hint="eastAsia"/>
          <w:color w:val="auto"/>
          <w:sz w:val="16"/>
          <w:highlight w:val="none"/>
          <w:u w:val="none" w:color="auto"/>
        </w:rPr>
        <w:t>日</w:t>
      </w:r>
      <w:r>
        <w:rPr>
          <w:rFonts w:hint="eastAsia"/>
          <w:sz w:val="16"/>
          <w:highlight w:val="none"/>
        </w:rPr>
        <w:t>現在</w:t>
      </w:r>
    </w:p>
    <w:p>
      <w:pPr>
        <w:pStyle w:val="0"/>
        <w:ind w:left="0" w:leftChars="0" w:hanging="438" w:hangingChars="199"/>
        <w:rPr>
          <w:rFonts w:hint="eastAsia"/>
          <w:highlight w:val="none"/>
        </w:rPr>
      </w:pPr>
      <w:r>
        <w:rPr>
          <w:rFonts w:hint="eastAsia"/>
          <w:highlight w:val="none"/>
        </w:rPr>
        <w:drawing>
          <wp:inline distT="0" distB="0" distL="203200" distR="203200">
            <wp:extent cx="5759450" cy="4619625"/>
            <wp:effectExtent l="0" t="0" r="0" b="0"/>
            <wp:docPr id="1054" name="オブジェクト 0"/>
            <a:graphic xmlns:a="http://schemas.openxmlformats.org/drawingml/2006/main">
              <a:graphicData uri="http://schemas.openxmlformats.org/drawingml/2006/picture">
                <pic:pic xmlns:pic="http://schemas.openxmlformats.org/drawingml/2006/picture">
                  <pic:nvPicPr>
                    <pic:cNvPr id="1054" name="オブジェクト 0"/>
                    <pic:cNvPicPr>
                      <a:picLocks noChangeAspect="1"/>
                    </pic:cNvPicPr>
                  </pic:nvPicPr>
                  <pic:blipFill>
                    <a:blip r:embed="rId8"/>
                    <a:stretch>
                      <a:fillRect/>
                    </a:stretch>
                  </pic:blipFill>
                  <pic:spPr>
                    <a:xfrm>
                      <a:off x="0" y="0"/>
                      <a:ext cx="5759450" cy="4619625"/>
                    </a:xfrm>
                    <a:prstGeom prst="rect">
                      <a:avLst/>
                    </a:prstGeom>
                  </pic:spPr>
                </pic:pic>
              </a:graphicData>
            </a:graphic>
          </wp:inline>
        </w:drawing>
      </w:r>
    </w:p>
    <w:p>
      <w:pPr>
        <w:pStyle w:val="0"/>
        <w:ind w:left="227" w:leftChars="100" w:right="0" w:rightChars="0" w:firstLine="227" w:firstLineChars="100"/>
        <w:rPr>
          <w:rFonts w:hint="eastAsia"/>
          <w:color w:val="000000"/>
          <w:highlight w:val="none"/>
          <w:u w:val="none" w:color="auto"/>
        </w:rPr>
      </w:pPr>
    </w:p>
    <w:p>
      <w:pPr>
        <w:pStyle w:val="0"/>
        <w:ind w:left="227" w:leftChars="100" w:right="0" w:rightChars="0" w:firstLine="227" w:firstLineChars="100"/>
        <w:rPr>
          <w:rFonts w:hint="eastAsia"/>
          <w:color w:val="000000"/>
          <w:highlight w:val="none"/>
          <w:u w:val="none" w:color="auto"/>
        </w:rPr>
      </w:pPr>
    </w:p>
    <w:p>
      <w:pPr>
        <w:pStyle w:val="0"/>
        <w:ind w:left="227" w:leftChars="100" w:right="0" w:rightChars="0" w:firstLine="227" w:firstLineChars="100"/>
        <w:rPr>
          <w:rFonts w:hint="eastAsia"/>
          <w:color w:val="000000"/>
          <w:highlight w:val="none"/>
          <w:u w:val="none" w:color="auto"/>
        </w:rPr>
      </w:pPr>
    </w:p>
    <w:p>
      <w:pPr>
        <w:pStyle w:val="0"/>
        <w:ind w:left="226" w:leftChars="100" w:right="70" w:rightChars="31" w:firstLine="226" w:firstLineChars="100"/>
        <w:rPr>
          <w:rFonts w:hint="eastAsia"/>
          <w:color w:val="auto"/>
          <w:highlight w:val="none"/>
          <w:u w:val="none" w:color="auto"/>
        </w:rPr>
      </w:pPr>
      <w:r>
        <w:rPr>
          <w:rFonts w:hint="eastAsia"/>
          <w:color w:val="auto"/>
          <w:highlight w:val="none"/>
          <w:u w:val="none" w:color="auto"/>
        </w:rPr>
        <w:t>公立・公的病院等には、地域に必要な医療のうち、救急・小児・周産期・災害・精神などの政策医療や、へき地・離島など民間医療機関の立地が困難な過疎地などにおける一般医療など、採算性や技術的な面から民間医療機関による提供が困難な医療を提供するとともに、地域において中核的な医療を行う基幹病院として、地域の病院や診療所等との連携強化や支援を積極的に行うことが求められています。</w:t>
      </w:r>
    </w:p>
    <w:p>
      <w:pPr>
        <w:pStyle w:val="0"/>
        <w:ind w:left="227" w:leftChars="100" w:right="0" w:rightChars="0" w:firstLine="227" w:firstLineChars="100"/>
        <w:rPr>
          <w:rFonts w:hint="eastAsia"/>
          <w:color w:val="000000"/>
          <w:highlight w:val="none"/>
          <w:u w:val="none" w:color="auto"/>
        </w:rPr>
      </w:pPr>
      <w:r>
        <w:rPr>
          <w:rFonts w:hint="eastAsia"/>
          <w:color w:val="auto"/>
          <w:highlight w:val="none"/>
          <w:u w:val="none" w:color="auto"/>
        </w:rPr>
        <w:t>本県の公立・公的病院等の機能については、次表のとおりです。</w:t>
      </w:r>
    </w:p>
    <w:p>
      <w:pPr>
        <w:pStyle w:val="0"/>
        <w:ind w:leftChars="0" w:firstLineChars="0"/>
        <w:rPr>
          <w:rFonts w:hint="eastAsia"/>
          <w:highlight w:val="none"/>
        </w:rPr>
      </w:pPr>
    </w:p>
    <w:p>
      <w:pPr>
        <w:pStyle w:val="0"/>
        <w:widowControl w:val="1"/>
        <w:spacing w:line="240" w:lineRule="exact"/>
        <w:ind w:rightChars="0"/>
        <w:jc w:val="center"/>
        <w:rPr>
          <w:rFonts w:hint="eastAsia"/>
          <w:sz w:val="16"/>
          <w:highlight w:val="none"/>
        </w:rPr>
      </w:pPr>
      <w:r>
        <w:rPr>
          <w:rFonts w:hint="eastAsia" w:ascii="ＭＳ ゴシック" w:hAnsi="ＭＳ ゴシック" w:eastAsia="ＭＳ ゴシック"/>
          <w:sz w:val="21"/>
          <w:highlight w:val="none"/>
        </w:rPr>
        <w:t>　　　　　　　　　　　</w:t>
      </w: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5-4-2</w:t>
      </w:r>
      <w:r>
        <w:rPr>
          <w:rFonts w:hint="eastAsia" w:ascii="ＭＳ ゴシック" w:hAnsi="ＭＳ ゴシック" w:eastAsia="ＭＳ ゴシック"/>
          <w:color w:val="auto"/>
          <w:sz w:val="22"/>
          <w:highlight w:val="none"/>
          <w:u w:val="none" w:color="auto"/>
        </w:rPr>
        <w:t>）公立・公的病院等の機能</w:t>
      </w:r>
      <w:r>
        <w:rPr>
          <w:rFonts w:hint="eastAsia"/>
          <w:sz w:val="16"/>
          <w:highlight w:val="none"/>
        </w:rPr>
        <w:t>　　　　　</w:t>
      </w:r>
      <w:r>
        <w:rPr>
          <w:rFonts w:hint="eastAsia"/>
          <w:color w:val="auto"/>
          <w:sz w:val="16"/>
          <w:highlight w:val="none"/>
          <w:u w:val="none" w:color="auto"/>
        </w:rPr>
        <w:t>令和</w:t>
      </w:r>
      <w:r>
        <w:rPr>
          <w:rFonts w:hint="eastAsia"/>
          <w:color w:val="auto"/>
          <w:sz w:val="16"/>
          <w:highlight w:val="none"/>
          <w:u w:val="none" w:color="auto"/>
        </w:rPr>
        <w:t>5</w:t>
      </w:r>
      <w:r>
        <w:rPr>
          <w:rFonts w:hint="eastAsia"/>
          <w:color w:val="auto"/>
          <w:sz w:val="16"/>
          <w:highlight w:val="none"/>
          <w:u w:val="none" w:color="auto"/>
        </w:rPr>
        <w:t>年</w:t>
      </w:r>
      <w:r>
        <w:rPr>
          <w:rFonts w:hint="eastAsia"/>
          <w:color w:val="auto"/>
          <w:sz w:val="16"/>
          <w:highlight w:val="none"/>
          <w:u w:val="none" w:color="auto"/>
        </w:rPr>
        <w:t>7</w:t>
      </w:r>
      <w:r>
        <w:rPr>
          <w:rFonts w:hint="eastAsia"/>
          <w:color w:val="auto"/>
          <w:sz w:val="16"/>
          <w:highlight w:val="none"/>
          <w:u w:val="none" w:color="auto"/>
        </w:rPr>
        <w:t>月</w:t>
      </w:r>
      <w:r>
        <w:rPr>
          <w:rFonts w:hint="eastAsia"/>
          <w:color w:val="auto"/>
          <w:sz w:val="16"/>
          <w:highlight w:val="none"/>
          <w:u w:val="none" w:color="auto"/>
        </w:rPr>
        <w:t>31</w:t>
      </w:r>
      <w:r>
        <w:rPr>
          <w:rFonts w:hint="eastAsia"/>
          <w:color w:val="auto"/>
          <w:sz w:val="16"/>
          <w:highlight w:val="none"/>
          <w:u w:val="none" w:color="auto"/>
        </w:rPr>
        <w:t>日</w:t>
      </w:r>
      <w:r>
        <w:rPr>
          <w:rFonts w:hint="eastAsia"/>
          <w:sz w:val="16"/>
          <w:highlight w:val="none"/>
        </w:rPr>
        <w:t>時点</w:t>
      </w:r>
    </w:p>
    <w:p>
      <w:pPr>
        <w:pStyle w:val="0"/>
        <w:widowControl w:val="1"/>
        <w:spacing w:before="165" w:beforeLines="50" w:beforeAutospacing="0" w:line="0" w:lineRule="atLeast"/>
        <w:rPr>
          <w:rFonts w:hint="eastAsia"/>
          <w:sz w:val="16"/>
          <w:highlight w:val="none"/>
        </w:rPr>
      </w:pPr>
      <w:r>
        <w:rPr>
          <w:rFonts w:hint="eastAsia"/>
          <w:highlight w:val="none"/>
        </w:rPr>
        <w:drawing>
          <wp:inline distT="0" distB="0" distL="203200" distR="203200">
            <wp:extent cx="5759450" cy="5365115"/>
            <wp:effectExtent l="0" t="0" r="0" b="0"/>
            <wp:docPr id="1055" name="オブジェクト 0"/>
            <a:graphic xmlns:a="http://schemas.openxmlformats.org/drawingml/2006/main">
              <a:graphicData uri="http://schemas.openxmlformats.org/drawingml/2006/picture">
                <pic:pic xmlns:pic="http://schemas.openxmlformats.org/drawingml/2006/picture">
                  <pic:nvPicPr>
                    <pic:cNvPr id="1055" name="オブジェクト 0"/>
                    <pic:cNvPicPr>
                      <a:picLocks noChangeAspect="1"/>
                    </pic:cNvPicPr>
                  </pic:nvPicPr>
                  <pic:blipFill>
                    <a:blip r:embed="rId9"/>
                    <a:stretch>
                      <a:fillRect/>
                    </a:stretch>
                  </pic:blipFill>
                  <pic:spPr>
                    <a:xfrm>
                      <a:off x="0" y="0"/>
                      <a:ext cx="5759450" cy="5365115"/>
                    </a:xfrm>
                    <a:prstGeom prst="rect">
                      <a:avLst/>
                    </a:prstGeom>
                  </pic:spPr>
                </pic:pic>
              </a:graphicData>
            </a:graphic>
          </wp:inline>
        </w:drawing>
      </w:r>
    </w:p>
    <w:p>
      <w:pPr>
        <w:pStyle w:val="0"/>
        <w:jc w:val="right"/>
        <w:rPr>
          <w:rFonts w:hint="eastAsia"/>
          <w:color w:val="000000"/>
          <w:highlight w:val="none"/>
        </w:rPr>
      </w:pPr>
      <w:r>
        <w:rPr>
          <w:rFonts w:hint="eastAsia"/>
          <w:color w:val="000000"/>
          <w:sz w:val="16"/>
          <w:highlight w:val="none"/>
        </w:rPr>
        <w:t>※◎は輪番を行っている病院</w:t>
      </w:r>
    </w:p>
    <w:p>
      <w:pPr>
        <w:pStyle w:val="0"/>
        <w:widowControl w:val="1"/>
        <w:spacing w:line="240" w:lineRule="exact"/>
        <w:ind w:rightChars="0"/>
        <w:jc w:val="center"/>
        <w:rPr>
          <w:rFonts w:hint="eastAsia"/>
          <w:color w:val="000000"/>
          <w:highlight w:val="none"/>
        </w:rPr>
      </w:pPr>
    </w:p>
    <w:p>
      <w:pPr>
        <w:pStyle w:val="0"/>
        <w:ind w:right="907" w:rightChars="400"/>
        <w:rPr>
          <w:rFonts w:hint="default"/>
          <w:color w:val="000000"/>
          <w:highlight w:val="none"/>
        </w:rPr>
      </w:pPr>
    </w:p>
    <w:p>
      <w:pPr>
        <w:pStyle w:val="0"/>
        <w:ind w:left="225" w:leftChars="99" w:firstLine="227" w:firstLineChars="100"/>
        <w:rPr>
          <w:rFonts w:hint="eastAsia"/>
          <w:color w:val="auto"/>
          <w:highlight w:val="none"/>
          <w:u w:val="none" w:color="auto"/>
        </w:rPr>
      </w:pPr>
      <w:r>
        <w:rPr>
          <w:rFonts w:hint="eastAsia"/>
          <w:color w:val="auto"/>
          <w:highlight w:val="none"/>
          <w:u w:val="none" w:color="auto"/>
        </w:rPr>
        <w:t>また、病床機能報告において、病床機能の把握が可能となる中、これらの公立・公的病院等が地域において果たしている役割等を考えると、他医療機関に率先して、地域医療構想の達成に向け、役割・機能などの将来の方向性について示すことが重要です。</w:t>
      </w:r>
    </w:p>
    <w:p>
      <w:pPr>
        <w:pStyle w:val="0"/>
        <w:ind w:left="225" w:leftChars="99" w:firstLine="227" w:firstLineChars="100"/>
        <w:rPr>
          <w:rFonts w:hint="eastAsia"/>
          <w:color w:val="000000"/>
          <w:highlight w:val="none"/>
          <w:u w:val="none" w:color="auto"/>
        </w:rPr>
      </w:pPr>
      <w:r>
        <w:rPr>
          <w:rFonts w:hint="eastAsia"/>
          <w:color w:val="auto"/>
          <w:highlight w:val="none"/>
          <w:u w:val="none" w:color="auto"/>
        </w:rPr>
        <w:t>本県の公立・公的病院等の病床機能については、次表のとおりです。</w:t>
      </w:r>
    </w:p>
    <w:p>
      <w:pPr>
        <w:pStyle w:val="0"/>
        <w:ind w:left="225" w:leftChars="99" w:firstLine="227" w:firstLineChars="100"/>
        <w:rPr>
          <w:rFonts w:hint="eastAsia"/>
          <w:color w:val="000000"/>
          <w:highlight w:val="none"/>
          <w:u w:val="none" w:color="auto"/>
        </w:rPr>
      </w:pPr>
    </w:p>
    <w:p>
      <w:pPr>
        <w:pStyle w:val="0"/>
        <w:rPr>
          <w:rFonts w:hint="eastAsia"/>
          <w:sz w:val="16"/>
          <w:highlight w:val="none"/>
        </w:rPr>
      </w:pPr>
      <w:r>
        <w:rPr>
          <w:rFonts w:hint="eastAsia" w:ascii="ＭＳ ゴシック" w:hAnsi="ＭＳ ゴシック" w:eastAsia="ＭＳ ゴシック"/>
          <w:color w:val="000000"/>
          <w:sz w:val="21"/>
          <w:highlight w:val="none"/>
          <w:u w:val="none" w:color="auto"/>
        </w:rPr>
        <w:t>　　　　</w:t>
      </w:r>
      <w:r>
        <w:rPr>
          <w:rFonts w:hint="eastAsia" w:ascii="ＭＳ ゴシック" w:hAnsi="ＭＳ ゴシック" w:eastAsia="ＭＳ ゴシック"/>
          <w:color w:val="000000"/>
          <w:sz w:val="22"/>
          <w:highlight w:val="none"/>
          <w:u w:val="none" w:color="auto"/>
        </w:rPr>
        <w:t>（図表</w:t>
      </w:r>
      <w:r>
        <w:rPr>
          <w:rFonts w:hint="eastAsia" w:ascii="ＭＳ ゴシック" w:hAnsi="ＭＳ ゴシック" w:eastAsia="ＭＳ ゴシック"/>
          <w:color w:val="000000"/>
          <w:sz w:val="22"/>
          <w:highlight w:val="none"/>
          <w:u w:val="none" w:color="auto"/>
        </w:rPr>
        <w:t>5-4-3</w:t>
      </w:r>
      <w:r>
        <w:rPr>
          <w:rFonts w:hint="eastAsia" w:ascii="ＭＳ ゴシック" w:hAnsi="ＭＳ ゴシック" w:eastAsia="ＭＳ ゴシック"/>
          <w:color w:val="auto"/>
          <w:sz w:val="22"/>
          <w:highlight w:val="none"/>
          <w:u w:val="none" w:color="auto"/>
        </w:rPr>
        <w:t>）公立・公的病院等の病床機能報告の状況</w:t>
      </w:r>
      <w:r>
        <w:rPr>
          <w:rFonts w:hint="eastAsia" w:ascii="ＭＳ ゴシック" w:hAnsi="ＭＳ ゴシック" w:eastAsia="ＭＳ ゴシック"/>
          <w:color w:val="auto"/>
          <w:sz w:val="21"/>
          <w:highlight w:val="none"/>
          <w:u w:val="none" w:color="auto"/>
        </w:rPr>
        <w:t>　　　　</w:t>
      </w:r>
      <w:r>
        <w:rPr>
          <w:rFonts w:hint="eastAsia"/>
          <w:color w:val="auto"/>
          <w:sz w:val="16"/>
          <w:highlight w:val="none"/>
          <w:u w:val="none" w:color="auto"/>
        </w:rPr>
        <w:t>令和４</w:t>
      </w:r>
      <w:r>
        <w:rPr>
          <w:rFonts w:hint="eastAsia"/>
          <w:color w:val="000000"/>
          <w:sz w:val="16"/>
          <w:highlight w:val="none"/>
        </w:rPr>
        <w:t>年</w:t>
      </w:r>
      <w:r>
        <w:rPr>
          <w:rFonts w:hint="eastAsia"/>
          <w:color w:val="000000"/>
          <w:sz w:val="16"/>
          <w:highlight w:val="none"/>
        </w:rPr>
        <w:t>7</w:t>
      </w:r>
      <w:r>
        <w:rPr>
          <w:rFonts w:hint="eastAsia"/>
          <w:color w:val="000000"/>
          <w:sz w:val="16"/>
          <w:highlight w:val="none"/>
        </w:rPr>
        <w:t>月</w:t>
      </w:r>
      <w:r>
        <w:rPr>
          <w:rFonts w:hint="eastAsia"/>
          <w:color w:val="000000"/>
          <w:sz w:val="16"/>
          <w:highlight w:val="none"/>
        </w:rPr>
        <w:t>1</w:t>
      </w:r>
      <w:r>
        <w:rPr>
          <w:rFonts w:hint="eastAsia"/>
          <w:color w:val="000000"/>
          <w:sz w:val="16"/>
          <w:highlight w:val="none"/>
        </w:rPr>
        <w:t>日</w:t>
      </w:r>
      <w:r>
        <w:rPr>
          <w:rFonts w:hint="eastAsia"/>
          <w:sz w:val="16"/>
          <w:highlight w:val="none"/>
        </w:rPr>
        <w:t>現在</w:t>
      </w:r>
    </w:p>
    <w:p>
      <w:pPr>
        <w:pStyle w:val="0"/>
        <w:rPr>
          <w:rFonts w:hint="eastAsia"/>
          <w:color w:val="000000"/>
          <w:highlight w:val="none"/>
        </w:rPr>
      </w:pPr>
      <w:r>
        <w:rPr>
          <w:rFonts w:hint="eastAsia"/>
          <w:highlight w:val="none"/>
        </w:rPr>
        <w:drawing>
          <wp:inline distT="0" distB="0" distL="203200" distR="203200">
            <wp:extent cx="5759450" cy="6311265"/>
            <wp:effectExtent l="0" t="0" r="0" b="0"/>
            <wp:docPr id="1056" name="オブジェクト 0"/>
            <a:graphic xmlns:a="http://schemas.openxmlformats.org/drawingml/2006/main">
              <a:graphicData uri="http://schemas.openxmlformats.org/drawingml/2006/picture">
                <pic:pic xmlns:pic="http://schemas.openxmlformats.org/drawingml/2006/picture">
                  <pic:nvPicPr>
                    <pic:cNvPr id="1056" name="オブジェクト 0"/>
                    <pic:cNvPicPr>
                      <a:picLocks noChangeAspect="1"/>
                    </pic:cNvPicPr>
                  </pic:nvPicPr>
                  <pic:blipFill>
                    <a:blip r:embed="rId10"/>
                    <a:stretch>
                      <a:fillRect/>
                    </a:stretch>
                  </pic:blipFill>
                  <pic:spPr>
                    <a:xfrm>
                      <a:off x="0" y="0"/>
                      <a:ext cx="5759450" cy="6311265"/>
                    </a:xfrm>
                    <a:prstGeom prst="rect">
                      <a:avLst/>
                    </a:prstGeom>
                  </pic:spPr>
                </pic:pic>
              </a:graphicData>
            </a:graphic>
          </wp:inline>
        </w:drawing>
      </w:r>
    </w:p>
    <w:p>
      <w:pPr>
        <w:pStyle w:val="0"/>
        <w:rPr>
          <w:rFonts w:hint="default"/>
          <w:b w:val="1"/>
          <w:color w:val="FF0000"/>
          <w:highlight w:val="none"/>
          <w:u w:val="single" w:color="auto"/>
        </w:rPr>
      </w:pPr>
    </w:p>
    <w:p>
      <w:pPr>
        <w:pStyle w:val="0"/>
        <w:rPr>
          <w:rFonts w:hint="default"/>
          <w:b w:val="1"/>
          <w:color w:val="FF0000"/>
          <w:highlight w:val="none"/>
          <w:u w:val="single" w:color="auto"/>
        </w:rPr>
      </w:pPr>
      <w:r>
        <w:rPr>
          <w:rFonts w:hint="eastAsia"/>
          <w:b w:val="1"/>
          <w:color w:val="0070C0"/>
          <w:highlight w:val="none"/>
          <w:u w:val="none" w:color="auto"/>
        </w:rPr>
        <w:t>２　公立・公的病院等の取組</w:t>
      </w:r>
    </w:p>
    <w:p>
      <w:pPr>
        <w:pStyle w:val="0"/>
        <w:rPr>
          <w:rFonts w:hint="default"/>
          <w:b w:val="1"/>
          <w:color w:val="auto"/>
          <w:highlight w:val="none"/>
          <w:u w:val="none" w:color="auto"/>
        </w:rPr>
      </w:pPr>
      <w:r>
        <w:rPr>
          <w:rFonts w:hint="eastAsia"/>
          <w:b w:val="1"/>
          <w:color w:val="auto"/>
          <w:highlight w:val="none"/>
          <w:u w:val="none" w:color="auto"/>
        </w:rPr>
        <w:t>　（１）公立病院の取組</w:t>
      </w:r>
    </w:p>
    <w:p>
      <w:pPr>
        <w:pStyle w:val="0"/>
        <w:ind w:left="220" w:leftChars="100" w:firstLine="220" w:firstLineChars="100"/>
        <w:rPr>
          <w:rFonts w:hint="eastAsia"/>
          <w:color w:val="auto"/>
          <w:highlight w:val="none"/>
          <w:u w:val="none" w:color="auto"/>
        </w:rPr>
      </w:pPr>
      <w:r>
        <w:rPr>
          <w:rFonts w:hint="eastAsia"/>
          <w:color w:val="auto"/>
          <w:highlight w:val="none"/>
          <w:u w:val="none" w:color="auto"/>
        </w:rPr>
        <w:t>公立病院では、経営の悪化や</w:t>
      </w:r>
      <w:r>
        <w:rPr>
          <w:rFonts w:hint="default"/>
          <w:color w:val="auto"/>
          <w:highlight w:val="none"/>
          <w:u w:val="none" w:color="auto"/>
        </w:rPr>
        <w:t>医師不足</w:t>
      </w:r>
      <w:r>
        <w:rPr>
          <w:rFonts w:hint="eastAsia"/>
          <w:color w:val="auto"/>
          <w:highlight w:val="none"/>
          <w:u w:val="none" w:color="auto"/>
        </w:rPr>
        <w:t>による</w:t>
      </w:r>
      <w:r>
        <w:rPr>
          <w:rFonts w:hint="default"/>
          <w:color w:val="auto"/>
          <w:highlight w:val="none"/>
          <w:u w:val="none" w:color="auto"/>
        </w:rPr>
        <w:t>診療体制の縮小など</w:t>
      </w:r>
      <w:r>
        <w:rPr>
          <w:rFonts w:hint="eastAsia"/>
          <w:color w:val="auto"/>
          <w:highlight w:val="none"/>
          <w:u w:val="none" w:color="auto"/>
        </w:rPr>
        <w:t>、本来期待されている</w:t>
      </w:r>
      <w:r>
        <w:rPr>
          <w:rFonts w:hint="default"/>
          <w:color w:val="auto"/>
          <w:highlight w:val="none"/>
          <w:u w:val="none" w:color="auto"/>
        </w:rPr>
        <w:t>医療提供体制</w:t>
      </w:r>
      <w:r>
        <w:rPr>
          <w:rFonts w:hint="eastAsia"/>
          <w:color w:val="auto"/>
          <w:highlight w:val="none"/>
          <w:u w:val="none" w:color="auto"/>
        </w:rPr>
        <w:t>を維持することが困難な</w:t>
      </w:r>
      <w:r>
        <w:rPr>
          <w:rFonts w:hint="default"/>
          <w:color w:val="auto"/>
          <w:highlight w:val="none"/>
          <w:u w:val="none" w:color="auto"/>
        </w:rPr>
        <w:t>状況</w:t>
      </w:r>
      <w:r>
        <w:rPr>
          <w:rFonts w:hint="eastAsia"/>
          <w:color w:val="auto"/>
          <w:highlight w:val="none"/>
          <w:u w:val="none" w:color="auto"/>
        </w:rPr>
        <w:t>もみられるようになってきたことから、公立病院を設置する地方公共団体では、平成</w:t>
      </w:r>
      <w:r>
        <w:rPr>
          <w:rFonts w:hint="eastAsia"/>
          <w:color w:val="auto"/>
          <w:highlight w:val="none"/>
          <w:u w:val="none" w:color="auto"/>
        </w:rPr>
        <w:t>19</w:t>
      </w:r>
      <w:r>
        <w:rPr>
          <w:rFonts w:hint="eastAsia"/>
          <w:color w:val="auto"/>
          <w:highlight w:val="none"/>
          <w:u w:val="none" w:color="auto"/>
        </w:rPr>
        <w:t>年度に総務省が示した公立病院改革ガイドラインに基づく「公立病院改革プラン」を策定し、改革の取組を進めてきました。</w:t>
      </w:r>
    </w:p>
    <w:p>
      <w:pPr>
        <w:pStyle w:val="0"/>
        <w:ind w:left="220" w:leftChars="100" w:firstLine="220" w:firstLineChars="100"/>
        <w:rPr>
          <w:rFonts w:hint="default"/>
          <w:color w:val="000000"/>
          <w:highlight w:val="none"/>
          <w:u w:val="none" w:color="auto"/>
        </w:rPr>
      </w:pPr>
      <w:r>
        <w:rPr>
          <w:rFonts w:hint="eastAsia"/>
          <w:color w:val="auto"/>
          <w:highlight w:val="none"/>
          <w:u w:val="none" w:color="auto"/>
        </w:rPr>
        <w:t>また、</w:t>
      </w:r>
      <w:r>
        <w:rPr>
          <w:rFonts w:hint="eastAsia"/>
          <w:color w:val="000000"/>
          <w:highlight w:val="none"/>
          <w:u w:val="none" w:color="auto"/>
        </w:rPr>
        <w:t>平成</w:t>
      </w:r>
      <w:r>
        <w:rPr>
          <w:rFonts w:hint="eastAsia"/>
          <w:color w:val="000000"/>
          <w:highlight w:val="none"/>
          <w:u w:val="none" w:color="auto"/>
        </w:rPr>
        <w:t>26</w:t>
      </w:r>
      <w:r>
        <w:rPr>
          <w:rFonts w:hint="eastAsia"/>
          <w:color w:val="000000"/>
          <w:highlight w:val="none"/>
          <w:u w:val="none" w:color="auto"/>
        </w:rPr>
        <w:t>年度には総務省から「新公立病院改革ガイドライン」が示され、地域医療構想により示された各地域の医療提供体制の将来の目指す姿を踏まえ「新公立病院改革プラン」を策定し、病院機能の見直しや病院事業経営に総合的に取り組んできました。</w:t>
      </w:r>
    </w:p>
    <w:p>
      <w:pPr>
        <w:pStyle w:val="0"/>
        <w:ind w:left="220" w:leftChars="100" w:firstLine="220" w:firstLineChars="100"/>
        <w:rPr>
          <w:rFonts w:hint="default"/>
          <w:color w:val="auto"/>
          <w:highlight w:val="none"/>
          <w:u w:val="none" w:color="auto"/>
        </w:rPr>
      </w:pPr>
      <w:r>
        <w:rPr>
          <w:rFonts w:hint="eastAsia"/>
          <w:color w:val="auto"/>
          <w:highlight w:val="none"/>
          <w:u w:val="none" w:color="auto"/>
        </w:rPr>
        <w:t>さらに、令和３年度には総務省から「持続可能な地域医療提供体制を確保するための公立病院経営強化ガイドライン」が示され、持続可能な地域医療提供体制を確保するため、限られた医師・看護師等の医療資源を地域全体で最大限効率的に活用するという視点を最も重視しつつ、新興感染症等への対応も踏まえ、令和</w:t>
      </w:r>
      <w:r>
        <w:rPr>
          <w:rFonts w:hint="eastAsia"/>
          <w:color w:val="auto"/>
          <w:highlight w:val="none"/>
          <w:u w:val="none" w:color="auto"/>
        </w:rPr>
        <w:t>5</w:t>
      </w:r>
      <w:r>
        <w:rPr>
          <w:rFonts w:hint="eastAsia"/>
          <w:color w:val="auto"/>
          <w:highlight w:val="none"/>
          <w:u w:val="none" w:color="auto"/>
        </w:rPr>
        <w:t>年度内に「公立病院経営強化プラン」を策定し、公立病院の経営強化に取り組む必要があります。</w:t>
      </w:r>
    </w:p>
    <w:p>
      <w:pPr>
        <w:pStyle w:val="0"/>
        <w:ind w:left="220" w:leftChars="100" w:firstLine="220" w:firstLineChars="100"/>
        <w:rPr>
          <w:rFonts w:hint="default"/>
          <w:color w:val="auto"/>
          <w:highlight w:val="none"/>
          <w:u w:val="none" w:color="auto"/>
        </w:rPr>
      </w:pPr>
      <w:r>
        <w:rPr>
          <w:rFonts w:hint="eastAsia"/>
          <w:color w:val="auto"/>
          <w:highlight w:val="none"/>
          <w:u w:val="none" w:color="auto"/>
        </w:rPr>
        <w:t>本県では、人口減少が進む中、郡部等において、どのように医療提供体制を維持していくかが課題となっており、公立病院には各地域における医療連携体制の構築等において、中核的な役割が期待されています。</w:t>
      </w:r>
    </w:p>
    <w:p>
      <w:pPr>
        <w:pStyle w:val="0"/>
        <w:rPr>
          <w:rFonts w:hint="default"/>
          <w:color w:val="auto"/>
          <w:highlight w:val="none"/>
          <w:u w:val="none" w:color="auto"/>
        </w:rPr>
      </w:pPr>
    </w:p>
    <w:p>
      <w:pPr>
        <w:pStyle w:val="0"/>
        <w:rPr>
          <w:rFonts w:hint="default"/>
          <w:b w:val="1"/>
          <w:color w:val="auto"/>
          <w:highlight w:val="none"/>
          <w:u w:val="none" w:color="auto"/>
        </w:rPr>
      </w:pPr>
      <w:r>
        <w:rPr>
          <w:rFonts w:hint="eastAsia"/>
          <w:b w:val="1"/>
          <w:color w:val="auto"/>
          <w:highlight w:val="none"/>
          <w:u w:val="none" w:color="auto"/>
        </w:rPr>
        <w:t>（２）公的病院等の取組</w:t>
      </w:r>
    </w:p>
    <w:p>
      <w:pPr>
        <w:pStyle w:val="0"/>
        <w:ind w:left="225" w:leftChars="99" w:firstLine="227" w:firstLineChars="100"/>
        <w:rPr>
          <w:rFonts w:hint="eastAsia" w:ascii="ＭＳ 明朝" w:hAnsi="ＭＳ 明朝" w:eastAsia="ＭＳ 明朝"/>
          <w:color w:val="auto"/>
          <w:sz w:val="22"/>
          <w:highlight w:val="none"/>
          <w:u w:val="none" w:color="auto"/>
        </w:rPr>
      </w:pPr>
      <w:r>
        <w:rPr>
          <w:rFonts w:hint="eastAsia"/>
          <w:color w:val="auto"/>
          <w:highlight w:val="none"/>
          <w:u w:val="none" w:color="auto"/>
        </w:rPr>
        <w:t>公立病院を除く公的病関等については、平成</w:t>
      </w:r>
      <w:r>
        <w:rPr>
          <w:rFonts w:hint="eastAsia"/>
          <w:color w:val="auto"/>
          <w:highlight w:val="none"/>
          <w:u w:val="none" w:color="auto"/>
        </w:rPr>
        <w:t>29</w:t>
      </w:r>
      <w:r>
        <w:rPr>
          <w:rFonts w:hint="eastAsia"/>
          <w:color w:val="auto"/>
          <w:highlight w:val="none"/>
          <w:u w:val="none" w:color="auto"/>
        </w:rPr>
        <w:t>年度に厚生労働省から、</w:t>
      </w:r>
      <w:r>
        <w:rPr>
          <w:rFonts w:hint="eastAsia" w:ascii="ＭＳ 明朝" w:hAnsi="ＭＳ 明朝" w:eastAsia="ＭＳ 明朝"/>
          <w:b w:val="0"/>
          <w:color w:val="auto"/>
          <w:sz w:val="22"/>
          <w:highlight w:val="none"/>
          <w:u w:val="none" w:color="auto"/>
        </w:rPr>
        <w:t>「地域医療構想を踏まえた「公的医療機関等２０２５プラン」策定について」の通知が示され、地域医療構想を踏まえ今後担うべき役割や機能などについて整理した、「公的医療機関等２０２５プラン」を策定した上で、地域医療構想調整会議において、協議することを要請されました。</w:t>
      </w:r>
    </w:p>
    <w:p>
      <w:pPr>
        <w:pStyle w:val="0"/>
        <w:ind w:left="225" w:leftChars="99" w:firstLine="227" w:firstLineChars="100"/>
        <w:rPr>
          <w:rFonts w:hint="eastAsia"/>
          <w:strike w:val="0"/>
          <w:dstrike w:val="1"/>
          <w:color w:val="FF0000"/>
          <w:sz w:val="22"/>
          <w:highlight w:val="none"/>
          <w:u w:val="none" w:color="auto"/>
        </w:rPr>
      </w:pPr>
      <w:r>
        <w:rPr>
          <w:rFonts w:hint="eastAsia" w:ascii="ＭＳ 明朝" w:hAnsi="ＭＳ 明朝" w:eastAsia="ＭＳ 明朝"/>
          <w:b w:val="0"/>
          <w:color w:val="auto"/>
          <w:sz w:val="22"/>
          <w:highlight w:val="none"/>
          <w:u w:val="none" w:color="auto"/>
        </w:rPr>
        <w:t>本県においても、対象病院である６つの公的病院等が同プランの策定のうえ、各区域別の地域医療構想調整会議での協議を行い、</w:t>
      </w:r>
      <w:r>
        <w:rPr>
          <w:rFonts w:hint="eastAsia"/>
          <w:color w:val="auto"/>
          <w:highlight w:val="none"/>
          <w:u w:val="none" w:color="auto"/>
        </w:rPr>
        <w:t>役割・機能などの将来の方向性について示すことが重要です。</w:t>
      </w:r>
    </w:p>
    <w:p>
      <w:pPr>
        <w:pStyle w:val="0"/>
        <w:spacing w:line="120" w:lineRule="exact"/>
        <w:rPr>
          <w:rFonts w:hint="default"/>
          <w:color w:val="000000"/>
          <w:highlight w:val="none"/>
        </w:rPr>
      </w:pPr>
    </w:p>
    <w:p>
      <w:pPr>
        <w:pStyle w:val="0"/>
        <w:rPr>
          <w:rFonts w:hint="default"/>
          <w:b w:val="1"/>
          <w:color w:val="000000"/>
          <w:kern w:val="0"/>
          <w:highlight w:val="none"/>
        </w:rPr>
      </w:pPr>
      <w:r>
        <w:rPr>
          <w:rFonts w:hint="eastAsia"/>
          <w:b w:val="1"/>
          <w:color w:val="0070C0"/>
          <w:highlight w:val="none"/>
          <w:u w:val="none" w:color="auto"/>
        </w:rPr>
        <w:t>３　社会医療法人の現状と役割</w:t>
      </w:r>
    </w:p>
    <w:p>
      <w:pPr>
        <w:pStyle w:val="0"/>
        <w:autoSpaceDE w:val="0"/>
        <w:autoSpaceDN w:val="0"/>
        <w:adjustRightInd w:val="0"/>
        <w:ind w:left="220" w:leftChars="100" w:firstLine="220" w:firstLineChars="100"/>
        <w:jc w:val="both"/>
        <w:rPr>
          <w:rFonts w:hint="default"/>
          <w:color w:val="FF0000"/>
          <w:kern w:val="0"/>
          <w:highlight w:val="none"/>
          <w:u w:val="single" w:color="auto"/>
        </w:rPr>
      </w:pPr>
      <w:r>
        <w:rPr>
          <w:rFonts w:hint="eastAsia"/>
          <w:color w:val="000000"/>
          <w:kern w:val="0"/>
          <w:highlight w:val="none"/>
        </w:rPr>
        <w:t>社会医療法人は、救急医療や災害医療など地域で特に必要な医療の提供を担う医療法人で、救急医療等確保事業</w:t>
      </w:r>
      <w:r>
        <w:rPr>
          <w:rFonts w:hint="eastAsia"/>
          <w:color w:val="000000"/>
          <w:kern w:val="0"/>
          <w:sz w:val="16"/>
          <w:highlight w:val="none"/>
        </w:rPr>
        <w:t>（注</w:t>
      </w:r>
      <w:r>
        <w:rPr>
          <w:rFonts w:hint="eastAsia"/>
          <w:color w:val="000000"/>
          <w:kern w:val="0"/>
          <w:sz w:val="16"/>
          <w:highlight w:val="none"/>
        </w:rPr>
        <w:t>3</w:t>
      </w:r>
      <w:r>
        <w:rPr>
          <w:rFonts w:hint="eastAsia"/>
          <w:color w:val="000000"/>
          <w:kern w:val="0"/>
          <w:sz w:val="16"/>
          <w:highlight w:val="none"/>
        </w:rPr>
        <w:t>）</w:t>
      </w:r>
      <w:r>
        <w:rPr>
          <w:rFonts w:hint="eastAsia"/>
          <w:color w:val="000000"/>
          <w:kern w:val="0"/>
          <w:highlight w:val="none"/>
        </w:rPr>
        <w:t>を行うために必要な設備や体制を有するものとして、</w:t>
      </w:r>
      <w:r>
        <w:rPr>
          <w:rFonts w:hint="eastAsia"/>
          <w:kern w:val="0"/>
          <w:highlight w:val="none"/>
        </w:rPr>
        <w:t>知事の</w:t>
      </w:r>
      <w:r>
        <w:rPr>
          <w:rFonts w:hint="eastAsia"/>
          <w:color w:val="000000"/>
          <w:kern w:val="0"/>
          <w:highlight w:val="none"/>
        </w:rPr>
        <w:t>認定を受けた法人です。こうした法人が地域医療の担い手として救急医療等確保事業に積極的に参加することにより、良質かつ適切な医療を効率的に提供する体制の確保を図っており</w:t>
      </w:r>
      <w:r>
        <w:rPr>
          <w:rFonts w:hint="eastAsia"/>
          <w:color w:val="000000" w:themeColor="text1"/>
          <w:kern w:val="0"/>
          <w:highlight w:val="none"/>
        </w:rPr>
        <w:t>、</w:t>
      </w:r>
      <w:r>
        <w:rPr>
          <w:rFonts w:hint="eastAsia"/>
          <w:color w:val="auto"/>
          <w:kern w:val="0"/>
          <w:highlight w:val="none"/>
          <w:u w:val="none" w:color="auto"/>
        </w:rPr>
        <w:t>本県について２つの法人が認定を受けています。</w:t>
      </w:r>
    </w:p>
    <w:p>
      <w:pPr>
        <w:pStyle w:val="0"/>
        <w:autoSpaceDE w:val="0"/>
        <w:autoSpaceDN w:val="0"/>
        <w:adjustRightInd w:val="0"/>
        <w:spacing w:before="165" w:beforeLines="50" w:beforeAutospacing="0" w:line="0" w:lineRule="atLeast"/>
        <w:ind w:left="894" w:leftChars="100" w:hanging="667" w:hangingChars="400"/>
        <w:jc w:val="left"/>
        <w:rPr>
          <w:rFonts w:hint="default"/>
          <w:color w:val="000000"/>
          <w:kern w:val="0"/>
          <w:sz w:val="16"/>
          <w:highlight w:val="none"/>
        </w:rPr>
      </w:pPr>
      <w:r>
        <w:rPr>
          <w:rFonts w:hint="eastAsia"/>
          <w:color w:val="000000"/>
          <w:kern w:val="0"/>
          <w:sz w:val="16"/>
          <w:highlight w:val="none"/>
        </w:rPr>
        <w:t>（注３）公益性の高い医療であって、救急医療、災害時における医療、へき地の医療、周産期医療、小児医療（小児救急医療を含む。）、その他知事が本県での疾病の発生状況などに照らして特に必要と認める医療</w:t>
      </w:r>
    </w:p>
    <w:p>
      <w:pPr>
        <w:pStyle w:val="0"/>
        <w:spacing w:line="120" w:lineRule="exact"/>
        <w:rPr>
          <w:rFonts w:hint="default"/>
          <w:color w:val="000000"/>
          <w:kern w:val="0"/>
          <w:highlight w:val="none"/>
        </w:rPr>
      </w:pPr>
    </w:p>
    <w:p>
      <w:pPr>
        <w:pStyle w:val="0"/>
        <w:jc w:val="center"/>
        <w:rPr>
          <w:rFonts w:hint="eastAsia" w:ascii="ＭＳ ゴシック" w:hAnsi="ＭＳ ゴシック" w:eastAsia="ＭＳ ゴシック"/>
          <w:sz w:val="21"/>
          <w:highlight w:val="none"/>
        </w:rPr>
      </w:pPr>
      <w:r>
        <w:rPr>
          <w:rFonts w:hint="eastAsia" w:ascii="ＭＳ ゴシック" w:hAnsi="ＭＳ ゴシック" w:eastAsia="ＭＳ ゴシック"/>
          <w:sz w:val="21"/>
          <w:highlight w:val="none"/>
        </w:rPr>
        <w:t xml:space="preserve">                      </w:t>
      </w: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5-4-4</w:t>
      </w:r>
      <w:r>
        <w:rPr>
          <w:rFonts w:hint="eastAsia" w:ascii="ＭＳ ゴシック" w:hAnsi="ＭＳ ゴシック" w:eastAsia="ＭＳ ゴシック"/>
          <w:sz w:val="22"/>
          <w:highlight w:val="none"/>
        </w:rPr>
        <w:t>）高知県における社会医療法人</w:t>
      </w:r>
      <w:r>
        <w:rPr>
          <w:rFonts w:hint="eastAsia" w:ascii="ＭＳ ゴシック" w:hAnsi="ＭＳ ゴシック" w:eastAsia="ＭＳ ゴシック"/>
          <w:sz w:val="21"/>
          <w:highlight w:val="none"/>
        </w:rPr>
        <w:t>　　</w:t>
      </w:r>
      <w:r>
        <w:rPr>
          <w:rFonts w:hint="eastAsia" w:ascii="ＭＳ ゴシック" w:hAnsi="ＭＳ ゴシック" w:eastAsia="ＭＳ ゴシック"/>
          <w:color w:val="auto"/>
          <w:sz w:val="16"/>
          <w:highlight w:val="none"/>
          <w:u w:val="none" w:color="auto"/>
        </w:rPr>
        <w:t>令和</w:t>
      </w:r>
      <w:r>
        <w:rPr>
          <w:rFonts w:hint="eastAsia" w:ascii="ＭＳ ゴシック" w:hAnsi="ＭＳ ゴシック" w:eastAsia="ＭＳ ゴシック"/>
          <w:color w:val="auto"/>
          <w:sz w:val="16"/>
          <w:highlight w:val="none"/>
          <w:u w:val="none" w:color="auto"/>
        </w:rPr>
        <w:t>5</w:t>
      </w:r>
      <w:r>
        <w:rPr>
          <w:rFonts w:hint="eastAsia" w:ascii="ＭＳ ゴシック" w:hAnsi="ＭＳ ゴシック" w:eastAsia="ＭＳ ゴシック"/>
          <w:color w:val="auto"/>
          <w:sz w:val="16"/>
          <w:highlight w:val="none"/>
          <w:u w:val="none" w:color="auto"/>
        </w:rPr>
        <w:t>年</w:t>
      </w:r>
      <w:r>
        <w:rPr>
          <w:rFonts w:hint="eastAsia" w:ascii="ＭＳ ゴシック" w:hAnsi="ＭＳ ゴシック" w:eastAsia="ＭＳ ゴシック"/>
          <w:color w:val="auto"/>
          <w:sz w:val="16"/>
          <w:highlight w:val="none"/>
          <w:u w:val="none" w:color="auto"/>
        </w:rPr>
        <w:t>12</w:t>
      </w:r>
      <w:r>
        <w:rPr>
          <w:rFonts w:hint="eastAsia" w:ascii="ＭＳ ゴシック" w:hAnsi="ＭＳ ゴシック" w:eastAsia="ＭＳ ゴシック"/>
          <w:sz w:val="16"/>
          <w:highlight w:val="none"/>
        </w:rPr>
        <w:t>月</w:t>
      </w:r>
      <w:r>
        <w:rPr>
          <w:rFonts w:hint="eastAsia" w:ascii="ＭＳ ゴシック" w:hAnsi="ＭＳ ゴシック" w:eastAsia="ＭＳ ゴシック"/>
          <w:sz w:val="16"/>
          <w:highlight w:val="none"/>
        </w:rPr>
        <w:t>1</w:t>
      </w:r>
      <w:r>
        <w:rPr>
          <w:rFonts w:hint="eastAsia" w:ascii="ＭＳ ゴシック" w:hAnsi="ＭＳ ゴシック" w:eastAsia="ＭＳ ゴシック"/>
          <w:sz w:val="16"/>
          <w:highlight w:val="none"/>
        </w:rPr>
        <w:t>日現在</w:t>
      </w:r>
    </w:p>
    <w:p>
      <w:pPr>
        <w:pStyle w:val="0"/>
        <w:autoSpaceDE w:val="0"/>
        <w:autoSpaceDN w:val="0"/>
        <w:adjustRightInd w:val="0"/>
        <w:jc w:val="left"/>
        <w:rPr>
          <w:rFonts w:hint="eastAsia"/>
          <w:highlight w:val="none"/>
        </w:rPr>
      </w:pPr>
      <w:r>
        <w:rPr>
          <w:rFonts w:hint="eastAsia"/>
          <w:highlight w:val="none"/>
        </w:rPr>
        <w:drawing>
          <wp:inline distT="0" distB="0" distL="203200" distR="203200">
            <wp:extent cx="5759450" cy="1373505"/>
            <wp:effectExtent l="0" t="0" r="0" b="0"/>
            <wp:docPr id="1057" name="オブジェクト 0"/>
            <a:graphic xmlns:a="http://schemas.openxmlformats.org/drawingml/2006/main">
              <a:graphicData uri="http://schemas.openxmlformats.org/drawingml/2006/picture">
                <pic:pic xmlns:pic="http://schemas.openxmlformats.org/drawingml/2006/picture">
                  <pic:nvPicPr>
                    <pic:cNvPr id="1057" name="オブジェクト 0"/>
                    <pic:cNvPicPr>
                      <a:picLocks noChangeAspect="1"/>
                    </pic:cNvPicPr>
                  </pic:nvPicPr>
                  <pic:blipFill>
                    <a:blip r:embed="rId11"/>
                    <a:stretch>
                      <a:fillRect/>
                    </a:stretch>
                  </pic:blipFill>
                  <pic:spPr>
                    <a:xfrm>
                      <a:off x="0" y="0"/>
                      <a:ext cx="5759450" cy="1373505"/>
                    </a:xfrm>
                    <a:prstGeom prst="rect">
                      <a:avLst/>
                    </a:prstGeom>
                    <a:noFill/>
                    <a:ln>
                      <a:miter/>
                    </a:ln>
                  </pic:spPr>
                </pic:pic>
              </a:graphicData>
            </a:graphic>
          </wp:inline>
        </w:drawing>
      </w:r>
    </w:p>
    <w:p>
      <w:pPr>
        <w:pStyle w:val="0"/>
        <w:widowControl w:val="1"/>
        <w:spacing w:line="120" w:lineRule="exact"/>
        <w:jc w:val="left"/>
        <w:rPr>
          <w:rFonts w:hint="default"/>
          <w:b w:val="1"/>
          <w:color w:val="0070C0"/>
          <w:kern w:val="0"/>
          <w:highlight w:val="none"/>
        </w:rPr>
      </w:pPr>
    </w:p>
    <w:p>
      <w:pPr>
        <w:pStyle w:val="0"/>
        <w:widowControl w:val="1"/>
        <w:jc w:val="left"/>
        <w:rPr>
          <w:rFonts w:hint="default"/>
          <w:b w:val="1"/>
          <w:color w:val="0070C0"/>
          <w:kern w:val="0"/>
          <w:highlight w:val="none"/>
        </w:rPr>
      </w:pPr>
      <w:r>
        <w:rPr>
          <w:rFonts w:hint="eastAsia"/>
          <w:b w:val="1"/>
          <w:color w:val="0070C0"/>
          <w:kern w:val="0"/>
          <w:highlight w:val="none"/>
          <w:u w:val="none" w:color="auto"/>
        </w:rPr>
        <w:t>４　地域医療支援病院の現状と役割</w:t>
      </w:r>
    </w:p>
    <w:p>
      <w:pPr>
        <w:pStyle w:val="0"/>
        <w:ind w:left="220" w:leftChars="100" w:firstLine="220" w:firstLineChars="100"/>
        <w:rPr>
          <w:rFonts w:hint="default"/>
          <w:highlight w:val="none"/>
        </w:rPr>
      </w:pPr>
      <w:r>
        <w:rPr>
          <w:rFonts w:hint="eastAsia"/>
          <w:highlight w:val="none"/>
        </w:rPr>
        <w:t>地域医療支援病院は、かかりつけ医・かかりつけ歯科医からの紹介患者への医療の提供、医療機器などの共同利用、救急医療の実施、地域の医療従事者の資質向上の研修などを行うなど、かかりつけ医への支援を行う能力や設備を有する病院として知事が承認する病院です。</w:t>
      </w:r>
    </w:p>
    <w:p>
      <w:pPr>
        <w:pStyle w:val="0"/>
        <w:ind w:left="227" w:leftChars="100" w:firstLine="227" w:firstLineChars="100"/>
        <w:rPr>
          <w:rFonts w:hint="default"/>
          <w:color w:val="auto"/>
          <w:highlight w:val="none"/>
          <w:u w:val="none" w:color="auto"/>
        </w:rPr>
      </w:pPr>
      <w:r>
        <w:rPr>
          <w:rFonts w:hint="eastAsia"/>
          <w:highlight w:val="none"/>
        </w:rPr>
        <w:t>地域の病院、診療所などの後方支援により医療機関の機能の分担と連携を推進することを目的に、平成９年</w:t>
      </w:r>
      <w:r>
        <w:rPr>
          <w:rFonts w:hint="eastAsia"/>
          <w:highlight w:val="none"/>
        </w:rPr>
        <w:t>12</w:t>
      </w:r>
      <w:r>
        <w:rPr>
          <w:rFonts w:hint="eastAsia"/>
          <w:highlight w:val="none"/>
        </w:rPr>
        <w:t>月の第３次医療法改正により創設されました。また、平成</w:t>
      </w:r>
      <w:r>
        <w:rPr>
          <w:rFonts w:hint="eastAsia"/>
          <w:highlight w:val="none"/>
        </w:rPr>
        <w:t>18</w:t>
      </w:r>
      <w:r>
        <w:rPr>
          <w:rFonts w:hint="eastAsia"/>
          <w:highlight w:val="none"/>
        </w:rPr>
        <w:t>年の第５次医療法改正により、在宅医療の提供の推進についても地域の医療機関を支援すること</w:t>
      </w:r>
      <w:r>
        <w:rPr>
          <w:rFonts w:hint="eastAsia"/>
          <w:color w:val="auto"/>
          <w:highlight w:val="none"/>
          <w:u w:val="none" w:color="auto"/>
        </w:rPr>
        <w:t>。さらに、令和５年５月の医療法改正により、研修の実施によるかかりつけ医機能の確保について支援することが求められています。</w:t>
      </w:r>
    </w:p>
    <w:p>
      <w:pPr>
        <w:pStyle w:val="0"/>
        <w:ind w:left="227" w:leftChars="100" w:firstLine="227" w:firstLineChars="100"/>
        <w:rPr>
          <w:rFonts w:hint="default"/>
          <w:highlight w:val="none"/>
        </w:rPr>
      </w:pPr>
      <w:r>
        <w:rPr>
          <w:rFonts w:hint="eastAsia"/>
          <w:color w:val="auto"/>
          <w:highlight w:val="none"/>
          <w:u w:val="none" w:color="auto"/>
        </w:rPr>
        <w:t>なお、</w:t>
      </w:r>
      <w:r>
        <w:rPr>
          <w:rFonts w:hint="eastAsia"/>
          <w:color w:val="auto"/>
          <w:kern w:val="0"/>
          <w:highlight w:val="none"/>
          <w:u w:val="none" w:color="auto"/>
        </w:rPr>
        <w:t>本県においては、３つの医療機関が承認を受けています。</w:t>
      </w:r>
    </w:p>
    <w:p>
      <w:pPr>
        <w:pStyle w:val="0"/>
        <w:ind w:leftChars="0" w:firstLine="0" w:firstLineChars="0"/>
        <w:rPr>
          <w:rFonts w:hint="default"/>
          <w:highlight w:val="none"/>
        </w:rPr>
      </w:pPr>
    </w:p>
    <w:p>
      <w:pPr>
        <w:pStyle w:val="0"/>
        <w:ind w:firstLine="440" w:firstLineChars="200"/>
        <w:jc w:val="center"/>
        <w:rPr>
          <w:rFonts w:hint="default" w:ascii="ＭＳ ゴシック" w:hAnsi="ＭＳ ゴシック" w:eastAsia="ＭＳ ゴシック"/>
          <w:sz w:val="21"/>
          <w:highlight w:val="none"/>
        </w:rPr>
      </w:pPr>
      <w:r>
        <w:rPr>
          <w:rFonts w:hint="eastAsia" w:ascii="ＭＳ ゴシック" w:hAnsi="ＭＳ ゴシック" w:eastAsia="ＭＳ ゴシック"/>
          <w:kern w:val="0"/>
          <w:sz w:val="22"/>
          <w:highlight w:val="none"/>
        </w:rPr>
        <w:t>（図表</w:t>
      </w:r>
      <w:r>
        <w:rPr>
          <w:rFonts w:hint="eastAsia" w:ascii="ＭＳ ゴシック" w:hAnsi="ＭＳ ゴシック" w:eastAsia="ＭＳ ゴシック"/>
          <w:kern w:val="0"/>
          <w:sz w:val="22"/>
          <w:highlight w:val="none"/>
        </w:rPr>
        <w:t>5-</w:t>
      </w:r>
      <w:r>
        <w:rPr>
          <w:rFonts w:hint="eastAsia" w:ascii="ＭＳ ゴシック" w:hAnsi="ＭＳ ゴシック" w:eastAsia="ＭＳ ゴシック"/>
          <w:color w:val="auto"/>
          <w:kern w:val="0"/>
          <w:sz w:val="22"/>
          <w:highlight w:val="none"/>
          <w:u w:val="none" w:color="auto"/>
        </w:rPr>
        <w:t>4-5</w:t>
      </w:r>
      <w:r>
        <w:rPr>
          <w:rFonts w:hint="eastAsia" w:ascii="ＭＳ ゴシック" w:hAnsi="ＭＳ ゴシック" w:eastAsia="ＭＳ ゴシック"/>
          <w:kern w:val="0"/>
          <w:sz w:val="22"/>
          <w:highlight w:val="none"/>
        </w:rPr>
        <w:t>）地域医療支援病院のイメージ</w:t>
      </w:r>
    </w:p>
    <w:p>
      <w:pPr>
        <w:pStyle w:val="0"/>
        <w:widowControl w:val="1"/>
        <w:ind w:leftChars="0" w:firstLine="0" w:firstLineChars="0"/>
        <w:jc w:val="left"/>
        <w:rPr>
          <w:rFonts w:hint="default"/>
          <w:kern w:val="0"/>
          <w:highlight w:val="none"/>
        </w:rPr>
      </w:pPr>
    </w:p>
    <w:p>
      <w:pPr>
        <w:pStyle w:val="0"/>
        <w:widowControl w:val="1"/>
        <w:ind w:leftChars="0" w:firstLine="0" w:firstLineChars="0"/>
        <w:jc w:val="left"/>
        <w:rPr>
          <w:rFonts w:hint="default"/>
          <w:kern w:val="0"/>
          <w:highlight w:val="none"/>
        </w:rPr>
      </w:pPr>
      <w:r>
        <w:rPr>
          <w:rFonts w:hint="eastAsia"/>
        </w:rPr>
        <mc:AlternateContent>
          <mc:Choice Requires="wpg">
            <w:drawing>
              <wp:anchor simplePos="0" relativeHeight="34" behindDoc="0" locked="0" layoutInCell="1" hidden="0" allowOverlap="1">
                <wp:simplePos x="0" y="0"/>
                <wp:positionH relativeFrom="column">
                  <wp:posOffset>558165</wp:posOffset>
                </wp:positionH>
                <wp:positionV relativeFrom="paragraph">
                  <wp:posOffset>44450</wp:posOffset>
                </wp:positionV>
                <wp:extent cx="4846320" cy="1509395"/>
                <wp:effectExtent l="635" t="635" r="29845" b="635"/>
                <wp:wrapNone/>
                <wp:docPr id="1058" name="オブジェクト 0"/>
                <a:graphic xmlns:a="http://schemas.openxmlformats.org/drawingml/2006/main">
                  <a:graphicData uri="http://schemas.microsoft.com/office/word/2010/wordprocessingGroup">
                    <wpg:wgp>
                      <wpg:cNvGrpSpPr/>
                      <wpg:grpSpPr>
                        <a:xfrm>
                          <a:off x="0" y="0"/>
                          <a:ext cx="4846320" cy="1509395"/>
                          <a:chOff x="2297" y="4638"/>
                          <a:chExt cx="7632" cy="2377"/>
                        </a:xfrm>
                      </wpg:grpSpPr>
                      <wps:wsp>
                        <wps:cNvPr id="1059" name="オブジェクト 0"/>
                        <wps:cNvSpPr>
                          <a:spLocks noChangeArrowheads="1"/>
                        </wps:cNvSpPr>
                        <wps:spPr>
                          <a:xfrm>
                            <a:off x="2297" y="4943"/>
                            <a:ext cx="600" cy="1635"/>
                          </a:xfrm>
                          <a:prstGeom prst="rect">
                            <a:avLst/>
                          </a:prstGeom>
                          <a:solidFill>
                            <a:srgbClr val="DAEEF3"/>
                          </a:solidFill>
                          <a:ln w="9525">
                            <a:solidFill>
                              <a:sysClr val="windowText" lastClr="000000"/>
                            </a:solidFill>
                            <a:miter/>
                          </a:ln>
                        </wps:spPr>
                        <wps:txbx>
                          <w:txbxContent>
                            <w:p>
                              <w:pPr>
                                <w:pStyle w:val="0"/>
                                <w:jc w:val="center"/>
                                <w:rPr>
                                  <w:rFonts w:hint="default"/>
                                </w:rPr>
                              </w:pPr>
                              <w:r>
                                <w:rPr>
                                  <w:rFonts w:hint="eastAsia"/>
                                </w:rPr>
                                <w:t>患　者</w:t>
                              </w:r>
                            </w:p>
                          </w:txbxContent>
                        </wps:txbx>
                        <wps:bodyPr vertOverflow="overflow" horzOverflow="overflow" vert="eaVert" lIns="74295" tIns="8890" rIns="74295" bIns="8890" upright="1"/>
                      </wps:wsp>
                      <wps:wsp>
                        <wps:cNvPr id="1060" name="オブジェクト 0"/>
                        <wps:cNvSpPr>
                          <a:spLocks noChangeArrowheads="1"/>
                        </wps:cNvSpPr>
                        <wps:spPr>
                          <a:xfrm>
                            <a:off x="3542" y="4638"/>
                            <a:ext cx="778" cy="1978"/>
                          </a:xfrm>
                          <a:prstGeom prst="rect">
                            <a:avLst/>
                          </a:prstGeom>
                          <a:solidFill>
                            <a:srgbClr val="E5DFEC"/>
                          </a:solidFill>
                          <a:ln w="9525">
                            <a:solidFill>
                              <a:sysClr val="windowText" lastClr="000000"/>
                            </a:solidFill>
                            <a:miter/>
                          </a:ln>
                        </wps:spPr>
                        <wps:txbx>
                          <w:txbxContent>
                            <w:p>
                              <w:pPr>
                                <w:pStyle w:val="0"/>
                                <w:spacing w:line="240" w:lineRule="exact"/>
                                <w:rPr>
                                  <w:rFonts w:hint="default"/>
                                </w:rPr>
                              </w:pPr>
                              <w:r>
                                <w:rPr>
                                  <w:rFonts w:hint="eastAsia"/>
                                </w:rPr>
                                <w:t>かかりつけ医・</w:t>
                              </w:r>
                            </w:p>
                            <w:p>
                              <w:pPr>
                                <w:pStyle w:val="0"/>
                                <w:spacing w:line="240" w:lineRule="exact"/>
                                <w:jc w:val="center"/>
                                <w:rPr>
                                  <w:rFonts w:hint="default"/>
                                </w:rPr>
                              </w:pPr>
                              <w:r>
                                <w:rPr>
                                  <w:rFonts w:hint="eastAsia"/>
                                </w:rPr>
                                <w:t>かかりつけ歯科医</w:t>
                              </w:r>
                            </w:p>
                          </w:txbxContent>
                        </wps:txbx>
                        <wps:bodyPr vertOverflow="overflow" horzOverflow="overflow" vert="eaVert" lIns="74295" tIns="8890" rIns="74295" bIns="8890" upright="1"/>
                      </wps:wsp>
                      <wps:wsp>
                        <wps:cNvPr id="1061" name="オブジェクト 0"/>
                        <wps:cNvSpPr>
                          <a:spLocks noChangeArrowheads="1"/>
                        </wps:cNvSpPr>
                        <wps:spPr>
                          <a:xfrm>
                            <a:off x="6497" y="4638"/>
                            <a:ext cx="630" cy="2190"/>
                          </a:xfrm>
                          <a:prstGeom prst="rect">
                            <a:avLst/>
                          </a:prstGeom>
                          <a:solidFill>
                            <a:srgbClr val="FDE9D9"/>
                          </a:solidFill>
                          <a:ln w="9525">
                            <a:solidFill>
                              <a:sysClr val="windowText" lastClr="000000"/>
                            </a:solidFill>
                            <a:miter/>
                          </a:ln>
                        </wps:spPr>
                        <wps:txbx>
                          <w:txbxContent>
                            <w:p>
                              <w:pPr>
                                <w:pStyle w:val="0"/>
                                <w:jc w:val="center"/>
                                <w:rPr>
                                  <w:rFonts w:hint="default"/>
                                  <w:b w:val="1"/>
                                  <w:shd w:val="clear" w:color="auto" w:fill="FDE9D9"/>
                                </w:rPr>
                              </w:pPr>
                              <w:r>
                                <w:rPr>
                                  <w:rFonts w:hint="eastAsia"/>
                                  <w:b w:val="1"/>
                                  <w:shd w:val="clear" w:color="auto" w:fill="FDE9D9"/>
                                </w:rPr>
                                <w:t>地域医療支援病院</w:t>
                              </w:r>
                            </w:p>
                          </w:txbxContent>
                        </wps:txbx>
                        <wps:bodyPr vertOverflow="overflow" horzOverflow="overflow" vert="eaVert" lIns="74295" tIns="8890" rIns="74295" bIns="8890" upright="1"/>
                      </wps:wsp>
                      <wps:wsp>
                        <wps:cNvPr id="1062" name="オブジェクト 0"/>
                        <wps:cNvSpPr>
                          <a:spLocks noChangeArrowheads="1"/>
                        </wps:cNvSpPr>
                        <wps:spPr>
                          <a:xfrm>
                            <a:off x="9299" y="4818"/>
                            <a:ext cx="630" cy="1798"/>
                          </a:xfrm>
                          <a:prstGeom prst="rect">
                            <a:avLst/>
                          </a:prstGeom>
                          <a:solidFill>
                            <a:srgbClr val="EAF1DD"/>
                          </a:solidFill>
                          <a:ln w="9525">
                            <a:solidFill>
                              <a:sysClr val="windowText" lastClr="000000"/>
                            </a:solidFill>
                            <a:miter/>
                          </a:ln>
                        </wps:spPr>
                        <wps:txbx>
                          <w:txbxContent>
                            <w:p>
                              <w:pPr>
                                <w:pStyle w:val="0"/>
                                <w:jc w:val="center"/>
                                <w:rPr>
                                  <w:rFonts w:hint="default"/>
                                </w:rPr>
                              </w:pPr>
                              <w:r>
                                <w:rPr>
                                  <w:rFonts w:hint="eastAsia"/>
                                </w:rPr>
                                <w:t>知　事</w:t>
                              </w:r>
                            </w:p>
                          </w:txbxContent>
                        </wps:txbx>
                        <wps:bodyPr vertOverflow="overflow" horzOverflow="overflow" vert="eaVert" lIns="74295" tIns="8890" rIns="74295" bIns="8890" upright="1"/>
                      </wps:wsp>
                      <wps:wsp>
                        <wps:cNvPr id="1063" name="オブジェクト 0"/>
                        <wps:cNvSpPr>
                          <a:spLocks noChangeArrowheads="1"/>
                        </wps:cNvSpPr>
                        <wps:spPr>
                          <a:xfrm>
                            <a:off x="2897" y="5293"/>
                            <a:ext cx="645" cy="345"/>
                          </a:xfrm>
                          <a:prstGeom prst="rect">
                            <a:avLst/>
                          </a:prstGeom>
                          <a:noFill/>
                          <a:ln>
                            <a:miter/>
                          </a:ln>
                        </wps:spPr>
                        <wps:txbx>
                          <w:txbxContent>
                            <w:p>
                              <w:pPr>
                                <w:pStyle w:val="0"/>
                                <w:rPr>
                                  <w:rFonts w:hint="default"/>
                                  <w:sz w:val="18"/>
                                </w:rPr>
                              </w:pPr>
                              <w:r>
                                <w:rPr>
                                  <w:rFonts w:hint="eastAsia"/>
                                  <w:sz w:val="18"/>
                                </w:rPr>
                                <w:t>受診</w:t>
                              </w:r>
                            </w:p>
                          </w:txbxContent>
                        </wps:txbx>
                        <wps:bodyPr vertOverflow="overflow" horzOverflow="overflow" lIns="74295" tIns="8890" rIns="74295" bIns="8890" upright="1"/>
                      </wps:wsp>
                      <wps:wsp>
                        <wps:cNvPr id="1064" name="オブジェクト 0"/>
                        <wps:cNvSpPr>
                          <a:spLocks noChangeArrowheads="1"/>
                        </wps:cNvSpPr>
                        <wps:spPr>
                          <a:xfrm>
                            <a:off x="7682" y="4638"/>
                            <a:ext cx="1230" cy="450"/>
                          </a:xfrm>
                          <a:prstGeom prst="rect">
                            <a:avLst/>
                          </a:prstGeom>
                          <a:solidFill>
                            <a:srgbClr val="FFFFFF"/>
                          </a:solidFill>
                          <a:ln>
                            <a:miter/>
                          </a:ln>
                        </wps:spPr>
                        <wps:txbx>
                          <w:txbxContent>
                            <w:p>
                              <w:pPr>
                                <w:pStyle w:val="0"/>
                                <w:rPr>
                                  <w:rFonts w:hint="default"/>
                                  <w:sz w:val="18"/>
                                </w:rPr>
                              </w:pPr>
                              <w:r>
                                <w:rPr>
                                  <w:rFonts w:hint="eastAsia"/>
                                  <w:sz w:val="18"/>
                                </w:rPr>
                                <w:t>承認申請</w:t>
                              </w:r>
                            </w:p>
                          </w:txbxContent>
                        </wps:txbx>
                        <wps:bodyPr vertOverflow="overflow" horzOverflow="overflow" lIns="74295" tIns="8890" rIns="74295" bIns="8890" upright="1"/>
                      </wps:wsp>
                      <wps:wsp>
                        <wps:cNvPr id="1065" name="オブジェクト 0"/>
                        <wps:cNvSpPr>
                          <a:spLocks noChangeArrowheads="1"/>
                        </wps:cNvSpPr>
                        <wps:spPr>
                          <a:xfrm>
                            <a:off x="4592" y="5293"/>
                            <a:ext cx="1830" cy="1722"/>
                          </a:xfrm>
                          <a:prstGeom prst="rect">
                            <a:avLst/>
                          </a:prstGeom>
                          <a:solidFill>
                            <a:srgbClr val="FFFFFF"/>
                          </a:solidFill>
                          <a:ln>
                            <a:miter/>
                          </a:ln>
                        </wps:spPr>
                        <wps:txbx>
                          <w:txbxContent>
                            <w:p>
                              <w:pPr>
                                <w:pStyle w:val="0"/>
                                <w:rPr>
                                  <w:rFonts w:hint="default"/>
                                  <w:sz w:val="18"/>
                                </w:rPr>
                              </w:pPr>
                              <w:r>
                                <w:rPr>
                                  <w:rFonts w:hint="eastAsia"/>
                                  <w:sz w:val="18"/>
                                </w:rPr>
                                <w:t>●患者の逆紹介</w:t>
                              </w:r>
                            </w:p>
                            <w:p>
                              <w:pPr>
                                <w:pStyle w:val="0"/>
                                <w:spacing w:line="240" w:lineRule="exact"/>
                                <w:rPr>
                                  <w:rFonts w:hint="default"/>
                                  <w:sz w:val="18"/>
                                </w:rPr>
                              </w:pPr>
                              <w:r>
                                <w:rPr>
                                  <w:rFonts w:hint="eastAsia"/>
                                  <w:sz w:val="18"/>
                                </w:rPr>
                                <w:t>●医療機器などの</w:t>
                              </w:r>
                            </w:p>
                            <w:p>
                              <w:pPr>
                                <w:pStyle w:val="0"/>
                                <w:ind w:firstLine="220" w:firstLineChars="100"/>
                                <w:rPr>
                                  <w:rFonts w:hint="default"/>
                                  <w:sz w:val="18"/>
                                </w:rPr>
                              </w:pPr>
                              <w:r>
                                <w:rPr>
                                  <w:rFonts w:hint="eastAsia"/>
                                  <w:sz w:val="18"/>
                                </w:rPr>
                                <w:t>共同利用</w:t>
                              </w:r>
                            </w:p>
                            <w:p>
                              <w:pPr>
                                <w:pStyle w:val="0"/>
                                <w:rPr>
                                  <w:rFonts w:hint="default"/>
                                  <w:sz w:val="18"/>
                                </w:rPr>
                              </w:pPr>
                              <w:r>
                                <w:rPr>
                                  <w:rFonts w:hint="eastAsia"/>
                                  <w:sz w:val="18"/>
                                </w:rPr>
                                <w:t>●研修会などの</w:t>
                              </w:r>
                            </w:p>
                            <w:p>
                              <w:pPr>
                                <w:pStyle w:val="0"/>
                                <w:spacing w:line="240" w:lineRule="exact"/>
                                <w:ind w:firstLine="220" w:firstLineChars="100"/>
                                <w:rPr>
                                  <w:rFonts w:hint="default"/>
                                  <w:sz w:val="18"/>
                                </w:rPr>
                              </w:pPr>
                              <w:r>
                                <w:rPr>
                                  <w:rFonts w:hint="eastAsia"/>
                                  <w:sz w:val="18"/>
                                </w:rPr>
                                <w:t>実施</w:t>
                              </w:r>
                            </w:p>
                          </w:txbxContent>
                        </wps:txbx>
                        <wps:bodyPr vertOverflow="overflow" horzOverflow="overflow" lIns="74295" tIns="8890" rIns="74295" bIns="8890" upright="1"/>
                      </wps:wsp>
                      <wps:wsp>
                        <wps:cNvPr id="1066" name="オブジェクト 0"/>
                        <wps:cNvSpPr>
                          <a:spLocks noChangeArrowheads="1"/>
                        </wps:cNvSpPr>
                        <wps:spPr>
                          <a:xfrm>
                            <a:off x="4810" y="4638"/>
                            <a:ext cx="1245" cy="450"/>
                          </a:xfrm>
                          <a:prstGeom prst="rect">
                            <a:avLst/>
                          </a:prstGeom>
                          <a:solidFill>
                            <a:srgbClr val="FFFFFF"/>
                          </a:solidFill>
                          <a:ln>
                            <a:miter/>
                          </a:ln>
                        </wps:spPr>
                        <wps:txbx>
                          <w:txbxContent>
                            <w:p>
                              <w:pPr>
                                <w:pStyle w:val="0"/>
                                <w:rPr>
                                  <w:rFonts w:hint="default"/>
                                  <w:sz w:val="18"/>
                                </w:rPr>
                              </w:pPr>
                              <w:r>
                                <w:rPr>
                                  <w:rFonts w:hint="eastAsia"/>
                                  <w:sz w:val="18"/>
                                </w:rPr>
                                <w:t>患者の紹介</w:t>
                              </w:r>
                            </w:p>
                          </w:txbxContent>
                        </wps:txbx>
                        <wps:bodyPr vertOverflow="overflow" horzOverflow="overflow" lIns="74295" tIns="8890" rIns="74295" bIns="8890" upright="1"/>
                      </wps:wsp>
                      <wps:wsp>
                        <wps:cNvPr id="1067" name="オブジェクト 0"/>
                        <wps:cNvSpPr>
                          <a:spLocks noChangeArrowheads="1"/>
                        </wps:cNvSpPr>
                        <wps:spPr>
                          <a:xfrm>
                            <a:off x="7277" y="5293"/>
                            <a:ext cx="1845" cy="450"/>
                          </a:xfrm>
                          <a:prstGeom prst="rect">
                            <a:avLst/>
                          </a:prstGeom>
                          <a:solidFill>
                            <a:srgbClr val="FFFFFF"/>
                          </a:solidFill>
                          <a:ln>
                            <a:miter/>
                          </a:ln>
                        </wps:spPr>
                        <wps:txbx>
                          <w:txbxContent>
                            <w:p>
                              <w:pPr>
                                <w:pStyle w:val="0"/>
                                <w:rPr>
                                  <w:rFonts w:hint="default"/>
                                  <w:sz w:val="18"/>
                                </w:rPr>
                              </w:pPr>
                              <w:r>
                                <w:rPr>
                                  <w:rFonts w:hint="eastAsia"/>
                                  <w:sz w:val="18"/>
                                </w:rPr>
                                <w:t>審査・承認・監督</w:t>
                              </w:r>
                            </w:p>
                          </w:txbxContent>
                        </wps:txbx>
                        <wps:bodyPr vertOverflow="overflow" horzOverflow="overflow" lIns="74295" tIns="8890" rIns="74295" bIns="8890" upright="1"/>
                      </wps:wsp>
                      <wps:wsp>
                        <wps:cNvPr id="1068" name="オブジェクト 0"/>
                        <wps:cNvSpPr>
                          <a:spLocks noChangeArrowheads="1"/>
                        </wps:cNvSpPr>
                        <wps:spPr>
                          <a:xfrm>
                            <a:off x="7338" y="6145"/>
                            <a:ext cx="1484" cy="450"/>
                          </a:xfrm>
                          <a:prstGeom prst="rect">
                            <a:avLst/>
                          </a:prstGeom>
                          <a:solidFill>
                            <a:srgbClr val="FFFFFF"/>
                          </a:solidFill>
                          <a:ln>
                            <a:miter/>
                          </a:ln>
                        </wps:spPr>
                        <wps:txbx>
                          <w:txbxContent>
                            <w:p>
                              <w:pPr>
                                <w:pStyle w:val="0"/>
                                <w:ind w:firstLine="220" w:firstLineChars="100"/>
                                <w:rPr>
                                  <w:rFonts w:hint="default"/>
                                  <w:sz w:val="18"/>
                                </w:rPr>
                              </w:pPr>
                              <w:r>
                                <w:rPr>
                                  <w:rFonts w:hint="eastAsia"/>
                                  <w:sz w:val="18"/>
                                </w:rPr>
                                <w:t>報告（毎年）</w:t>
                              </w:r>
                            </w:p>
                          </w:txbxContent>
                        </wps:txbx>
                        <wps:bodyPr vertOverflow="overflow" horzOverflow="overflow" lIns="74295" tIns="8890" rIns="74295" bIns="8890" upright="1"/>
                      </wps:wsp>
                      <wps:wsp>
                        <wps:cNvPr id="1069" name="オブジェクト 0"/>
                        <wps:cNvCnPr/>
                        <wps:spPr>
                          <a:xfrm>
                            <a:off x="2897" y="5658"/>
                            <a:ext cx="645" cy="0"/>
                          </a:xfrm>
                          <a:prstGeom prst="straightConnector1">
                            <a:avLst/>
                          </a:prstGeom>
                          <a:solidFill>
                            <a:srgbClr val="FFFFFF"/>
                          </a:solidFill>
                          <a:ln w="9525">
                            <a:solidFill>
                              <a:sysClr val="windowText" lastClr="000000"/>
                            </a:solidFill>
                            <a:miter/>
                            <a:tailEnd type="triangle"/>
                          </a:ln>
                        </wps:spPr>
                        <wps:bodyPr/>
                      </wps:wsp>
                      <wps:wsp>
                        <wps:cNvPr id="1070" name="オブジェクト 0"/>
                        <wps:cNvCnPr/>
                        <wps:spPr>
                          <a:xfrm>
                            <a:off x="4320" y="5022"/>
                            <a:ext cx="2102" cy="1"/>
                          </a:xfrm>
                          <a:prstGeom prst="straightConnector1">
                            <a:avLst/>
                          </a:prstGeom>
                          <a:solidFill>
                            <a:srgbClr val="FFFFFF"/>
                          </a:solidFill>
                          <a:ln w="9525">
                            <a:solidFill>
                              <a:sysClr val="windowText" lastClr="000000"/>
                            </a:solidFill>
                            <a:miter/>
                            <a:tailEnd type="triangle"/>
                          </a:ln>
                        </wps:spPr>
                        <wps:bodyPr/>
                      </wps:wsp>
                      <wps:wsp>
                        <wps:cNvPr id="1071" name="オブジェクト 0"/>
                        <wps:cNvCnPr/>
                        <wps:spPr>
                          <a:xfrm>
                            <a:off x="7127" y="5050"/>
                            <a:ext cx="2175" cy="0"/>
                          </a:xfrm>
                          <a:prstGeom prst="straightConnector1">
                            <a:avLst/>
                          </a:prstGeom>
                          <a:solidFill>
                            <a:srgbClr val="FFFFFF"/>
                          </a:solidFill>
                          <a:ln w="9525">
                            <a:solidFill>
                              <a:sysClr val="windowText" lastClr="000000"/>
                            </a:solidFill>
                            <a:miter/>
                            <a:tailEnd type="triangle"/>
                          </a:ln>
                        </wps:spPr>
                        <wps:bodyPr/>
                      </wps:wsp>
                      <wps:wsp>
                        <wps:cNvPr id="1072" name="オブジェクト 0"/>
                        <wps:cNvCnPr/>
                        <wps:spPr>
                          <a:xfrm>
                            <a:off x="7124" y="6145"/>
                            <a:ext cx="2175" cy="0"/>
                          </a:xfrm>
                          <a:prstGeom prst="straightConnector1">
                            <a:avLst/>
                          </a:prstGeom>
                          <a:solidFill>
                            <a:srgbClr val="FFFFFF"/>
                          </a:solidFill>
                          <a:ln w="9525">
                            <a:solidFill>
                              <a:sysClr val="windowText" lastClr="000000"/>
                            </a:solidFill>
                            <a:miter/>
                            <a:tailEnd type="triangle"/>
                          </a:ln>
                        </wps:spPr>
                        <wps:bodyPr/>
                      </wps:wsp>
                      <wps:wsp>
                        <wps:cNvPr id="1073" name="オブジェクト 0"/>
                        <wps:cNvCnPr/>
                        <wps:spPr>
                          <a:xfrm flipH="1">
                            <a:off x="7127" y="5643"/>
                            <a:ext cx="2175" cy="0"/>
                          </a:xfrm>
                          <a:prstGeom prst="straightConnector1">
                            <a:avLst/>
                          </a:prstGeom>
                          <a:solidFill>
                            <a:srgbClr val="FFFFFF"/>
                          </a:solidFill>
                          <a:ln w="9525">
                            <a:solidFill>
                              <a:sysClr val="windowText" lastClr="000000"/>
                            </a:solidFill>
                            <a:miter/>
                            <a:tailEnd type="triangle"/>
                          </a:ln>
                        </wps:spPr>
                        <wps:bodyPr/>
                      </wps:wsp>
                      <wps:wsp>
                        <wps:cNvPr id="1074" name="オブジェクト 0"/>
                        <wps:cNvCnPr/>
                        <wps:spPr>
                          <a:xfrm flipH="1">
                            <a:off x="4487" y="5294"/>
                            <a:ext cx="1935" cy="0"/>
                          </a:xfrm>
                          <a:prstGeom prst="straightConnector1">
                            <a:avLst/>
                          </a:prstGeom>
                          <a:solidFill>
                            <a:srgbClr val="FFFFFF"/>
                          </a:solidFill>
                          <a:ln w="9525">
                            <a:solidFill>
                              <a:sysClr val="windowText" lastClr="000000"/>
                            </a:solidFill>
                            <a:miter/>
                            <a:tailEnd type="triangle"/>
                          </a:ln>
                        </wps:spPr>
                        <wps:bodyPr/>
                      </wps:wsp>
                    </wpg:wgp>
                  </a:graphicData>
                </a:graphic>
              </wp:anchor>
            </w:drawing>
          </mc:Choice>
          <mc:Fallback>
            <w:pict>
              <v:group id="オブジェクト 0" style="margin-top:3.5pt;mso-position-vertical-relative:text;mso-position-horizontal-relative:text;position:absolute;height:118.85pt;width:381.6pt;margin-left:43.95pt;z-index:34;" coordsize="7632,2377" coordorigin="2297,4638" o:spid="_x0000_s1058" o:allowincell="t" o:allowoverlap="t">
                <v:rect id="オブジェクト 0" style="height:1635;width:600;top:4943;left:2297;position:absolute;" o:spid="_x0000_s1059" filled="t" fillcolor="#daeef3" stroked="t" strokecolor="#000000" strokeweight="0.75pt" o:spt="1">
                  <v:fill/>
                  <v:stroke filltype="solid"/>
                  <v:textbox style="layout-flow:vertical-ideographic;" inset="2.0637499999999998mm,0.24694444444444438mm,2.0637499999999998mm,0.24694444444444438mm">
                    <w:txbxContent>
                      <w:p>
                        <w:pPr>
                          <w:pStyle w:val="0"/>
                          <w:jc w:val="center"/>
                          <w:rPr>
                            <w:rFonts w:hint="default"/>
                          </w:rPr>
                        </w:pPr>
                        <w:r>
                          <w:rPr>
                            <w:rFonts w:hint="eastAsia"/>
                          </w:rPr>
                          <w:t>患　者</w:t>
                        </w:r>
                      </w:p>
                    </w:txbxContent>
                  </v:textbox>
                  <v:imagedata o:title=""/>
                  <w10:wrap type="none" anchorx="text" anchory="text"/>
                </v:rect>
                <v:rect id="オブジェクト 0" style="height:1978;width:778;top:4638;left:3542;position:absolute;" o:spid="_x0000_s1060" filled="t" fillcolor="#e5dfec" stroked="t" strokecolor="#000000" strokeweight="0.75pt" o:spt="1">
                  <v:fill/>
                  <v:stroke filltype="solid"/>
                  <v:textbox style="layout-flow:vertical-ideographic;" inset="2.0637499999999998mm,0.24694444444444438mm,2.0637499999999998mm,0.24694444444444438mm">
                    <w:txbxContent>
                      <w:p>
                        <w:pPr>
                          <w:pStyle w:val="0"/>
                          <w:spacing w:line="240" w:lineRule="exact"/>
                          <w:rPr>
                            <w:rFonts w:hint="default"/>
                          </w:rPr>
                        </w:pPr>
                        <w:r>
                          <w:rPr>
                            <w:rFonts w:hint="eastAsia"/>
                          </w:rPr>
                          <w:t>かかりつけ医・</w:t>
                        </w:r>
                      </w:p>
                      <w:p>
                        <w:pPr>
                          <w:pStyle w:val="0"/>
                          <w:spacing w:line="240" w:lineRule="exact"/>
                          <w:jc w:val="center"/>
                          <w:rPr>
                            <w:rFonts w:hint="default"/>
                          </w:rPr>
                        </w:pPr>
                        <w:r>
                          <w:rPr>
                            <w:rFonts w:hint="eastAsia"/>
                          </w:rPr>
                          <w:t>かかりつけ歯科医</w:t>
                        </w:r>
                      </w:p>
                    </w:txbxContent>
                  </v:textbox>
                  <v:imagedata o:title=""/>
                  <w10:wrap type="none" anchorx="text" anchory="text"/>
                </v:rect>
                <v:rect id="オブジェクト 0" style="height:2190;width:630;top:4638;left:6497;position:absolute;" o:spid="_x0000_s1061" filled="t" fillcolor="#fde9d9" stroked="t" strokecolor="#000000" strokeweight="0.75pt" o:spt="1">
                  <v:fill/>
                  <v:stroke filltype="solid"/>
                  <v:textbox style="layout-flow:vertical-ideographic;" inset="2.0637499999999998mm,0.24694444444444438mm,2.0637499999999998mm,0.24694444444444438mm">
                    <w:txbxContent>
                      <w:p>
                        <w:pPr>
                          <w:pStyle w:val="0"/>
                          <w:jc w:val="center"/>
                          <w:rPr>
                            <w:rFonts w:hint="default"/>
                            <w:b w:val="1"/>
                            <w:shd w:val="clear" w:color="auto" w:fill="FDE9D9"/>
                          </w:rPr>
                        </w:pPr>
                        <w:r>
                          <w:rPr>
                            <w:rFonts w:hint="eastAsia"/>
                            <w:b w:val="1"/>
                            <w:shd w:val="clear" w:color="auto" w:fill="FDE9D9"/>
                          </w:rPr>
                          <w:t>地域医療支援病院</w:t>
                        </w:r>
                      </w:p>
                    </w:txbxContent>
                  </v:textbox>
                  <v:imagedata o:title=""/>
                  <w10:wrap type="none" anchorx="text" anchory="text"/>
                </v:rect>
                <v:rect id="オブジェクト 0" style="height:1798;width:630;top:4818;left:9299;position:absolute;" o:spid="_x0000_s1062" filled="t" fillcolor="#eaf1dd" stroked="t" strokecolor="#000000" strokeweight="0.75pt" o:spt="1">
                  <v:fill/>
                  <v:stroke filltype="solid"/>
                  <v:textbox style="layout-flow:vertical-ideographic;" inset="2.0637499999999998mm,0.24694444444444438mm,2.0637499999999998mm,0.24694444444444438mm">
                    <w:txbxContent>
                      <w:p>
                        <w:pPr>
                          <w:pStyle w:val="0"/>
                          <w:jc w:val="center"/>
                          <w:rPr>
                            <w:rFonts w:hint="default"/>
                          </w:rPr>
                        </w:pPr>
                        <w:r>
                          <w:rPr>
                            <w:rFonts w:hint="eastAsia"/>
                          </w:rPr>
                          <w:t>知　事</w:t>
                        </w:r>
                      </w:p>
                    </w:txbxContent>
                  </v:textbox>
                  <v:imagedata o:title=""/>
                  <w10:wrap type="none" anchorx="text" anchory="text"/>
                </v:rect>
                <v:rect id="オブジェクト 0" style="height:345;width:645;top:5293;left:2897;position:absolute;" o:spid="_x0000_s1063" filled="f" stroked="f" o:spt="1">
                  <v:fill/>
                  <v:textbox style="layout-flow:horizontal;" inset="2.0637499999999998mm,0.24694444444444438mm,2.0637499999999998mm,0.24694444444444438mm">
                    <w:txbxContent>
                      <w:p>
                        <w:pPr>
                          <w:pStyle w:val="0"/>
                          <w:rPr>
                            <w:rFonts w:hint="default"/>
                            <w:sz w:val="18"/>
                          </w:rPr>
                        </w:pPr>
                        <w:r>
                          <w:rPr>
                            <w:rFonts w:hint="eastAsia"/>
                            <w:sz w:val="18"/>
                          </w:rPr>
                          <w:t>受診</w:t>
                        </w:r>
                      </w:p>
                    </w:txbxContent>
                  </v:textbox>
                  <v:imagedata o:title=""/>
                  <w10:wrap type="none" anchorx="text" anchory="text"/>
                </v:rect>
                <v:rect id="オブジェクト 0" style="height:450;width:1230;top:4638;left:7682;position:absolute;" o:spid="_x0000_s1064" filled="t" fillcolor="#ffffff" stroked="f" o:spt="1">
                  <v:fill/>
                  <v:textbox style="layout-flow:horizontal;" inset="2.0637499999999998mm,0.24694444444444438mm,2.0637499999999998mm,0.24694444444444438mm">
                    <w:txbxContent>
                      <w:p>
                        <w:pPr>
                          <w:pStyle w:val="0"/>
                          <w:rPr>
                            <w:rFonts w:hint="default"/>
                            <w:sz w:val="18"/>
                          </w:rPr>
                        </w:pPr>
                        <w:r>
                          <w:rPr>
                            <w:rFonts w:hint="eastAsia"/>
                            <w:sz w:val="18"/>
                          </w:rPr>
                          <w:t>承認申請</w:t>
                        </w:r>
                      </w:p>
                    </w:txbxContent>
                  </v:textbox>
                  <v:imagedata o:title=""/>
                  <w10:wrap type="none" anchorx="text" anchory="text"/>
                </v:rect>
                <v:rect id="オブジェクト 0" style="height:1722;width:1830;top:5293;left:4592;position:absolute;" o:spid="_x0000_s1065" filled="t" fillcolor="#ffffff" stroked="f" o:spt="1">
                  <v:fill/>
                  <v:textbox style="layout-flow:horizontal;" inset="2.0637499999999998mm,0.24694444444444438mm,2.0637499999999998mm,0.24694444444444438mm">
                    <w:txbxContent>
                      <w:p>
                        <w:pPr>
                          <w:pStyle w:val="0"/>
                          <w:rPr>
                            <w:rFonts w:hint="default"/>
                            <w:sz w:val="18"/>
                          </w:rPr>
                        </w:pPr>
                        <w:r>
                          <w:rPr>
                            <w:rFonts w:hint="eastAsia"/>
                            <w:sz w:val="18"/>
                          </w:rPr>
                          <w:t>●患者の逆紹介</w:t>
                        </w:r>
                      </w:p>
                      <w:p>
                        <w:pPr>
                          <w:pStyle w:val="0"/>
                          <w:spacing w:line="240" w:lineRule="exact"/>
                          <w:rPr>
                            <w:rFonts w:hint="default"/>
                            <w:sz w:val="18"/>
                          </w:rPr>
                        </w:pPr>
                        <w:r>
                          <w:rPr>
                            <w:rFonts w:hint="eastAsia"/>
                            <w:sz w:val="18"/>
                          </w:rPr>
                          <w:t>●医療機器などの</w:t>
                        </w:r>
                      </w:p>
                      <w:p>
                        <w:pPr>
                          <w:pStyle w:val="0"/>
                          <w:ind w:firstLine="220" w:firstLineChars="100"/>
                          <w:rPr>
                            <w:rFonts w:hint="default"/>
                            <w:sz w:val="18"/>
                          </w:rPr>
                        </w:pPr>
                        <w:r>
                          <w:rPr>
                            <w:rFonts w:hint="eastAsia"/>
                            <w:sz w:val="18"/>
                          </w:rPr>
                          <w:t>共同利用</w:t>
                        </w:r>
                      </w:p>
                      <w:p>
                        <w:pPr>
                          <w:pStyle w:val="0"/>
                          <w:rPr>
                            <w:rFonts w:hint="default"/>
                            <w:sz w:val="18"/>
                          </w:rPr>
                        </w:pPr>
                        <w:r>
                          <w:rPr>
                            <w:rFonts w:hint="eastAsia"/>
                            <w:sz w:val="18"/>
                          </w:rPr>
                          <w:t>●研修会などの</w:t>
                        </w:r>
                      </w:p>
                      <w:p>
                        <w:pPr>
                          <w:pStyle w:val="0"/>
                          <w:spacing w:line="240" w:lineRule="exact"/>
                          <w:ind w:firstLine="220" w:firstLineChars="100"/>
                          <w:rPr>
                            <w:rFonts w:hint="default"/>
                            <w:sz w:val="18"/>
                          </w:rPr>
                        </w:pPr>
                        <w:r>
                          <w:rPr>
                            <w:rFonts w:hint="eastAsia"/>
                            <w:sz w:val="18"/>
                          </w:rPr>
                          <w:t>実施</w:t>
                        </w:r>
                      </w:p>
                    </w:txbxContent>
                  </v:textbox>
                  <v:imagedata o:title=""/>
                  <w10:wrap type="none" anchorx="text" anchory="text"/>
                </v:rect>
                <v:rect id="オブジェクト 0" style="height:450;width:1245;top:4638;left:4810;position:absolute;" o:spid="_x0000_s1066" filled="t" fillcolor="#ffffff" stroked="f" o:spt="1">
                  <v:fill/>
                  <v:textbox style="layout-flow:horizontal;" inset="2.0637499999999998mm,0.24694444444444438mm,2.0637499999999998mm,0.24694444444444438mm">
                    <w:txbxContent>
                      <w:p>
                        <w:pPr>
                          <w:pStyle w:val="0"/>
                          <w:rPr>
                            <w:rFonts w:hint="default"/>
                            <w:sz w:val="18"/>
                          </w:rPr>
                        </w:pPr>
                        <w:r>
                          <w:rPr>
                            <w:rFonts w:hint="eastAsia"/>
                            <w:sz w:val="18"/>
                          </w:rPr>
                          <w:t>患者の紹介</w:t>
                        </w:r>
                      </w:p>
                    </w:txbxContent>
                  </v:textbox>
                  <v:imagedata o:title=""/>
                  <w10:wrap type="none" anchorx="text" anchory="text"/>
                </v:rect>
                <v:rect id="オブジェクト 0" style="height:450;width:1845;top:5293;left:7277;position:absolute;" o:spid="_x0000_s1067" filled="t" fillcolor="#ffffff" stroked="f" o:spt="1">
                  <v:fill/>
                  <v:textbox style="layout-flow:horizontal;" inset="2.0637499999999998mm,0.24694444444444438mm,2.0637499999999998mm,0.24694444444444438mm">
                    <w:txbxContent>
                      <w:p>
                        <w:pPr>
                          <w:pStyle w:val="0"/>
                          <w:rPr>
                            <w:rFonts w:hint="default"/>
                            <w:sz w:val="18"/>
                          </w:rPr>
                        </w:pPr>
                        <w:r>
                          <w:rPr>
                            <w:rFonts w:hint="eastAsia"/>
                            <w:sz w:val="18"/>
                          </w:rPr>
                          <w:t>審査・承認・監督</w:t>
                        </w:r>
                      </w:p>
                    </w:txbxContent>
                  </v:textbox>
                  <v:imagedata o:title=""/>
                  <w10:wrap type="none" anchorx="text" anchory="text"/>
                </v:rect>
                <v:rect id="オブジェクト 0" style="height:450;width:1484;top:6145;left:7338;position:absolute;" o:spid="_x0000_s1068" filled="t" fillcolor="#ffffff" stroked="f" o:spt="1">
                  <v:fill/>
                  <v:textbox style="layout-flow:horizontal;" inset="2.0637499999999998mm,0.24694444444444438mm,2.0637499999999998mm,0.24694444444444438mm">
                    <w:txbxContent>
                      <w:p>
                        <w:pPr>
                          <w:pStyle w:val="0"/>
                          <w:ind w:firstLine="220" w:firstLineChars="100"/>
                          <w:rPr>
                            <w:rFonts w:hint="default"/>
                            <w:sz w:val="18"/>
                          </w:rPr>
                        </w:pPr>
                        <w:r>
                          <w:rPr>
                            <w:rFonts w:hint="eastAsia"/>
                            <w:sz w:val="18"/>
                          </w:rPr>
                          <w:t>報告（毎年）</w:t>
                        </w:r>
                      </w:p>
                    </w:txbxContent>
                  </v:textbox>
                  <v:imagedata o:title=""/>
                  <w10:wrap type="none" anchorx="text" anchory="text"/>
                </v:rect>
                <v:shapetype id="_x0000_t32" coordsize="21600,21600" o:spt="32" o:oned="t" path="m,l21600,21600e" filled="f">
                  <v:path arrowok="t" fillok="f" o:connecttype="none"/>
                  <o:lock v:ext="edit" shapetype="t"/>
                </v:shapetype>
                <v:shape id="オブジェクト 0" style="height:0;width:645;top:5658;left:2897;position:absolute;" o:spid="_x0000_s1069" filled="t" fillcolor="#ffffff" stroked="t" strokecolor="#000000" strokeweight="0.75pt" o:spt="32" type="#_x0000_t32">
                  <v:fill/>
                  <v:stroke filltype="solid" endarrow="block"/>
                  <v:imagedata o:title=""/>
                  <w10:wrap type="none" anchorx="text" anchory="text"/>
                </v:shape>
                <v:shape id="オブジェクト 0" style="height:1;width:2102;top:5022;left:4320;position:absolute;" o:spid="_x0000_s1070" filled="t" fillcolor="#ffffff" stroked="t" strokecolor="#000000" strokeweight="0.75pt" o:spt="32" type="#_x0000_t32">
                  <v:fill/>
                  <v:stroke filltype="solid" endarrow="block"/>
                  <v:imagedata o:title=""/>
                  <w10:wrap type="none" anchorx="text" anchory="text"/>
                </v:shape>
                <v:shape id="オブジェクト 0" style="height:0;width:2175;top:5050;left:7127;position:absolute;" o:spid="_x0000_s1071" filled="t" fillcolor="#ffffff" stroked="t" strokecolor="#000000" strokeweight="0.75pt" o:spt="32" type="#_x0000_t32">
                  <v:fill/>
                  <v:stroke filltype="solid" endarrow="block"/>
                  <v:imagedata o:title=""/>
                  <w10:wrap type="none" anchorx="text" anchory="text"/>
                </v:shape>
                <v:shape id="オブジェクト 0" style="height:0;width:2175;top:6145;left:7124;position:absolute;" o:spid="_x0000_s1072" filled="t" fillcolor="#ffffff" stroked="t" strokecolor="#000000" strokeweight="0.75pt" o:spt="32" type="#_x0000_t32">
                  <v:fill/>
                  <v:stroke filltype="solid" endarrow="block"/>
                  <v:imagedata o:title=""/>
                  <w10:wrap type="none" anchorx="text" anchory="text"/>
                </v:shape>
                <v:shape id="オブジェクト 0" style="height:0;width:2175;flip:x;top:5643;left:7127;position:absolute;" o:spid="_x0000_s1073" filled="t" fillcolor="#ffffff" stroked="t" strokecolor="#000000" strokeweight="0.75pt" o:spt="32" type="#_x0000_t32">
                  <v:fill/>
                  <v:stroke filltype="solid" endarrow="block"/>
                  <v:imagedata o:title=""/>
                  <w10:wrap type="none" anchorx="text" anchory="text"/>
                </v:shape>
                <v:shape id="オブジェクト 0" style="height:0;width:1935;flip:x;top:5294;left:4487;position:absolute;" o:spid="_x0000_s1074" filled="t" fillcolor="#ffffff" stroked="t" strokecolor="#000000" strokeweight="0.75pt" o:spt="32" type="#_x0000_t32">
                  <v:fill/>
                  <v:stroke filltype="solid" endarrow="block"/>
                  <v:imagedata o:title=""/>
                  <w10:wrap type="none" anchorx="text" anchory="text"/>
                </v:shape>
                <w10:wrap type="none" anchorx="text" anchory="text"/>
              </v:group>
            </w:pict>
          </mc:Fallback>
        </mc:AlternateContent>
      </w:r>
    </w:p>
    <w:p>
      <w:pPr>
        <w:pStyle w:val="0"/>
        <w:widowControl w:val="1"/>
        <w:ind w:leftChars="0" w:firstLine="0" w:firstLineChars="0"/>
        <w:jc w:val="left"/>
        <w:rPr>
          <w:rFonts w:hint="default"/>
          <w:kern w:val="0"/>
          <w:highlight w:val="none"/>
        </w:rPr>
      </w:pPr>
    </w:p>
    <w:p>
      <w:pPr>
        <w:pStyle w:val="0"/>
        <w:widowControl w:val="1"/>
        <w:ind w:leftChars="0" w:firstLine="0" w:firstLineChars="0"/>
        <w:jc w:val="left"/>
        <w:rPr>
          <w:rFonts w:hint="default"/>
          <w:kern w:val="0"/>
          <w:highlight w:val="none"/>
        </w:rPr>
      </w:pPr>
    </w:p>
    <w:p>
      <w:pPr>
        <w:pStyle w:val="0"/>
        <w:widowControl w:val="1"/>
        <w:ind w:leftChars="0" w:firstLine="0" w:firstLineChars="0"/>
        <w:jc w:val="left"/>
        <w:rPr>
          <w:rFonts w:hint="default"/>
          <w:kern w:val="0"/>
          <w:highlight w:val="none"/>
        </w:rPr>
      </w:pPr>
    </w:p>
    <w:p>
      <w:pPr>
        <w:pStyle w:val="0"/>
        <w:widowControl w:val="1"/>
        <w:ind w:leftChars="0" w:firstLine="0" w:firstLineChars="0"/>
        <w:jc w:val="left"/>
        <w:rPr>
          <w:rFonts w:hint="default"/>
          <w:kern w:val="0"/>
          <w:highlight w:val="none"/>
        </w:rPr>
      </w:pPr>
    </w:p>
    <w:p>
      <w:pPr>
        <w:pStyle w:val="0"/>
        <w:widowControl w:val="1"/>
        <w:ind w:leftChars="0" w:firstLine="0" w:firstLineChars="0"/>
        <w:jc w:val="left"/>
        <w:rPr>
          <w:rFonts w:hint="default"/>
          <w:kern w:val="0"/>
          <w:highlight w:val="none"/>
        </w:rPr>
      </w:pPr>
    </w:p>
    <w:p>
      <w:pPr>
        <w:pStyle w:val="0"/>
        <w:widowControl w:val="1"/>
        <w:ind w:leftChars="0" w:firstLine="0" w:firstLineChars="0"/>
        <w:jc w:val="left"/>
        <w:rPr>
          <w:rFonts w:hint="default"/>
          <w:kern w:val="0"/>
          <w:highlight w:val="none"/>
        </w:rPr>
      </w:pPr>
    </w:p>
    <w:p>
      <w:pPr>
        <w:pStyle w:val="0"/>
        <w:widowControl w:val="1"/>
        <w:ind w:left="0" w:leftChars="300" w:firstLine="0" w:firstLineChars="0"/>
        <w:jc w:val="left"/>
        <w:rPr>
          <w:rFonts w:hint="default"/>
          <w:kern w:val="0"/>
          <w:sz w:val="22"/>
          <w:highlight w:val="none"/>
        </w:rPr>
      </w:pPr>
      <w:r>
        <w:rPr>
          <w:rFonts w:hint="eastAsia"/>
          <w:kern w:val="0"/>
          <w:sz w:val="22"/>
          <w:highlight w:val="none"/>
        </w:rPr>
        <w:t>＜参考＞　地域医療支援病院の主な承認要件</w:t>
      </w:r>
    </w:p>
    <w:p>
      <w:pPr>
        <w:pStyle w:val="0"/>
        <w:ind w:left="1587" w:leftChars="400" w:hanging="680" w:hangingChars="300"/>
        <w:rPr>
          <w:rFonts w:hint="default"/>
          <w:color w:val="000000"/>
          <w:sz w:val="22"/>
          <w:highlight w:val="none"/>
          <w:u w:val="none" w:color="auto"/>
        </w:rPr>
      </w:pPr>
      <w:r>
        <w:rPr>
          <w:rFonts w:hint="eastAsia"/>
          <w:sz w:val="22"/>
          <w:highlight w:val="none"/>
        </w:rPr>
        <w:t>（１）他の病院または診療所から紹介された患者に対し医療を提供する紹介外来制を</w:t>
      </w:r>
      <w:r>
        <w:rPr>
          <w:rFonts w:hint="eastAsia"/>
          <w:color w:val="000000"/>
          <w:sz w:val="22"/>
          <w:highlight w:val="none"/>
          <w:u w:val="none" w:color="auto"/>
        </w:rPr>
        <w:t>原則とし、次のいずれかに該当する。</w:t>
      </w:r>
    </w:p>
    <w:p>
      <w:pPr>
        <w:pStyle w:val="0"/>
        <w:ind w:left="1815" w:leftChars="600" w:right="0" w:rightChars="0" w:hanging="454" w:hangingChars="200"/>
        <w:rPr>
          <w:rFonts w:hint="default"/>
          <w:color w:val="000000"/>
          <w:sz w:val="22"/>
          <w:highlight w:val="none"/>
          <w:u w:val="none" w:color="auto"/>
        </w:rPr>
      </w:pPr>
      <w:r>
        <w:rPr>
          <w:rFonts w:hint="eastAsia"/>
          <w:color w:val="000000"/>
          <w:sz w:val="22"/>
          <w:highlight w:val="none"/>
          <w:u w:val="none" w:color="auto"/>
        </w:rPr>
        <w:t>ア　他の医療機関からの紹介患者数の割合が</w:t>
      </w:r>
      <w:r>
        <w:rPr>
          <w:rFonts w:hint="eastAsia"/>
          <w:color w:val="000000"/>
          <w:sz w:val="22"/>
          <w:highlight w:val="none"/>
          <w:u w:val="none" w:color="auto"/>
        </w:rPr>
        <w:t>80</w:t>
      </w:r>
      <w:r>
        <w:rPr>
          <w:rFonts w:hint="eastAsia"/>
          <w:color w:val="000000"/>
          <w:sz w:val="22"/>
          <w:highlight w:val="none"/>
          <w:u w:val="none" w:color="auto"/>
        </w:rPr>
        <w:t>％を上回る。</w:t>
      </w:r>
    </w:p>
    <w:p>
      <w:pPr>
        <w:pStyle w:val="0"/>
        <w:ind w:left="1815" w:leftChars="600" w:right="0" w:rightChars="0" w:hanging="454" w:hangingChars="200"/>
        <w:rPr>
          <w:rFonts w:hint="default"/>
          <w:color w:val="000000"/>
          <w:sz w:val="22"/>
          <w:highlight w:val="none"/>
          <w:u w:val="none" w:color="auto"/>
        </w:rPr>
      </w:pPr>
      <w:r>
        <w:rPr>
          <w:rFonts w:hint="eastAsia"/>
          <w:color w:val="000000"/>
          <w:sz w:val="22"/>
          <w:highlight w:val="none"/>
          <w:u w:val="none" w:color="auto"/>
        </w:rPr>
        <w:t>イ　他の医療機関からの紹介患者数の割合が</w:t>
      </w:r>
      <w:r>
        <w:rPr>
          <w:rFonts w:hint="eastAsia"/>
          <w:color w:val="000000"/>
          <w:sz w:val="22"/>
          <w:highlight w:val="none"/>
          <w:u w:val="none" w:color="auto"/>
        </w:rPr>
        <w:t>65</w:t>
      </w:r>
      <w:r>
        <w:rPr>
          <w:rFonts w:hint="eastAsia"/>
          <w:color w:val="000000"/>
          <w:sz w:val="22"/>
          <w:highlight w:val="none"/>
          <w:u w:val="none" w:color="auto"/>
        </w:rPr>
        <w:t>％を上回り、かつ、逆紹介率が</w:t>
      </w:r>
      <w:r>
        <w:rPr>
          <w:rFonts w:hint="eastAsia"/>
          <w:color w:val="000000"/>
          <w:sz w:val="22"/>
          <w:highlight w:val="none"/>
          <w:u w:val="none" w:color="auto"/>
        </w:rPr>
        <w:t>40</w:t>
      </w:r>
      <w:r>
        <w:rPr>
          <w:rFonts w:hint="eastAsia"/>
          <w:color w:val="000000"/>
          <w:sz w:val="22"/>
          <w:highlight w:val="none"/>
          <w:u w:val="none" w:color="auto"/>
        </w:rPr>
        <w:t>％を上回る。</w:t>
      </w:r>
    </w:p>
    <w:p>
      <w:pPr>
        <w:pStyle w:val="0"/>
        <w:ind w:left="1815" w:leftChars="600" w:right="0" w:rightChars="0" w:hanging="454" w:hangingChars="200"/>
        <w:rPr>
          <w:rFonts w:hint="default"/>
          <w:color w:val="000000"/>
          <w:sz w:val="22"/>
          <w:highlight w:val="none"/>
          <w:u w:val="none" w:color="auto"/>
        </w:rPr>
      </w:pPr>
      <w:r>
        <w:rPr>
          <w:rFonts w:hint="eastAsia"/>
          <w:color w:val="000000"/>
          <w:sz w:val="22"/>
          <w:highlight w:val="none"/>
          <w:u w:val="none" w:color="auto"/>
        </w:rPr>
        <w:t>ウ　他の医療機関からの紹介患者数の割合が</w:t>
      </w:r>
      <w:r>
        <w:rPr>
          <w:rFonts w:hint="eastAsia"/>
          <w:color w:val="000000"/>
          <w:sz w:val="22"/>
          <w:highlight w:val="none"/>
          <w:u w:val="none" w:color="auto"/>
        </w:rPr>
        <w:t>50</w:t>
      </w:r>
      <w:r>
        <w:rPr>
          <w:rFonts w:hint="eastAsia"/>
          <w:color w:val="000000"/>
          <w:sz w:val="22"/>
          <w:highlight w:val="none"/>
          <w:u w:val="none" w:color="auto"/>
        </w:rPr>
        <w:t>％を上回り、かつ、逆紹介率が</w:t>
      </w:r>
      <w:r>
        <w:rPr>
          <w:rFonts w:hint="eastAsia"/>
          <w:color w:val="000000"/>
          <w:sz w:val="22"/>
          <w:highlight w:val="none"/>
          <w:u w:val="none" w:color="auto"/>
        </w:rPr>
        <w:t>70</w:t>
      </w:r>
      <w:r>
        <w:rPr>
          <w:rFonts w:hint="eastAsia"/>
          <w:color w:val="000000"/>
          <w:sz w:val="22"/>
          <w:highlight w:val="none"/>
          <w:u w:val="none" w:color="auto"/>
        </w:rPr>
        <w:t>％を上回る。</w:t>
      </w:r>
    </w:p>
    <w:p>
      <w:pPr>
        <w:pStyle w:val="0"/>
        <w:ind w:left="1587" w:leftChars="400" w:right="0" w:rightChars="0" w:hanging="680" w:hangingChars="300"/>
        <w:rPr>
          <w:rFonts w:hint="default"/>
          <w:sz w:val="22"/>
          <w:highlight w:val="none"/>
        </w:rPr>
      </w:pPr>
      <w:r>
        <w:rPr>
          <w:rFonts w:hint="eastAsia"/>
          <w:sz w:val="22"/>
          <w:highlight w:val="none"/>
        </w:rPr>
        <w:t>（２）他の医療機関に対し、医療施設や医療機器などを提供し共同利用のための体制が整備されている。</w:t>
      </w:r>
    </w:p>
    <w:p>
      <w:pPr>
        <w:pStyle w:val="0"/>
        <w:ind w:left="1587" w:leftChars="400" w:right="0" w:rightChars="0" w:hanging="680" w:hangingChars="300"/>
        <w:rPr>
          <w:rFonts w:hint="default"/>
          <w:sz w:val="22"/>
          <w:highlight w:val="none"/>
        </w:rPr>
      </w:pPr>
      <w:r>
        <w:rPr>
          <w:rFonts w:hint="eastAsia"/>
          <w:sz w:val="22"/>
          <w:highlight w:val="none"/>
        </w:rPr>
        <w:t>（３）救急医療を提供する能力を有している。</w:t>
      </w:r>
    </w:p>
    <w:p>
      <w:pPr>
        <w:pStyle w:val="0"/>
        <w:ind w:left="1587" w:leftChars="400" w:right="0" w:rightChars="0" w:hanging="680" w:hangingChars="300"/>
        <w:rPr>
          <w:rFonts w:hint="default"/>
          <w:sz w:val="22"/>
          <w:highlight w:val="none"/>
        </w:rPr>
      </w:pPr>
      <w:r>
        <w:rPr>
          <w:rFonts w:hint="eastAsia"/>
          <w:sz w:val="22"/>
          <w:highlight w:val="none"/>
        </w:rPr>
        <w:t>（４）地域の医療従事者の資質の向上を図るための研修などを実施している。</w:t>
      </w:r>
    </w:p>
    <w:p>
      <w:pPr>
        <w:pStyle w:val="0"/>
        <w:ind w:left="1587" w:leftChars="400" w:right="0" w:rightChars="0" w:hanging="680" w:hangingChars="300"/>
        <w:rPr>
          <w:rFonts w:hint="default"/>
          <w:sz w:val="22"/>
          <w:highlight w:val="none"/>
        </w:rPr>
      </w:pPr>
      <w:r>
        <w:rPr>
          <w:rFonts w:hint="eastAsia"/>
          <w:sz w:val="22"/>
          <w:highlight w:val="none"/>
        </w:rPr>
        <w:t>（５）原則として</w:t>
      </w:r>
      <w:r>
        <w:rPr>
          <w:rFonts w:hint="eastAsia"/>
          <w:sz w:val="22"/>
          <w:highlight w:val="none"/>
        </w:rPr>
        <w:t>200</w:t>
      </w:r>
      <w:r>
        <w:rPr>
          <w:rFonts w:hint="eastAsia"/>
          <w:sz w:val="22"/>
          <w:highlight w:val="none"/>
        </w:rPr>
        <w:t>床以上の病床を有する。</w:t>
      </w:r>
    </w:p>
    <w:p>
      <w:pPr>
        <w:pStyle w:val="0"/>
        <w:rPr>
          <w:rFonts w:hint="default"/>
          <w:highlight w:val="none"/>
        </w:rPr>
      </w:pPr>
    </w:p>
    <w:p>
      <w:pPr>
        <w:pStyle w:val="0"/>
        <w:spacing w:line="240" w:lineRule="exact"/>
        <w:ind w:right="-7" w:rightChars="-3"/>
        <w:jc w:val="right"/>
        <w:rPr>
          <w:rFonts w:hint="default" w:ascii="ＭＳ ゴシック" w:hAnsi="ＭＳ ゴシック" w:eastAsia="ＭＳ ゴシック"/>
          <w:color w:val="000000"/>
          <w:sz w:val="16"/>
          <w:highlight w:val="none"/>
          <w:u w:val="none" w:color="auto"/>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5-</w:t>
      </w:r>
      <w:r>
        <w:rPr>
          <w:rFonts w:hint="eastAsia" w:ascii="ＭＳ ゴシック" w:hAnsi="ＭＳ ゴシック" w:eastAsia="ＭＳ ゴシック"/>
          <w:color w:val="auto"/>
          <w:sz w:val="22"/>
          <w:highlight w:val="none"/>
          <w:u w:val="none" w:color="auto"/>
        </w:rPr>
        <w:t>4-6</w:t>
      </w:r>
      <w:r>
        <w:rPr>
          <w:rFonts w:hint="eastAsia" w:ascii="ＭＳ ゴシック" w:hAnsi="ＭＳ ゴシック" w:eastAsia="ＭＳ ゴシック"/>
          <w:color w:val="auto"/>
          <w:sz w:val="22"/>
          <w:highlight w:val="none"/>
          <w:u w:val="none" w:color="auto"/>
        </w:rPr>
        <w:t>）高知県における地域医療支援病院承認状況</w:t>
      </w:r>
      <w:r>
        <w:rPr>
          <w:rFonts w:hint="eastAsia" w:ascii="ＭＳ ゴシック" w:hAnsi="ＭＳ ゴシック" w:eastAsia="ＭＳ ゴシック"/>
          <w:color w:val="auto"/>
          <w:sz w:val="21"/>
          <w:highlight w:val="none"/>
          <w:u w:val="none" w:color="auto"/>
        </w:rPr>
        <w:t>　　</w:t>
      </w:r>
      <w:r>
        <w:rPr>
          <w:rFonts w:hint="eastAsia" w:ascii="ＭＳ ゴシック" w:hAnsi="ＭＳ ゴシック" w:eastAsia="ＭＳ ゴシック"/>
          <w:color w:val="auto"/>
          <w:sz w:val="16"/>
          <w:highlight w:val="none"/>
          <w:u w:val="none" w:color="auto"/>
        </w:rPr>
        <w:t>令和５年</w:t>
      </w:r>
      <w:r>
        <w:rPr>
          <w:rFonts w:hint="eastAsia" w:ascii="ＭＳ ゴシック" w:hAnsi="ＭＳ ゴシック" w:eastAsia="ＭＳ ゴシック"/>
          <w:color w:val="auto"/>
          <w:sz w:val="16"/>
          <w:highlight w:val="none"/>
          <w:u w:val="none" w:color="auto"/>
        </w:rPr>
        <w:t>12</w:t>
      </w:r>
      <w:r>
        <w:rPr>
          <w:rFonts w:hint="eastAsia"/>
          <w:color w:val="auto"/>
          <w:sz w:val="16"/>
          <w:highlight w:val="none"/>
          <w:u w:val="none" w:color="auto"/>
        </w:rPr>
        <w:t>月</w:t>
      </w:r>
      <w:r>
        <w:rPr>
          <w:rFonts w:hint="eastAsia"/>
          <w:color w:val="auto"/>
          <w:sz w:val="16"/>
          <w:highlight w:val="none"/>
          <w:u w:val="none" w:color="auto"/>
        </w:rPr>
        <w:t>31</w:t>
      </w:r>
      <w:r>
        <w:rPr>
          <w:rFonts w:hint="eastAsia"/>
          <w:color w:val="auto"/>
          <w:sz w:val="16"/>
          <w:highlight w:val="none"/>
          <w:u w:val="none" w:color="auto"/>
        </w:rPr>
        <w:t>日</w:t>
      </w:r>
      <w:r>
        <w:rPr>
          <w:rFonts w:hint="eastAsia"/>
          <w:color w:val="000000"/>
          <w:sz w:val="16"/>
          <w:highlight w:val="none"/>
          <w:u w:val="none" w:color="auto"/>
        </w:rPr>
        <w:t>現在</w:t>
      </w:r>
    </w:p>
    <w:tbl>
      <w:tblPr>
        <w:tblStyle w:val="11"/>
        <w:tblpPr w:leftFromText="142" w:rightFromText="142" w:topFromText="0" w:bottomFromText="0" w:vertAnchor="text" w:horzAnchor="page" w:tblpX="1586" w:tblpY="120"/>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1967"/>
        <w:gridCol w:w="1253"/>
        <w:gridCol w:w="1550"/>
        <w:gridCol w:w="2402"/>
        <w:gridCol w:w="1816"/>
      </w:tblGrid>
      <w:tr>
        <w:trPr>
          <w:trHeight w:val="745" w:hRule="atLeast"/>
        </w:trPr>
        <w:tc>
          <w:tcPr>
            <w:tcW w:w="19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spacing w:line="240" w:lineRule="exact"/>
              <w:jc w:val="center"/>
              <w:rPr>
                <w:rFonts w:hint="default"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医療機関名</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spacing w:line="240" w:lineRule="exact"/>
              <w:jc w:val="center"/>
              <w:rPr>
                <w:rFonts w:hint="default" w:ascii="ＭＳ 明朝" w:hAnsi="ＭＳ 明朝"/>
                <w:color w:val="000000"/>
                <w:w w:val="70"/>
                <w:kern w:val="2"/>
                <w:sz w:val="20"/>
                <w:highlight w:val="none"/>
                <w:u w:val="none" w:color="auto"/>
              </w:rPr>
            </w:pPr>
            <w:r>
              <w:rPr>
                <w:rFonts w:hint="eastAsia" w:ascii="ＭＳ 明朝" w:hAnsi="ＭＳ 明朝"/>
                <w:color w:val="000000"/>
                <w:kern w:val="2"/>
                <w:sz w:val="20"/>
                <w:highlight w:val="none"/>
                <w:u w:val="none" w:color="auto"/>
              </w:rPr>
              <w:t>保健医療圏</w:t>
            </w:r>
          </w:p>
        </w:tc>
        <w:tc>
          <w:tcPr>
            <w:tcW w:w="1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spacing w:line="240" w:lineRule="exact"/>
              <w:jc w:val="center"/>
              <w:rPr>
                <w:rFonts w:hint="default"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所在地</w:t>
            </w: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spacing w:line="240" w:lineRule="exact"/>
              <w:ind w:left="-108"/>
              <w:jc w:val="center"/>
              <w:rPr>
                <w:rFonts w:hint="default"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承認年月日</w:t>
            </w:r>
          </w:p>
        </w:tc>
        <w:tc>
          <w:tcPr>
            <w:tcW w:w="18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spacing w:line="240" w:lineRule="exact"/>
              <w:ind w:left="-108"/>
              <w:jc w:val="center"/>
              <w:rPr>
                <w:rFonts w:hint="default"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病床数</w:t>
            </w:r>
          </w:p>
        </w:tc>
      </w:tr>
      <w:tr>
        <w:trPr>
          <w:trHeight w:val="434" w:hRule="atLeast"/>
        </w:trPr>
        <w:tc>
          <w:tcPr>
            <w:tcW w:w="196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近森病院</w:t>
            </w:r>
          </w:p>
        </w:tc>
        <w:tc>
          <w:tcPr>
            <w:tcW w:w="125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idowControl w:val="0"/>
              <w:jc w:val="center"/>
              <w:rPr>
                <w:rFonts w:hint="default"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中央</w:t>
            </w:r>
          </w:p>
        </w:tc>
        <w:tc>
          <w:tcPr>
            <w:tcW w:w="155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idowControl w:val="0"/>
              <w:jc w:val="center"/>
              <w:rPr>
                <w:rFonts w:hint="default"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高知市大川筋</w:t>
            </w:r>
          </w:p>
        </w:tc>
        <w:tc>
          <w:tcPr>
            <w:tcW w:w="2402"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idowControl w:val="0"/>
              <w:ind w:left="-108"/>
              <w:jc w:val="center"/>
              <w:rPr>
                <w:rFonts w:hint="default"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平成</w:t>
            </w:r>
            <w:r>
              <w:rPr>
                <w:rFonts w:hint="eastAsia" w:ascii="ＭＳ 明朝" w:hAnsi="ＭＳ 明朝"/>
                <w:color w:val="000000"/>
                <w:kern w:val="2"/>
                <w:sz w:val="20"/>
                <w:highlight w:val="none"/>
                <w:u w:val="none" w:color="auto"/>
              </w:rPr>
              <w:t>15</w:t>
            </w:r>
            <w:r>
              <w:rPr>
                <w:rFonts w:hint="eastAsia" w:ascii="ＭＳ 明朝" w:hAnsi="ＭＳ 明朝"/>
                <w:color w:val="000000"/>
                <w:kern w:val="2"/>
                <w:sz w:val="20"/>
                <w:highlight w:val="none"/>
                <w:u w:val="none" w:color="auto"/>
              </w:rPr>
              <w:t>年</w:t>
            </w:r>
            <w:r>
              <w:rPr>
                <w:rFonts w:hint="eastAsia" w:ascii="ＭＳ 明朝" w:hAnsi="ＭＳ 明朝"/>
                <w:color w:val="000000"/>
                <w:kern w:val="2"/>
                <w:sz w:val="20"/>
                <w:highlight w:val="none"/>
                <w:u w:val="none" w:color="auto"/>
              </w:rPr>
              <w:t>2</w:t>
            </w:r>
            <w:r>
              <w:rPr>
                <w:rFonts w:hint="eastAsia" w:ascii="ＭＳ 明朝" w:hAnsi="ＭＳ 明朝"/>
                <w:color w:val="000000"/>
                <w:kern w:val="2"/>
                <w:sz w:val="20"/>
                <w:highlight w:val="none"/>
                <w:u w:val="none" w:color="auto"/>
              </w:rPr>
              <w:t>月</w:t>
            </w:r>
            <w:r>
              <w:rPr>
                <w:rFonts w:hint="eastAsia" w:ascii="ＭＳ 明朝" w:hAnsi="ＭＳ 明朝"/>
                <w:color w:val="000000"/>
                <w:kern w:val="2"/>
                <w:sz w:val="20"/>
                <w:highlight w:val="none"/>
                <w:u w:val="none" w:color="auto"/>
              </w:rPr>
              <w:t>25</w:t>
            </w:r>
            <w:r>
              <w:rPr>
                <w:rFonts w:hint="eastAsia" w:ascii="ＭＳ 明朝" w:hAnsi="ＭＳ 明朝"/>
                <w:color w:val="000000"/>
                <w:kern w:val="2"/>
                <w:sz w:val="20"/>
                <w:highlight w:val="none"/>
                <w:u w:val="none" w:color="auto"/>
              </w:rPr>
              <w:t>日</w:t>
            </w:r>
          </w:p>
        </w:tc>
        <w:tc>
          <w:tcPr>
            <w:tcW w:w="181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eastAsia"/>
                <w:highlight w:val="none"/>
              </w:rPr>
            </w:pPr>
            <w:r>
              <w:rPr>
                <w:rFonts w:hint="eastAsia"/>
                <w:sz w:val="20"/>
                <w:highlight w:val="none"/>
              </w:rPr>
              <w:t>512</w:t>
            </w:r>
          </w:p>
        </w:tc>
      </w:tr>
      <w:tr>
        <w:trPr>
          <w:trHeight w:val="428" w:hRule="atLeast"/>
        </w:trPr>
        <w:tc>
          <w:tcPr>
            <w:tcW w:w="196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高知赤十字病院</w:t>
            </w:r>
          </w:p>
        </w:tc>
        <w:tc>
          <w:tcPr>
            <w:tcW w:w="125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idowControl w:val="0"/>
              <w:jc w:val="center"/>
              <w:rPr>
                <w:rFonts w:hint="default"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中央</w:t>
            </w:r>
          </w:p>
        </w:tc>
        <w:tc>
          <w:tcPr>
            <w:tcW w:w="155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idowControl w:val="0"/>
              <w:jc w:val="center"/>
              <w:rPr>
                <w:rFonts w:hint="default"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高知市秦南町</w:t>
            </w:r>
          </w:p>
        </w:tc>
        <w:tc>
          <w:tcPr>
            <w:tcW w:w="2402"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idowControl w:val="0"/>
              <w:ind w:left="-108"/>
              <w:jc w:val="center"/>
              <w:rPr>
                <w:rFonts w:hint="default"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平成</w:t>
            </w:r>
            <w:r>
              <w:rPr>
                <w:rFonts w:hint="eastAsia" w:ascii="ＭＳ 明朝" w:hAnsi="ＭＳ 明朝"/>
                <w:color w:val="000000"/>
                <w:kern w:val="2"/>
                <w:sz w:val="20"/>
                <w:highlight w:val="none"/>
                <w:u w:val="none" w:color="auto"/>
              </w:rPr>
              <w:t>17</w:t>
            </w:r>
            <w:r>
              <w:rPr>
                <w:rFonts w:hint="eastAsia" w:ascii="ＭＳ 明朝" w:hAnsi="ＭＳ 明朝"/>
                <w:color w:val="000000"/>
                <w:kern w:val="2"/>
                <w:sz w:val="20"/>
                <w:highlight w:val="none"/>
                <w:u w:val="none" w:color="auto"/>
              </w:rPr>
              <w:t>年</w:t>
            </w:r>
            <w:r>
              <w:rPr>
                <w:rFonts w:hint="eastAsia" w:ascii="ＭＳ 明朝" w:hAnsi="ＭＳ 明朝"/>
                <w:color w:val="000000"/>
                <w:kern w:val="2"/>
                <w:sz w:val="20"/>
                <w:highlight w:val="none"/>
                <w:u w:val="none" w:color="auto"/>
              </w:rPr>
              <w:t>8</w:t>
            </w:r>
            <w:r>
              <w:rPr>
                <w:rFonts w:hint="eastAsia" w:ascii="ＭＳ 明朝" w:hAnsi="ＭＳ 明朝"/>
                <w:color w:val="000000"/>
                <w:kern w:val="2"/>
                <w:sz w:val="20"/>
                <w:highlight w:val="none"/>
                <w:u w:val="none" w:color="auto"/>
              </w:rPr>
              <w:t>月</w:t>
            </w:r>
            <w:r>
              <w:rPr>
                <w:rFonts w:hint="eastAsia" w:ascii="ＭＳ 明朝" w:hAnsi="ＭＳ 明朝"/>
                <w:color w:val="000000"/>
                <w:kern w:val="2"/>
                <w:sz w:val="20"/>
                <w:highlight w:val="none"/>
                <w:u w:val="none" w:color="auto"/>
              </w:rPr>
              <w:t>16</w:t>
            </w:r>
            <w:r>
              <w:rPr>
                <w:rFonts w:hint="eastAsia" w:ascii="ＭＳ 明朝" w:hAnsi="ＭＳ 明朝"/>
                <w:color w:val="000000"/>
                <w:kern w:val="2"/>
                <w:sz w:val="20"/>
                <w:highlight w:val="none"/>
                <w:u w:val="none" w:color="auto"/>
              </w:rPr>
              <w:t>日</w:t>
            </w:r>
          </w:p>
        </w:tc>
        <w:tc>
          <w:tcPr>
            <w:tcW w:w="181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eastAsia"/>
                <w:color w:val="auto"/>
                <w:sz w:val="20"/>
                <w:highlight w:val="none"/>
                <w:u w:val="none" w:color="auto"/>
              </w:rPr>
            </w:pPr>
            <w:r>
              <w:rPr>
                <w:rFonts w:hint="eastAsia"/>
                <w:color w:val="auto"/>
                <w:sz w:val="20"/>
                <w:highlight w:val="none"/>
                <w:u w:val="none" w:color="auto"/>
              </w:rPr>
              <w:t>402</w:t>
            </w:r>
          </w:p>
        </w:tc>
      </w:tr>
      <w:tr>
        <w:trPr>
          <w:trHeight w:val="433" w:hRule="atLeast"/>
        </w:trPr>
        <w:tc>
          <w:tcPr>
            <w:tcW w:w="196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高知医療センター</w:t>
            </w:r>
          </w:p>
        </w:tc>
        <w:tc>
          <w:tcPr>
            <w:tcW w:w="1253"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default"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中央</w:t>
            </w:r>
          </w:p>
        </w:tc>
        <w:tc>
          <w:tcPr>
            <w:tcW w:w="155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default"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高知市池</w:t>
            </w:r>
          </w:p>
        </w:tc>
        <w:tc>
          <w:tcPr>
            <w:tcW w:w="2402"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ind w:left="-108"/>
              <w:jc w:val="center"/>
              <w:rPr>
                <w:rFonts w:hint="default"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平成</w:t>
            </w:r>
            <w:r>
              <w:rPr>
                <w:rFonts w:hint="eastAsia" w:ascii="ＭＳ 明朝" w:hAnsi="ＭＳ 明朝"/>
                <w:color w:val="000000"/>
                <w:kern w:val="2"/>
                <w:sz w:val="20"/>
                <w:highlight w:val="none"/>
                <w:u w:val="none" w:color="auto"/>
              </w:rPr>
              <w:t>19</w:t>
            </w:r>
            <w:r>
              <w:rPr>
                <w:rFonts w:hint="eastAsia" w:ascii="ＭＳ 明朝" w:hAnsi="ＭＳ 明朝"/>
                <w:color w:val="000000"/>
                <w:kern w:val="2"/>
                <w:sz w:val="20"/>
                <w:highlight w:val="none"/>
                <w:u w:val="none" w:color="auto"/>
              </w:rPr>
              <w:t>年</w:t>
            </w:r>
            <w:r>
              <w:rPr>
                <w:rFonts w:hint="eastAsia" w:ascii="ＭＳ 明朝" w:hAnsi="ＭＳ 明朝"/>
                <w:color w:val="000000"/>
                <w:kern w:val="2"/>
                <w:sz w:val="20"/>
                <w:highlight w:val="none"/>
                <w:u w:val="none" w:color="auto"/>
              </w:rPr>
              <w:t>4</w:t>
            </w:r>
            <w:r>
              <w:rPr>
                <w:rFonts w:hint="eastAsia" w:ascii="ＭＳ 明朝" w:hAnsi="ＭＳ 明朝"/>
                <w:color w:val="000000"/>
                <w:kern w:val="2"/>
                <w:sz w:val="20"/>
                <w:highlight w:val="none"/>
                <w:u w:val="none" w:color="auto"/>
              </w:rPr>
              <w:t>月</w:t>
            </w:r>
            <w:r>
              <w:rPr>
                <w:rFonts w:hint="eastAsia" w:ascii="ＭＳ 明朝" w:hAnsi="ＭＳ 明朝"/>
                <w:color w:val="000000"/>
                <w:kern w:val="2"/>
                <w:sz w:val="20"/>
                <w:highlight w:val="none"/>
                <w:u w:val="none" w:color="auto"/>
              </w:rPr>
              <w:t>25</w:t>
            </w:r>
            <w:r>
              <w:rPr>
                <w:rFonts w:hint="eastAsia" w:ascii="ＭＳ 明朝" w:hAnsi="ＭＳ 明朝"/>
                <w:color w:val="000000"/>
                <w:kern w:val="2"/>
                <w:sz w:val="20"/>
                <w:highlight w:val="none"/>
                <w:u w:val="none" w:color="auto"/>
              </w:rPr>
              <w:t>日</w:t>
            </w:r>
          </w:p>
        </w:tc>
        <w:tc>
          <w:tcPr>
            <w:tcW w:w="181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sz w:val="20"/>
                <w:highlight w:val="none"/>
                <w:u w:val="none" w:color="auto"/>
              </w:rPr>
            </w:pPr>
            <w:r>
              <w:rPr>
                <w:rFonts w:hint="eastAsia"/>
                <w:color w:val="auto"/>
                <w:sz w:val="20"/>
                <w:highlight w:val="none"/>
                <w:u w:val="none" w:color="auto"/>
              </w:rPr>
              <w:t>620</w:t>
            </w:r>
          </w:p>
        </w:tc>
      </w:tr>
    </w:tbl>
    <w:p>
      <w:pPr>
        <w:pStyle w:val="0"/>
        <w:rPr>
          <w:rFonts w:hint="default"/>
          <w:dstrike w:val="1"/>
          <w:color w:val="000000"/>
          <w:highlight w:val="none"/>
          <w:u w:val="none" w:color="auto"/>
        </w:rPr>
      </w:pPr>
    </w:p>
    <w:p>
      <w:pPr>
        <w:pStyle w:val="0"/>
        <w:spacing w:after="165" w:afterLines="50" w:afterAutospacing="0" w:line="180" w:lineRule="exact"/>
        <w:rPr>
          <w:rFonts w:hint="eastAsia"/>
          <w:highlight w:val="none"/>
        </w:rPr>
      </w:pPr>
    </w:p>
    <w:sectPr>
      <w:footerReference r:id="rId5" w:type="default"/>
      <w:pgSz w:w="11906" w:h="16838"/>
      <w:pgMar w:top="1418" w:right="1418" w:bottom="1418" w:left="1418" w:header="567" w:footer="720" w:gutter="0"/>
      <w:pgNumType w:fmt="numberInDash" w:start="87"/>
      <w:cols w:space="720"/>
      <w:noEndnote w:val="1"/>
      <w:textDirection w:val="lrTb"/>
      <w:docGrid w:type="linesAndChars" w:linePitch="35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lr SVbN">
    <w:panose1 w:val="00000000000000000000"/>
    <w:charset w:val="00"/>
    <w:family w:val="roman"/>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 Pゴシック体S">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ヒラギノ明朝 Pro W3">
    <w:panose1 w:val="00000000000000000000"/>
    <w:charset w:val="80"/>
    <w:family w:val="roman"/>
    <w:pitch w:val="fixed"/>
    <w:sig w:usb0="00000000" w:usb1="00000000" w:usb2="00000000" w:usb3="00000000" w:csb0="00020000" w:csb1="00000000"/>
  </w:font>
  <w:font w:name="Mincho">
    <w:panose1 w:val="00000000000000000000"/>
    <w:charset w:val="80"/>
    <w:family w:val="roman"/>
    <w:pitch w:val="fixed"/>
    <w:sig w:usb0="00000000" w:usb1="00000000" w:usb2="00000000" w:usb3="00000000" w:csb0="00000200" w:csb1="00000000"/>
  </w:font>
  <w:font w:name="Meiryo UI">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- 96 -</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oNotTrackFormatting/>
  <w:defaultTabStop w:val="720"/>
  <w:hyphenationZone w:val="0"/>
  <w:doNotHyphenateCaps/>
  <w:defaultTableStyle w:val="45"/>
  <w:drawingGridHorizontalSpacing w:val="225"/>
  <w:drawingGridVerticalSpacing w:val="175"/>
  <w:displayVerticalDrawingGridEvery w:val="2"/>
  <w:doNotShadeFormData/>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12" type="connector" idref="#_x0000_s1073">
          <o:proxy start="" idref="#_x0000_s0" connectloc="-1"/>
          <o:proxy end="" idref="#_x0000_s0" connectloc="-1"/>
        </o:r>
        <o:r id="V:Rule18" type="connector" idref="#_x0000_s1070">
          <o:proxy start="" idref="#_x0000_s0" connectloc="-1"/>
          <o:proxy end="" idref="#_x0000_s0" connectloc="-1"/>
        </o:r>
        <o:r id="V:Rule46" type="connector" idref="#_x0000_s1072">
          <o:proxy start="" idref="#_x0000_s0" connectloc="-1"/>
          <o:proxy end="" idref="#_x0000_s0" connectloc="-1"/>
        </o:r>
        <o:r id="V:Rule52" type="connector" idref="#_x0000_s1069">
          <o:proxy start="" idref="#_x0000_s0" connectloc="-1"/>
          <o:proxy end="" idref="#_x0000_s0" connectloc="-1"/>
        </o:r>
        <o:r id="V:Rule76" type="connector" idref="#_x0000_s1074">
          <o:proxy start="" idref="#_x0000_s0" connectloc="-1"/>
          <o:proxy end="" idref="#_x0000_s0" connectloc="-1"/>
        </o:r>
        <o:r id="V:Rule82" type="connector" idref="#_x0000_s1071">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note text"/>
    <w:basedOn w:val="0"/>
    <w:next w:val="15"/>
    <w:link w:val="0"/>
    <w:uiPriority w:val="0"/>
    <w:semiHidden/>
    <w:pPr>
      <w:overflowPunct w:val="1"/>
      <w:adjustRightInd w:val="1"/>
      <w:snapToGrid w:val="0"/>
      <w:jc w:val="left"/>
      <w:textAlignment w:val="auto"/>
    </w:pPr>
    <w:rPr>
      <w:rFonts w:ascii="Century" w:hAnsi="Century" w:eastAsia="HG丸ｺﾞｼｯｸM-PRO"/>
      <w:color w:val="auto"/>
      <w:kern w:val="2"/>
      <w:sz w:val="20"/>
    </w:rPr>
  </w:style>
  <w:style w:type="character" w:styleId="16">
    <w:name w:val="footnote reference"/>
    <w:basedOn w:val="10"/>
    <w:next w:val="16"/>
    <w:link w:val="0"/>
    <w:uiPriority w:val="0"/>
    <w:semiHidden/>
    <w:rPr>
      <w:vertAlign w:val="superscript"/>
    </w:rPr>
  </w:style>
  <w:style w:type="character" w:styleId="17" w:customStyle="1">
    <w:name w:val="section031"/>
    <w:basedOn w:val="10"/>
    <w:next w:val="17"/>
    <w:link w:val="0"/>
    <w:uiPriority w:val="0"/>
    <w:qFormat/>
    <w:rPr>
      <w:rFonts w:ascii="lr SVbN" w:hAnsi="lr SVbN"/>
      <w:color w:val="333333"/>
      <w:sz w:val="27"/>
      <w:u w:val="none" w:color="auto"/>
    </w:rPr>
  </w:style>
  <w:style w:type="paragraph" w:styleId="18">
    <w:name w:val="Body Text Indent"/>
    <w:basedOn w:val="0"/>
    <w:next w:val="18"/>
    <w:link w:val="0"/>
    <w:uiPriority w:val="0"/>
    <w:pPr>
      <w:overflowPunct w:val="1"/>
      <w:adjustRightInd w:val="1"/>
      <w:ind w:left="210" w:hanging="210" w:hangingChars="100"/>
      <w:textAlignment w:val="auto"/>
    </w:pPr>
    <w:rPr>
      <w:kern w:val="2"/>
      <w:sz w:val="21"/>
    </w:rPr>
  </w:style>
  <w:style w:type="paragraph" w:styleId="19">
    <w:name w:val="caption"/>
    <w:basedOn w:val="0"/>
    <w:next w:val="0"/>
    <w:link w:val="0"/>
    <w:uiPriority w:val="0"/>
    <w:semiHidden/>
    <w:qFormat/>
    <w:pPr>
      <w:overflowPunct w:val="1"/>
      <w:adjustRightInd w:val="1"/>
      <w:textAlignment w:val="auto"/>
    </w:pPr>
    <w:rPr>
      <w:rFonts w:ascii="Century" w:hAnsi="Century" w:eastAsia="HG丸ｺﾞｼｯｸM-PRO"/>
      <w:b w:val="1"/>
      <w:color w:val="auto"/>
      <w:kern w:val="2"/>
      <w:sz w:val="21"/>
    </w:rPr>
  </w:style>
  <w:style w:type="paragraph" w:styleId="20">
    <w:name w:val="Balloon Text"/>
    <w:basedOn w:val="0"/>
    <w:next w:val="20"/>
    <w:link w:val="0"/>
    <w:uiPriority w:val="0"/>
    <w:semiHidden/>
    <w:rPr>
      <w:rFonts w:ascii="Arial" w:hAnsi="Arial" w:eastAsia="ＭＳ ゴシック"/>
      <w:sz w:val="18"/>
    </w:rPr>
  </w:style>
  <w:style w:type="paragraph" w:styleId="21">
    <w:name w:val="footer"/>
    <w:basedOn w:val="0"/>
    <w:next w:val="21"/>
    <w:link w:val="27"/>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customStyle="1">
    <w:name w:val="font051"/>
    <w:basedOn w:val="10"/>
    <w:next w:val="23"/>
    <w:link w:val="0"/>
    <w:uiPriority w:val="0"/>
    <w:qFormat/>
    <w:rPr>
      <w:sz w:val="2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Date"/>
    <w:basedOn w:val="0"/>
    <w:next w:val="0"/>
    <w:link w:val="26"/>
    <w:uiPriority w:val="0"/>
  </w:style>
  <w:style w:type="character" w:styleId="26" w:customStyle="1">
    <w:name w:val="日付 (文字)"/>
    <w:basedOn w:val="10"/>
    <w:next w:val="26"/>
    <w:link w:val="25"/>
    <w:uiPriority w:val="0"/>
    <w:qFormat/>
    <w:rPr>
      <w:rFonts w:ascii="ＭＳ 明朝" w:hAnsi="ＭＳ 明朝"/>
      <w:color w:val="000000"/>
      <w:sz w:val="22"/>
    </w:rPr>
  </w:style>
  <w:style w:type="character" w:styleId="27" w:customStyle="1">
    <w:name w:val="フッター (文字)"/>
    <w:basedOn w:val="10"/>
    <w:next w:val="27"/>
    <w:link w:val="21"/>
    <w:uiPriority w:val="0"/>
    <w:qFormat/>
    <w:rPr>
      <w:rFonts w:ascii="ＭＳ 明朝" w:hAnsi="ＭＳ 明朝"/>
      <w:color w:val="000000"/>
      <w:sz w:val="22"/>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exact"/>
      <w:ind w:left="840" w:leftChars="40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0">
    <w:name w:val="HTML Typewriter"/>
    <w:basedOn w:val="10"/>
    <w:next w:val="30"/>
    <w:link w:val="0"/>
    <w:uiPriority w:val="0"/>
    <w:rPr>
      <w:rFonts w:ascii="ＭＳ ゴシック" w:hAnsi="ＭＳ ゴシック" w:eastAsia="ＭＳ ゴシック"/>
      <w:sz w:val="24"/>
    </w:rPr>
  </w:style>
  <w:style w:type="paragraph" w:styleId="31">
    <w:name w:val="Body Text Indent 2"/>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851" w:leftChars="400" w:rightChars="0" w:firstLineChars="0"/>
      <w:contextualSpacing w:val="0"/>
      <w:mirrorIndents w:val="0"/>
      <w:jc w:val="both"/>
      <w:outlineLvl w:val="9"/>
      <w15:collapsed w:val="0"/>
    </w:pPr>
    <w:rPr>
      <w:rFonts w:ascii="HG丸ｺﾞｼｯｸM-PRO" w:hAnsi="HG丸ｺﾞｼｯｸM-PRO" w:eastAsia="HG丸ｺﾞｼｯｸM-PRO"/>
      <w:dstrike w:val="0"/>
      <w:color w:val="auto"/>
      <w:w w:val="100"/>
      <w:sz w:val="22"/>
      <w:highlight w:val="none"/>
      <w:u w:val="none" w:color="auto"/>
      <w:bdr w:val="none" w:color="auto" w:sz="0" w:space="0"/>
      <w:shd w:val="clear" w:color="auto" w:fill="auto"/>
      <w:vertAlign w:val="baseline"/>
      <w:em w:val="none"/>
    </w:rPr>
  </w:style>
  <w:style w:type="character" w:styleId="32" w:customStyle="1">
    <w:name w:val="本文インデント 2 (文字)"/>
    <w:basedOn w:val="10"/>
    <w:next w:val="32"/>
    <w:link w:val="31"/>
    <w:uiPriority w:val="0"/>
    <w:rPr>
      <w:rFonts w:ascii="HG丸ｺﾞｼｯｸM-PRO" w:hAnsi="HG丸ｺﾞｼｯｸM-PRO" w:eastAsia="HG丸ｺﾞｼｯｸM-PRO"/>
      <w:sz w:val="22"/>
    </w:rPr>
  </w:style>
  <w:style w:type="character" w:styleId="33" w:customStyle="1">
    <w:name w:val="ft"/>
    <w:basedOn w:val="10"/>
    <w:next w:val="33"/>
    <w:link w:val="0"/>
    <w:uiPriority w:val="0"/>
  </w:style>
  <w:style w:type="character" w:styleId="34" w:customStyle="1">
    <w:name w:val="ヘッダー (文字)"/>
    <w:basedOn w:val="10"/>
    <w:next w:val="34"/>
    <w:link w:val="24"/>
    <w:uiPriority w:val="0"/>
    <w:rPr>
      <w:rFonts w:ascii="Century" w:hAnsi="Century" w:eastAsia="ＭＳ 明朝"/>
    </w:rPr>
  </w:style>
  <w:style w:type="character" w:styleId="35" w:customStyle="1">
    <w:name w:val="脚注文字列 (文字)"/>
    <w:basedOn w:val="10"/>
    <w:next w:val="35"/>
    <w:link w:val="15"/>
    <w:uiPriority w:val="0"/>
    <w:rPr>
      <w:rFonts w:ascii="Times New Roman" w:hAnsi="Times New Roman"/>
      <w:color w:val="000000"/>
      <w:sz w:val="24"/>
    </w:rPr>
  </w:style>
  <w:style w:type="character" w:styleId="36">
    <w:name w:val="Hyperlink"/>
    <w:next w:val="36"/>
    <w:link w:val="0"/>
    <w:uiPriority w:val="0"/>
    <w:rPr>
      <w:color w:val="0000FF"/>
      <w:u w:val="single" w:color="auto"/>
    </w:rPr>
  </w:style>
  <w:style w:type="paragraph" w:styleId="37">
    <w:name w:val="No Spacing"/>
    <w:next w:val="37"/>
    <w:link w:val="0"/>
    <w:uiPriority w:val="0"/>
    <w:qFormat/>
    <w:pPr>
      <w:widowControl w:val="0"/>
      <w:overflowPunct w:val="0"/>
      <w:adjustRightInd w:val="0"/>
      <w:jc w:val="both"/>
      <w:textAlignment w:val="baseline"/>
    </w:pPr>
    <w:rPr>
      <w:rFonts w:ascii="ＭＳ 明朝" w:hAnsi="ＭＳ 明朝"/>
      <w:color w:val="000000"/>
      <w:sz w:val="22"/>
    </w:rPr>
  </w:style>
  <w:style w:type="character" w:styleId="38" w:customStyle="1">
    <w:name w:val="font11"/>
    <w:basedOn w:val="10"/>
    <w:next w:val="38"/>
    <w:link w:val="0"/>
    <w:uiPriority w:val="0"/>
    <w:qFormat/>
    <w:rPr>
      <w:rFonts w:ascii="ＭＳ 明朝" w:hAnsi="ＭＳ 明朝" w:eastAsia="ＭＳ 明朝"/>
      <w:color w:val="000000"/>
      <w:sz w:val="18"/>
    </w:rPr>
  </w:style>
  <w:style w:type="character" w:styleId="39" w:customStyle="1">
    <w:name w:val="font16"/>
    <w:basedOn w:val="10"/>
    <w:next w:val="39"/>
    <w:link w:val="0"/>
    <w:uiPriority w:val="0"/>
    <w:qFormat/>
    <w:rPr>
      <w:rFonts w:ascii="ＭＳ 明朝" w:hAnsi="ＭＳ 明朝" w:eastAsia="ＭＳ 明朝"/>
      <w:color w:val="000000"/>
      <w:sz w:val="18"/>
    </w:rPr>
  </w:style>
  <w:style w:type="paragraph" w:styleId="40">
    <w:name w:val="Body Text"/>
    <w:basedOn w:val="0"/>
    <w:next w:val="40"/>
    <w:link w:val="4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41" w:customStyle="1">
    <w:name w:val="本文 (文字)"/>
    <w:basedOn w:val="10"/>
    <w:next w:val="41"/>
    <w:link w:val="40"/>
    <w:uiPriority w:val="0"/>
    <w:qFormat/>
    <w:rPr>
      <w:rFonts w:ascii="ＭＳ 明朝" w:hAnsi="ＭＳ 明朝"/>
      <w:kern w:val="2"/>
      <w:sz w:val="22"/>
    </w:rPr>
  </w:style>
  <w:style w:type="paragraph" w:styleId="42" w:customStyle="1">
    <w:name w:val="Default"/>
    <w:next w:val="42"/>
    <w:link w:val="0"/>
    <w:uiPriority w:val="0"/>
    <w:qFormat/>
    <w:pPr>
      <w:widowControl w:val="0"/>
      <w:autoSpaceDE w:val="0"/>
      <w:autoSpaceDN w:val="0"/>
      <w:adjustRightInd w:val="0"/>
    </w:pPr>
    <w:rPr>
      <w:rFonts w:ascii="ＭＳ 明朝" w:hAnsi="ＭＳ 明朝"/>
      <w:color w:val="000000"/>
      <w:sz w:val="24"/>
    </w:rPr>
  </w:style>
  <w:style w:type="paragraph" w:styleId="43">
    <w:name w:val="Body Text 2"/>
    <w:basedOn w:val="0"/>
    <w:next w:val="4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Chars="0" w:rightChars="0" w:firstLineChars="0"/>
      <w:contextualSpacing w:val="0"/>
      <w:mirrorIndents w:val="0"/>
      <w:jc w:val="both"/>
      <w:textAlignment w:val="baseline"/>
      <w:outlineLvl w:val="9"/>
      <w15:collapsed w:val="0"/>
    </w:pPr>
    <w:rPr>
      <w:rFonts w:ascii="HG丸ｺﾞｼｯｸM-PRO" w:hAnsi="HG丸ｺﾞｼｯｸM-PRO" w:eastAsia="HG丸ｺﾞｼｯｸM-PRO"/>
      <w:dstrike w:val="0"/>
      <w:color w:val="auto"/>
      <w:w w:val="100"/>
      <w:kern w:val="2"/>
      <w:sz w:val="22"/>
      <w:highlight w:val="none"/>
      <w:u w:val="none" w:color="auto"/>
      <w:bdr w:val="none" w:color="auto" w:sz="0" w:space="0"/>
      <w:shd w:val="clear" w:color="auto" w:fill="auto"/>
      <w:vertAlign w:val="baseline"/>
      <w:em w:val="none"/>
    </w:rPr>
  </w:style>
  <w:style w:type="table" w:styleId="44">
    <w:name w:val="Table Grid"/>
    <w:basedOn w:val="11"/>
    <w:next w:val="44"/>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6" w:customStyle="1">
    <w:name w:val="表 (青)  111"/>
    <w:basedOn w:val="11"/>
    <w:next w:val="46"/>
    <w:link w:val="0"/>
    <w:uiPriority w:val="0"/>
    <w:rPr>
      <w:color w:val="2E74B4" w:themeColor="accent1" w:themeShade="BF"/>
    </w:rPr>
    <w:tblPr>
      <w:tblStyleRowBandSize w:val="1"/>
      <w:tblStyleColBandSize w:val="1"/>
      <w:tblInd w:w="0" w:type="dxa"/>
      <w:tblBorders>
        <w:top w:val="single" w:color="5B9BD5" w:themeColor="accent1" w:sz="8" w:space="0"/>
        <w:left w:val="none" w:color="auto" w:sz="2" w:space="0"/>
        <w:bottom w:val="single" w:color="5B9BD5" w:themeColor="accen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1" w:themeFillTint="3F" w:themeFillShade="FF"/>
      </w:tcPr>
    </w:tblStylePr>
    <w:tblStylePr w:type="band1Vert">
      <w:tblPr/>
      <w:trPr/>
      <w:tcPr>
        <w:tcBorders>
          <w:left w:val="nil"/>
          <w:right w:val="nil"/>
          <w:insideH w:val="nil"/>
          <w:insideV w:val="nil"/>
        </w:tcBorders>
        <w:shd w:val="clear" w:color="auto" w:themeFill="accen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chart" Target="charts/chart1.xml" /><Relationship Id="rId7" Type="http://schemas.openxmlformats.org/officeDocument/2006/relationships/chart" Target="charts/chart2.xml" /><Relationship Id="rId8" Type="http://schemas.openxmlformats.org/officeDocument/2006/relationships/image" Target="media/image1.emf" /><Relationship Id="rId9" Type="http://schemas.openxmlformats.org/officeDocument/2006/relationships/image" Target="media/image2.emf" /><Relationship Id="rId10" Type="http://schemas.openxmlformats.org/officeDocument/2006/relationships/image" Target="media/image3.emf" /><Relationship Id="rId11" Type="http://schemas.openxmlformats.org/officeDocument/2006/relationships/image" Target="media/image4.emf" /><Relationship Id="rId12" Type="http://schemas.microsoft.com/office/2011/relationships/commentsExtended" Target="commentsExtended.xml" /></Relationships>
</file>

<file path=word/charts/_rels/chart1.xml.rels><?xml version="1.0" encoding="UTF-8"?><Relationships xmlns="http://schemas.openxmlformats.org/package/2006/relationships"><Relationship Id="rId1" Type="http://schemas.openxmlformats.org/officeDocument/2006/relationships/oleObject" Target="file:///\\10.11.76.152\&#21307;&#34220;&#36899;&#25658;&#12288;&#20849;&#26377;\&#20445;&#20581;&#21307;&#30274;&#35336;&#30011;&#65288;&#21307;&#34220;&#36899;&#25658;&#20849;&#26377;&#65420;&#65387;&#65433;&#65408;&#65438;&#65289;\&#31532;8&#26399;&#65288;R5&#20316;&#25104;&#65289;\&#34220;&#23616;&#12398;&#24441;&#21106;\&#38498;&#22806;&#20966;&#26041;&#31627;&#30330;&#34892;&#29575;&#12398;&#25512;&#31227;\&#65288;&#22259;&#34920;&#65289;&#38498;&#22806;&#20966;&#26041;&#12379;&#12435;&#30330;&#34892;&#29575;&#12398;&#25512;&#31227;.xlsx" TargetMode="External" /><Relationship Id="rId2" Type="http://schemas.microsoft.com/office/2011/relationships/chartColorStyle" Target="colors1.xml" /><Relationship Id="rId3" Type="http://schemas.microsoft.com/office/2011/relationships/chartStyle" Target="style1.xml" /></Relationships>
</file>

<file path=word/charts/_rels/chart2.xml.rels><?xml version="1.0" encoding="UTF-8"?><Relationships xmlns="http://schemas.openxmlformats.org/package/2006/relationships"><Relationship Id="rId1" Type="http://schemas.openxmlformats.org/officeDocument/2006/relationships/oleObject" Target="file:///\\10.11.76.152\&#21307;&#34220;&#36899;&#25658;&#12288;&#20849;&#26377;\&#20445;&#20581;&#21307;&#30274;&#35336;&#30011;&#65288;&#21307;&#34220;&#36899;&#25658;&#20849;&#26377;&#65420;&#65387;&#65433;&#65408;&#65438;&#65289;\&#31532;8&#26399;&#65288;R5&#20316;&#25104;&#65289;\&#34220;&#23616;&#12398;&#24441;&#21106;\&#38498;&#22806;&#20966;&#26041;&#31627;&#30330;&#34892;&#29575;&#12398;&#25512;&#31227;\&#65288;&#22259;&#34920;&#65289;&#38498;&#22806;&#20966;&#26041;&#12379;&#12435;&#30330;&#34892;&#29575;&#12398;&#25512;&#31227;.xlsx" TargetMode="External" /><Relationship Id="rId2" Type="http://schemas.microsoft.com/office/2011/relationships/chartColorStyle" Target="colors2.xml" /><Relationship Id="rId3" Type="http://schemas.microsoft.com/office/2011/relationships/chartStyle" Target="style2.xml" /></Relationships>
</file>

<file path=word/charts/chart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
          <c:y val="0.14792899408284024"/>
          <c:w val="0.77962962962962945"/>
          <c:h val="0.66272189349112431"/>
        </c:manualLayout>
      </c:layout>
      <c:lineChart>
        <c:grouping val="standard"/>
        <c:varyColors val="0"/>
        <c:ser>
          <c:idx val="0"/>
          <c:order val="0"/>
          <c:tx>
            <c:strRef>
              <c:f>Sheet1!$B$1</c:f>
              <c:strCache>
                <c:ptCount val="1"/>
                <c:pt idx="0">
                  <c:v>分業率（全国）</c:v>
                </c:pt>
              </c:strCache>
            </c:strRef>
          </c:tx>
          <c:spPr>
            <a:noFill/>
            <a:ln w="28575" cap="rnd">
              <a:solidFill>
                <a:schemeClr val="accent1"/>
              </a:solidFill>
              <a:round/>
            </a:ln>
            <a:effectLst/>
          </c:spPr>
          <c:marker>
            <c:symbol val="diamond"/>
            <c:size val="5"/>
            <c:spPr>
              <a:solidFill>
                <a:schemeClr val="accent1"/>
              </a:solidFill>
              <a:ln w="9525">
                <a:solidFill>
                  <a:schemeClr val="accent1"/>
                </a:solidFill>
              </a:ln>
              <a:effectLst/>
            </c:spPr>
          </c:marker>
          <c:dPt>
            <c:idx val="1"/>
            <c:invertIfNegative val="0"/>
            <c:marker>
              <c:symbol val="diamond"/>
              <c:size val="5"/>
              <c:spPr>
                <a:solidFill>
                  <a:schemeClr val="accent1"/>
                </a:solidFill>
                <a:ln w="9525">
                  <a:solidFill>
                    <a:schemeClr val="accent1"/>
                  </a:solidFill>
                </a:ln>
                <a:effectLst/>
              </c:spPr>
            </c:marker>
            <c:bubble3D val="0"/>
            <c:spPr>
              <a:noFill/>
              <a:ln w="28575" cap="rnd">
                <a:solidFill>
                  <a:schemeClr val="accent1"/>
                </a:solidFill>
                <a:round/>
              </a:ln>
              <a:effectLst/>
            </c:spPr>
          </c:dPt>
          <c:dLbls>
            <c:dLbl>
              <c:idx val="1"/>
              <c:layout/>
              <c:spPr>
                <a:noFill/>
                <a:ln>
                  <a:noFill/>
                </a:ln>
                <a:effectLst/>
              </c:spPr>
              <c:txPr>
                <a:bodyPr rot="0" spcFirstLastPara="1" vertOverflow="ellipsis" horzOverflow="overflow" wrap="square" anchor="ctr" anchorCtr="1">
                  <a:spAutoFit/>
                </a:bodyPr>
                <a:lstStyle/>
                <a:p>
                  <a:pPr algn="ctr" rtl="0">
                    <a:defRPr lang="ja-JP" altLang="en-US" sz="1200" kern="1200">
                      <a:solidFill>
                        <a:schemeClr val="tx1">
                          <a:lumMod val="75000"/>
                          <a:lumOff val="25000"/>
                        </a:schemeClr>
                      </a:solidFill>
                      <a:latin typeface="ＭＳ ゴシック"/>
                      <a:ea typeface="ＭＳ ゴシック"/>
                      <a:cs typeface="+mn-cs"/>
                    </a:defRPr>
                  </a:pPr>
                  <a:endParaRPr lang="ja-JP" altLang="en-US" sz="1200">
                    <a:latin typeface="ＭＳ ゴシック"/>
                    <a:ea typeface="ＭＳ ゴシック"/>
                  </a:endParaRPr>
                </a:p>
              </c:txPr>
              <c:dLblPos val="t"/>
              <c:showLegendKey val="0"/>
              <c:showVal val="1"/>
              <c:showCatName val="0"/>
              <c:showSerName val="0"/>
              <c:showPercent val="0"/>
              <c:showBubbleSize val="0"/>
            </c:dLbl>
            <c:spPr>
              <a:noFill/>
              <a:ln>
                <a:noFill/>
              </a:ln>
              <a:effectLst/>
            </c:spPr>
            <c:txPr>
              <a:bodyPr rot="0" spcFirstLastPara="1" vertOverflow="ellipsis" horzOverflow="overflow" wrap="square" anchor="ctr" anchorCtr="1">
                <a:spAutoFit/>
              </a:bodyPr>
              <a:lstStyle/>
              <a:p>
                <a:pPr algn="ctr" rtl="0">
                  <a:defRPr lang="ja-JP" altLang="en-US" sz="1200" kern="1200">
                    <a:solidFill>
                      <a:schemeClr val="tx1">
                        <a:lumMod val="75000"/>
                        <a:lumOff val="25000"/>
                      </a:schemeClr>
                    </a:solidFill>
                    <a:latin typeface="ＭＳ ゴシック"/>
                    <a:ea typeface="ＭＳ ゴシック"/>
                    <a:cs typeface="+mn-cs"/>
                  </a:defRPr>
                </a:pPr>
                <a:endParaRPr lang="ja-JP" altLang="en-US" sz="1200">
                  <a:latin typeface="ＭＳ ゴシック"/>
                  <a:ea typeface="ＭＳ ゴシック"/>
                </a:endParaRPr>
              </a:p>
            </c:txPr>
            <c:dLblPos val="t"/>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Sheet1!$A$2:$A$7</c:f>
              <c:strCache>
                <c:ptCount val="6"/>
                <c:pt idx="0">
                  <c:v>H9年度</c:v>
                </c:pt>
                <c:pt idx="1">
                  <c:v>H14年度</c:v>
                </c:pt>
                <c:pt idx="2">
                  <c:v>H19年度</c:v>
                </c:pt>
                <c:pt idx="3">
                  <c:v>H24年度</c:v>
                </c:pt>
                <c:pt idx="4">
                  <c:v>H29年度</c:v>
                </c:pt>
                <c:pt idx="5">
                  <c:v>R4年度</c:v>
                </c:pt>
              </c:strCache>
            </c:strRef>
          </c:cat>
          <c:val>
            <c:numRef>
              <c:f>'[（図表）院外処方せん発行率の推移.xlsx]Sheet1'!$B$2:$B$7</c:f>
              <c:numCache>
                <c:formatCode>General</c:formatCode>
                <c:ptCount val="6"/>
                <c:pt idx="0" formatCode="0.0_ ">
                  <c:v>26</c:v>
                </c:pt>
                <c:pt idx="1">
                  <c:v>48.8</c:v>
                </c:pt>
                <c:pt idx="2">
                  <c:v>57.2</c:v>
                </c:pt>
                <c:pt idx="3">
                  <c:v>66.099999999999994</c:v>
                </c:pt>
                <c:pt idx="4">
                  <c:v>72.8</c:v>
                </c:pt>
                <c:pt idx="5">
                  <c:v>76.599999999999994</c:v>
                </c:pt>
              </c:numCache>
            </c:numRef>
          </c:val>
          <c:smooth val="0"/>
        </c:ser>
        <c:ser>
          <c:idx val="1"/>
          <c:order val="1"/>
          <c:tx>
            <c:strRef>
              <c:f>Sheet1!$C$1</c:f>
              <c:strCache>
                <c:ptCount val="1"/>
                <c:pt idx="0">
                  <c:v>分業率（高知）</c:v>
                </c:pt>
              </c:strCache>
            </c:strRef>
          </c:tx>
          <c:spPr>
            <a:noFill/>
            <a:ln w="28575" cap="rnd">
              <a:solidFill>
                <a:schemeClr val="accent2"/>
              </a:solidFill>
              <a:round/>
            </a:ln>
            <a:effectLst/>
          </c:spPr>
          <c:marker>
            <c:symbol val="square"/>
            <c:size val="5"/>
            <c:spPr>
              <a:solidFill>
                <a:schemeClr val="accent2"/>
              </a:solidFill>
              <a:ln w="9525">
                <a:solidFill>
                  <a:schemeClr val="accent2"/>
                </a:solidFill>
              </a:ln>
              <a:effectLst/>
            </c:spPr>
          </c:marker>
          <c:dPt>
            <c:idx val="5"/>
            <c:invertIfNegative val="0"/>
            <c:marker>
              <c:symbol val="square"/>
              <c:size val="5"/>
              <c:spPr>
                <a:solidFill>
                  <a:schemeClr val="accent2"/>
                </a:solidFill>
                <a:ln w="9525">
                  <a:solidFill>
                    <a:schemeClr val="accent2"/>
                  </a:solidFill>
                </a:ln>
                <a:effectLst/>
              </c:spPr>
            </c:marker>
            <c:bubble3D val="0"/>
            <c:spPr>
              <a:noFill/>
              <a:ln w="28575" cap="rnd">
                <a:solidFill>
                  <a:schemeClr val="accent2"/>
                </a:solidFill>
                <a:round/>
              </a:ln>
              <a:effectLst/>
            </c:spPr>
          </c:dPt>
          <c:dLbls>
            <c:dLbl>
              <c:idx val="5"/>
              <c:layout/>
              <c:spPr>
                <a:noFill/>
                <a:ln>
                  <a:noFill/>
                </a:ln>
                <a:effectLst/>
              </c:spPr>
              <c:txPr>
                <a:bodyPr rot="0" spcFirstLastPara="1" vertOverflow="ellipsis" horzOverflow="overflow" wrap="square" anchor="ctr" anchorCtr="1">
                  <a:spAutoFit/>
                </a:bodyPr>
                <a:lstStyle/>
                <a:p>
                  <a:pPr algn="ctr" rtl="0">
                    <a:defRPr lang="ja-JP" altLang="en-US" sz="1200" kern="1200">
                      <a:solidFill>
                        <a:schemeClr val="tx1">
                          <a:lumMod val="75000"/>
                          <a:lumOff val="25000"/>
                        </a:schemeClr>
                      </a:solidFill>
                      <a:latin typeface="ＭＳ ゴシック"/>
                      <a:ea typeface="ＭＳ ゴシック"/>
                      <a:cs typeface="+mn-cs"/>
                    </a:defRPr>
                  </a:pPr>
                  <a:endParaRPr lang="ja-JP" altLang="en-US" sz="1200">
                    <a:latin typeface="ＭＳ ゴシック"/>
                    <a:ea typeface="ＭＳ ゴシック"/>
                  </a:endParaRPr>
                </a:p>
              </c:txPr>
              <c:dLblPos val="b"/>
              <c:showLegendKey val="0"/>
              <c:showVal val="1"/>
              <c:showCatName val="0"/>
              <c:showSerName val="0"/>
              <c:showPercent val="0"/>
              <c:showBubbleSize val="0"/>
            </c:dLbl>
            <c:spPr>
              <a:noFill/>
              <a:ln>
                <a:noFill/>
              </a:ln>
              <a:effectLst/>
            </c:spPr>
            <c:txPr>
              <a:bodyPr rot="0" spcFirstLastPara="1" vertOverflow="ellipsis" horzOverflow="overflow" wrap="square" anchor="ctr" anchorCtr="1">
                <a:spAutoFit/>
              </a:bodyPr>
              <a:lstStyle/>
              <a:p>
                <a:pPr algn="ctr" rtl="0">
                  <a:defRPr lang="ja-JP" altLang="en-US" sz="1200" kern="1200">
                    <a:solidFill>
                      <a:schemeClr val="tx1">
                        <a:lumMod val="75000"/>
                        <a:lumOff val="25000"/>
                      </a:schemeClr>
                    </a:solidFill>
                    <a:latin typeface="ＭＳ ゴシック"/>
                    <a:ea typeface="ＭＳ ゴシック"/>
                    <a:cs typeface="+mn-cs"/>
                  </a:defRPr>
                </a:pPr>
                <a:endParaRPr lang="ja-JP" altLang="en-US" sz="1200">
                  <a:latin typeface="ＭＳ ゴシック"/>
                  <a:ea typeface="ＭＳ ゴシック"/>
                </a:endParaRPr>
              </a:p>
            </c:txPr>
            <c:dLblPos val="b"/>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Sheet1!$A$2:$A$7</c:f>
              <c:strCache>
                <c:ptCount val="6"/>
                <c:pt idx="0">
                  <c:v>H9年度</c:v>
                </c:pt>
                <c:pt idx="1">
                  <c:v>H14年度</c:v>
                </c:pt>
                <c:pt idx="2">
                  <c:v>H19年度</c:v>
                </c:pt>
                <c:pt idx="3">
                  <c:v>H24年度</c:v>
                </c:pt>
                <c:pt idx="4">
                  <c:v>H29年度</c:v>
                </c:pt>
                <c:pt idx="5">
                  <c:v>R4年度</c:v>
                </c:pt>
              </c:strCache>
            </c:strRef>
          </c:cat>
          <c:val>
            <c:numRef>
              <c:f>'[（図表）院外処方せん発行率の推移.xlsx]Sheet1'!$C$2:$C$7</c:f>
              <c:numCache>
                <c:formatCode>General</c:formatCode>
                <c:ptCount val="6"/>
                <c:pt idx="0">
                  <c:v>8.3000000000000007</c:v>
                </c:pt>
                <c:pt idx="1">
                  <c:v>41.2</c:v>
                </c:pt>
                <c:pt idx="2">
                  <c:v>49.4</c:v>
                </c:pt>
                <c:pt idx="3">
                  <c:v>61.3</c:v>
                </c:pt>
                <c:pt idx="4">
                  <c:v>70.400000000000006</c:v>
                </c:pt>
                <c:pt idx="5">
                  <c:v>73.8</c:v>
                </c:pt>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1200" kern="1200">
                  <a:solidFill>
                    <a:schemeClr val="tx1">
                      <a:lumMod val="75000"/>
                      <a:lumOff val="25000"/>
                    </a:schemeClr>
                  </a:solidFill>
                  <a:latin typeface="ＭＳ ゴシック"/>
                  <a:ea typeface="ＭＳ ゴシック"/>
                  <a:cs typeface="+mn-cs"/>
                </a:defRPr>
              </a:pPr>
              <a:endParaRPr lang="ja-JP" altLang="en-US" sz="1200" kern="1200">
                <a:solidFill>
                  <a:schemeClr val="tx1">
                    <a:lumMod val="75000"/>
                    <a:lumOff val="25000"/>
                  </a:schemeClr>
                </a:solidFill>
                <a:latin typeface="ＭＳ ゴシック"/>
                <a:ea typeface="ＭＳ ゴシック"/>
                <a:cs typeface="+mn-cs"/>
              </a:endParaRPr>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0.0_ "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lang="ja-JP" altLang="en-US" sz="1200" kern="1200">
                <a:solidFill>
                  <a:schemeClr val="tx1">
                    <a:lumMod val="65000"/>
                    <a:lumOff val="35000"/>
                  </a:schemeClr>
                </a:solidFill>
                <a:latin typeface="ＭＳ ゴシック"/>
                <a:ea typeface="ＭＳ ゴシック"/>
                <a:cs typeface="+mn-cs"/>
              </a:defRPr>
            </a:pPr>
            <a:endParaRPr lang="ja-JP" altLang="en-US" sz="1200">
              <a:latin typeface="ＭＳ ゴシック"/>
              <a:ea typeface="ＭＳ ゴシック"/>
            </a:endParaRPr>
          </a:p>
        </c:txPr>
        <c:crossAx val="2"/>
        <c:crossesAt val="0"/>
        <c:auto val="1"/>
        <c:lblAlgn val="ctr"/>
        <c:lblOffset val="100"/>
        <c:tickLblSkip val="1"/>
        <c:noMultiLvlLbl val="0"/>
      </c:catAx>
      <c:valAx>
        <c:axId val="2"/>
        <c:scaling>
          <c:orientation val="minMax"/>
        </c:scaling>
        <c:delete val="0"/>
        <c:axPos val="l"/>
        <c:majorGridlines>
          <c:spPr>
            <a:noFill/>
            <a:ln w="9525" cap="flat" cmpd="sng" algn="ctr">
              <a:solidFill>
                <a:schemeClr val="tx1">
                  <a:lumMod val="15000"/>
                  <a:lumOff val="85000"/>
                </a:schemeClr>
              </a:solidFill>
              <a:round/>
            </a:ln>
            <a:effectLst/>
          </c:spPr>
        </c:majorGridlines>
        <c:title>
          <c:tx>
            <c:rich>
              <a:bodyPr rot="-5400000" spcFirstLastPara="1" vertOverflow="ellipsis" horzOverflow="overflow" vert="eaVert" wrap="square" anchor="t" anchorCtr="1"/>
              <a:lstStyle/>
              <a:p>
                <a:pPr algn="r" rtl="0">
                  <a:defRPr kumimoji="0" lang="ja-JP" altLang="en-US" sz="1200" b="0" i="0" u="none" strike="noStrike" kern="1200" baseline="0">
                    <a:solidFill>
                      <a:schemeClr val="tx1">
                        <a:lumMod val="65000"/>
                        <a:lumOff val="35000"/>
                      </a:schemeClr>
                    </a:solidFill>
                    <a:latin typeface="ＭＳ ゴシック"/>
                    <a:ea typeface="ＭＳ ゴシック"/>
                    <a:cs typeface="+mn-cs"/>
                  </a:defRPr>
                </a:pPr>
                <a:r>
                  <a:rPr kumimoji="0" lang="ja-JP" altLang="en-US" sz="1200" b="0" i="0" u="none" strike="noStrike" kern="1200" baseline="0">
                    <a:solidFill>
                      <a:schemeClr val="tx1">
                        <a:lumMod val="65000"/>
                        <a:lumOff val="35000"/>
                      </a:schemeClr>
                    </a:solidFill>
                    <a:latin typeface="ＭＳ ゴシック"/>
                    <a:ea typeface="ＭＳ ゴシック"/>
                    <a:cs typeface="+mn-cs"/>
                  </a:rPr>
                  <a:t>受取率（％）</a:t>
                </a:r>
                <a:endParaRPr kumimoji="0" lang="ja-JP" altLang="en-US" sz="1200" b="0" i="0" u="none" strike="noStrike" kern="1200" baseline="0">
                  <a:solidFill>
                    <a:schemeClr val="tx1">
                      <a:lumMod val="65000"/>
                      <a:lumOff val="35000"/>
                    </a:schemeClr>
                  </a:solidFill>
                  <a:latin typeface="ＭＳ ゴシック"/>
                  <a:ea typeface="ＭＳ ゴシック"/>
                  <a:cs typeface="+mn-cs"/>
                </a:endParaRPr>
              </a:p>
            </c:rich>
          </c:tx>
          <c:layout>
            <c:manualLayout>
              <c:xMode val="edge"/>
              <c:yMode val="edge"/>
              <c:x val="2.2309895473592117e-002"/>
              <c:y val="0.3373205065311925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horzOverflow="overflow" wrap="square" anchor="ctr" anchorCtr="1"/>
          <a:lstStyle/>
          <a:p>
            <a:pPr algn="ctr" rtl="0">
              <a:defRPr lang="ja-JP" altLang="en-US" sz="1200" kern="1200">
                <a:solidFill>
                  <a:schemeClr val="tx1">
                    <a:lumMod val="65000"/>
                    <a:lumOff val="35000"/>
                  </a:schemeClr>
                </a:solidFill>
                <a:latin typeface="ＭＳ ゴシック"/>
                <a:ea typeface="ＭＳ ゴシック"/>
                <a:cs typeface="+mn-cs"/>
              </a:defRPr>
            </a:pPr>
            <a:endParaRPr lang="ja-JP" altLang="en-US" sz="1200" kern="1200">
              <a:solidFill>
                <a:schemeClr val="tx1">
                  <a:lumMod val="65000"/>
                  <a:lumOff val="35000"/>
                </a:schemeClr>
              </a:solidFill>
              <a:latin typeface="ＭＳ ゴシック"/>
              <a:ea typeface="ＭＳ ゴシック"/>
              <a:cs typeface="+mn-cs"/>
            </a:endParaRPr>
          </a:p>
        </c:txPr>
        <c:crossAx val="1"/>
        <c:crosses val="autoZero"/>
        <c:crossBetween val="between"/>
        <c:minorUnit val="2"/>
      </c:valAx>
      <c:spPr>
        <a:noFill/>
        <a:ln>
          <a:noFill/>
        </a:ln>
        <a:effectLst/>
      </c:spPr>
    </c:plotArea>
    <c:legend>
      <c:legendPos val="b"/>
      <c:layout>
        <c:manualLayout>
          <c:xMode val="edge"/>
          <c:yMode val="edge"/>
          <c:x val="0.19298245614035087"/>
          <c:y val="5.730659025787966e-002"/>
          <c:w val="0.65789473684210531"/>
          <c:h val="6.5902578796561598e-002"/>
        </c:manualLayout>
      </c:layout>
      <c:overlay val="0"/>
      <c:spPr>
        <a:noFill/>
        <a:ln>
          <a:noFill/>
        </a:ln>
        <a:effectLst/>
      </c:spPr>
      <c:txPr>
        <a:bodyPr rot="0" spcFirstLastPara="1" vertOverflow="ellipsis" horzOverflow="overflow" wrap="square" anchor="ctr" anchorCtr="1"/>
        <a:lstStyle/>
        <a:p>
          <a:pPr algn="l" rtl="0">
            <a:defRPr lang="ja-JP" altLang="en-US" sz="1200" kern="1200">
              <a:solidFill>
                <a:schemeClr val="tx1">
                  <a:lumMod val="65000"/>
                  <a:lumOff val="35000"/>
                </a:schemeClr>
              </a:solidFill>
              <a:latin typeface="ＭＳ ゴシック"/>
              <a:ea typeface="ＭＳ ゴシック"/>
              <a:cs typeface="+mn-cs"/>
            </a:defRPr>
          </a:pPr>
          <a:endParaRPr lang="ja-JP" altLang="en-US" sz="1200" kern="1200">
            <a:solidFill>
              <a:schemeClr val="tx1">
                <a:lumMod val="65000"/>
                <a:lumOff val="35000"/>
              </a:schemeClr>
            </a:solidFill>
            <a:latin typeface="ＭＳ ゴシック"/>
            <a:ea typeface="ＭＳ ゴシック"/>
            <a:cs typeface="+mn-cs"/>
          </a:endParaRPr>
        </a:p>
      </c:txPr>
    </c:legend>
    <c:plotVisOnly val="1"/>
    <c:dispBlanksAs val="gap"/>
    <c:showDLblsOverMax val="0"/>
  </c:chart>
  <c:spPr>
    <a:solidFill>
      <a:schemeClr val="bg1"/>
    </a:solidFill>
    <a:ln w="9525" cap="flat" cmpd="sng" algn="ctr">
      <a:solidFill>
        <a:schemeClr val="tx1">
          <a:lumMod val="50000"/>
          <a:lumOff val="50000"/>
        </a:schemeClr>
      </a:solidFill>
      <a:round/>
    </a:ln>
    <a:effectLst/>
  </c:spPr>
  <c:txPr>
    <a:bodyPr vertOverflow="overflow" horzOverflow="overflow" anchor="ctr" anchorCtr="1"/>
    <a:lstStyle/>
    <a:p>
      <a:pPr algn="ctr" rtl="0">
        <a:defRPr lang="ja-JP" altLang="en-US" sz="1200">
          <a:latin typeface="ＭＳ ゴシック"/>
          <a:ea typeface="ＭＳ ゴシック"/>
        </a:defRPr>
      </a:pPr>
      <a:endParaRPr lang="ja-JP" altLang="en-US" sz="1200">
        <a:latin typeface="ＭＳ ゴシック"/>
        <a:ea typeface="ＭＳ ゴシック"/>
      </a:endParaRPr>
    </a:p>
  </c:txPr>
  <c:externalData r:id="rId1">
    <c:autoUpdate val="0"/>
  </c:externalData>
  <c:extLst>
    <c:ext xmlns:c14="http://schemas.microsoft.com/office/drawing/2007/8/2/chart" uri="{781A3756-C4B2-4CAC-9D66-4F8BD8637D16}"/>
  </c:extLst>
</c:chartSpace>
</file>

<file path=word/charts/chart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222222222222221"/>
          <c:y val="0.20704845814977968"/>
          <c:w val="0.6015325670498084"/>
          <c:h val="0.69162995594713661"/>
        </c:manualLayout>
      </c:layout>
      <c:pieChart>
        <c:varyColors val="1"/>
        <c:ser>
          <c:idx val="0"/>
          <c:order val="0"/>
          <c:spPr>
            <a:noFill/>
            <a:ln w="3175">
              <a:solidFill>
                <a:schemeClr val="tx1"/>
              </a:solidFill>
            </a:ln>
            <a:effectLst/>
          </c:spPr>
          <c:dPt>
            <c:idx val="0"/>
            <c:invertIfNegative val="0"/>
            <c:bubble3D val="0"/>
            <c:spPr>
              <a:solidFill>
                <a:schemeClr val="accent2"/>
              </a:solidFill>
              <a:ln w="3175">
                <a:solidFill>
                  <a:schemeClr val="tx1"/>
                </a:solidFill>
              </a:ln>
              <a:effectLst/>
            </c:spPr>
          </c:dPt>
          <c:dPt>
            <c:idx val="1"/>
            <c:invertIfNegative val="0"/>
            <c:bubble3D val="0"/>
            <c:spPr>
              <a:pattFill prst="pct90">
                <a:fgClr>
                  <a:srgbClr val="FFFFFF"/>
                </a:fgClr>
                <a:bgClr>
                  <a:srgbClr val="000000"/>
                </a:bgClr>
              </a:pattFill>
              <a:ln w="3175">
                <a:solidFill>
                  <a:schemeClr val="tx1"/>
                </a:solidFill>
              </a:ln>
              <a:effectLst/>
            </c:spPr>
          </c:dPt>
          <c:dPt>
            <c:idx val="2"/>
            <c:invertIfNegative val="0"/>
            <c:bubble3D val="0"/>
            <c:spPr>
              <a:solidFill>
                <a:schemeClr val="accent3"/>
              </a:solidFill>
              <a:ln w="3175">
                <a:solidFill>
                  <a:schemeClr val="tx1"/>
                </a:solidFill>
              </a:ln>
              <a:effectLst/>
            </c:spPr>
          </c:dPt>
          <c:dLbls>
            <c:dLbl>
              <c:idx val="0"/>
              <c:layout>
                <c:manualLayout>
                  <c:x val="-0.1532567049808429"/>
                  <c:y val="0.16208863759871425"/>
                </c:manualLayout>
              </c:layout>
              <c:spPr>
                <a:noFill/>
                <a:ln>
                  <a:noFill/>
                </a:ln>
                <a:effectLst/>
              </c:spPr>
              <c:txPr>
                <a:bodyPr rot="0" spcFirstLastPara="1" vertOverflow="ellipsis" horzOverflow="overflow" wrap="square" lIns="36576" tIns="18288" rIns="36576" bIns="18288" anchor="ctr" anchorCtr="1">
                  <a:noAutofit/>
                </a:bodyPr>
                <a:lstStyle/>
                <a:p>
                  <a:pPr algn="ctr" rtl="0">
                    <a:defRPr kumimoji="0" lang="ja-JP" altLang="en-US" sz="900" b="1" kern="1200">
                      <a:solidFill>
                        <a:schemeClr val="tx1">
                          <a:lumMod val="75000"/>
                          <a:lumOff val="25000"/>
                        </a:schemeClr>
                      </a:solidFill>
                      <a:latin typeface="ＭＳ ゴシック"/>
                      <a:ea typeface="ＭＳ ゴシック"/>
                      <a:cs typeface="+mn-cs"/>
                    </a:defRPr>
                  </a:pPr>
                  <a:endParaRPr lang="ja-JP" altLang="en-US" sz="900" b="1">
                    <a:latin typeface="ＭＳ ゴシック"/>
                    <a:ea typeface="ＭＳ ゴシック"/>
                  </a:endParaRPr>
                </a:p>
              </c:txPr>
              <c:showLegendKey val="0"/>
              <c:showVal val="1"/>
              <c:showCatName val="1"/>
              <c:showSerName val="0"/>
              <c:showPercent val="0"/>
              <c:showBubbleSize val="0"/>
              <c:extLst>
                <c:ext xmlns:c15="http://schemas.microsoft.com/office/drawing/2012/chart" uri="{CE6537A1-D6FC-4f65-9D91-7224C49458BB}">
                  <c15:layout>
                    <c:manualLayout>
                      <c:w val="0.35632183908045978"/>
                      <c:h val="0.20704845814977968"/>
                    </c:manualLayout>
                  </c15:layout>
                </c:ext>
              </c:extLst>
            </c:dLbl>
            <c:dLbl>
              <c:idx val="1"/>
              <c:layout>
                <c:manualLayout>
                  <c:x val="0.21900826446280991"/>
                  <c:y val="-0.10275664140113328"/>
                </c:manualLayout>
              </c:layout>
              <c:spPr>
                <a:noFill/>
                <a:ln>
                  <a:noFill/>
                </a:ln>
                <a:effectLst/>
              </c:spPr>
              <c:txPr>
                <a:bodyPr rot="0" spcFirstLastPara="1" vertOverflow="ellipsis" horzOverflow="overflow" wrap="square" lIns="36576" tIns="18288" rIns="36576" bIns="18288" anchor="ctr" anchorCtr="1">
                  <a:noAutofit/>
                </a:bodyPr>
                <a:lstStyle/>
                <a:p>
                  <a:pPr algn="ctr" rtl="0">
                    <a:defRPr kumimoji="0" lang="ja-JP" altLang="en-US" sz="900" b="1" kern="1200">
                      <a:solidFill>
                        <a:schemeClr val="tx1">
                          <a:lumMod val="75000"/>
                          <a:lumOff val="25000"/>
                        </a:schemeClr>
                      </a:solidFill>
                      <a:latin typeface="ＭＳ ゴシック"/>
                      <a:ea typeface="ＭＳ ゴシック"/>
                      <a:cs typeface="+mn-cs"/>
                    </a:defRPr>
                  </a:pPr>
                  <a:endParaRPr lang="ja-JP" altLang="en-US" sz="900" b="1">
                    <a:latin typeface="ＭＳ ゴシック"/>
                    <a:ea typeface="ＭＳ ゴシック"/>
                  </a:endParaRPr>
                </a:p>
              </c:txPr>
              <c:showLegendKey val="0"/>
              <c:showVal val="1"/>
              <c:showCatName val="1"/>
              <c:showSerName val="0"/>
              <c:showPercent val="0"/>
              <c:showBubbleSize val="0"/>
              <c:extLst>
                <c:ext xmlns:c15="http://schemas.microsoft.com/office/drawing/2012/chart" uri="{CE6537A1-D6FC-4f65-9D91-7224C49458BB}">
                  <c15:layout>
                    <c:manualLayout>
                      <c:w val="0.3925619834710744"/>
                      <c:h val="0.14018691588785046"/>
                    </c:manualLayout>
                  </c15:layout>
                </c:ext>
              </c:extLst>
            </c:dLbl>
            <c:dLbl>
              <c:idx val="2"/>
              <c:layout/>
              <c:spPr>
                <a:noFill/>
                <a:ln>
                  <a:noFill/>
                </a:ln>
                <a:effectLst/>
              </c:spPr>
              <c:txPr>
                <a:bodyPr rot="0" spcFirstLastPara="1" vertOverflow="ellipsis" horzOverflow="overflow" wrap="square" lIns="36576" tIns="18288" rIns="36576" bIns="18288" anchor="ctr" anchorCtr="1">
                  <a:noAutofit/>
                </a:bodyPr>
                <a:lstStyle/>
                <a:p>
                  <a:pPr algn="ctr" rtl="0">
                    <a:defRPr kumimoji="0" lang="ja-JP" altLang="en-US" sz="900" b="1" kern="1200">
                      <a:solidFill>
                        <a:schemeClr val="tx1">
                          <a:lumMod val="75000"/>
                          <a:lumOff val="25000"/>
                        </a:schemeClr>
                      </a:solidFill>
                      <a:latin typeface="ＭＳ ゴシック"/>
                      <a:ea typeface="ＭＳ ゴシック"/>
                      <a:cs typeface="+mn-cs"/>
                    </a:defRPr>
                  </a:pPr>
                  <a:endParaRPr lang="ja-JP" altLang="en-US" sz="900" b="1">
                    <a:latin typeface="ＭＳ ゴシック"/>
                    <a:ea typeface="ＭＳ ゴシック"/>
                  </a:endParaRPr>
                </a:p>
              </c:txPr>
              <c:showLegendKey val="0"/>
              <c:showVal val="1"/>
              <c:showCatName val="1"/>
              <c:showSerName val="0"/>
              <c:showPercent val="0"/>
              <c:showBubbleSize val="0"/>
              <c:extLst>
                <c:ext xmlns:c15="http://schemas.microsoft.com/office/drawing/2012/chart" uri="{CE6537A1-D6FC-4f65-9D91-7224C49458BB}">
                  <c15:layout>
                    <c:manualLayout>
                      <c:w val="0.35522388059701493"/>
                      <c:h val="0.1388888888888889"/>
                    </c:manualLayout>
                  </c15:layout>
                </c:ext>
              </c:extLst>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b="1" kern="1200">
                    <a:solidFill>
                      <a:schemeClr val="tx1">
                        <a:lumMod val="75000"/>
                        <a:lumOff val="25000"/>
                      </a:schemeClr>
                    </a:solidFill>
                    <a:latin typeface="ＭＳ ゴシック"/>
                    <a:ea typeface="ＭＳ ゴシック"/>
                    <a:cs typeface="+mn-cs"/>
                  </a:defRPr>
                </a:pPr>
                <a:endParaRPr lang="ja-JP" altLang="en-US"/>
              </a:p>
            </c:txPr>
            <c:showLegendKey val="0"/>
            <c:showVal val="1"/>
            <c:showCatName val="1"/>
            <c:showSerName val="0"/>
            <c:showPercent val="0"/>
            <c:showBubbleSize val="0"/>
            <c:showLeaderLines val="1"/>
            <c:leaderLines>
              <c:spPr>
                <a:noFill/>
                <a:ln w="9525" cap="flat" cmpd="sng" algn="ctr">
                  <a:solidFill>
                    <a:schemeClr val="tx1">
                      <a:lumMod val="35000"/>
                      <a:lumOff val="65000"/>
                    </a:schemeClr>
                  </a:solidFill>
                  <a:round/>
                </a:ln>
                <a:effectLst/>
              </c:spPr>
            </c:leaderLines>
          </c:dLbls>
          <c:cat>
            <c:strRef>
              <c:f>'[0]R5世論調査'!$A$4:$A$6</c:f>
              <c:strCache>
                <c:ptCount val="3"/>
                <c:pt idx="0">
                  <c:v>決めている</c:v>
                </c:pt>
                <c:pt idx="1">
                  <c:v>決めていない</c:v>
                </c:pt>
                <c:pt idx="2">
                  <c:v>無回答</c:v>
                </c:pt>
              </c:strCache>
            </c:strRef>
          </c:cat>
          <c:val>
            <c:numRef>
              <c:f>'[（図表）院外処方せん発行率の推移.xlsx]R5世論調査'!$B$4:$B$6</c:f>
              <c:numCache>
                <c:formatCode>0.0%</c:formatCode>
                <c:ptCount val="3"/>
                <c:pt idx="0">
                  <c:v>0.318</c:v>
                </c:pt>
                <c:pt idx="1">
                  <c:v>0.66600000000000004</c:v>
                </c:pt>
                <c:pt idx="2">
                  <c:v>1.6e-002</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sz="1000"/>
      </a:pPr>
      <a:endParaRPr lang="ja-JP" altLang="en-US"/>
    </a:p>
  </c:txPr>
  <c:externalData r:id="rId1">
    <c:autoUpdate val="0"/>
  </c:externalData>
  <c:extLst>
    <c:ext xmlns:c14="http://schemas.microsoft.com/office/drawing/2007/8/2/chart" uri="{781A3756-C4B2-4CAC-9D66-4F8BD8637D16}"/>
  </c:extLst>
</c:chartSpace>
</file>

<file path=word/charts/colors1.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a="http://schemas.openxmlformats.org/drawingml/2006/main" xmlns:cs="http://schemas.microsoft.com/office/drawing/2012/chartStyle"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a="http://schemas.openxmlformats.org/drawingml/2006/main" xmlns:cs="http://schemas.microsoft.com/office/drawing/2012/chartStyle"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5168</TotalTime>
  <Pages>18</Pages>
  <Words>210</Words>
  <Characters>14985</Characters>
  <Application>Microsoft Office Word</Application>
  <Lines>1885</Lines>
  <Paragraphs>321</Paragraphs>
  <CharactersWithSpaces>15105</CharactersWithSpaces>
  <AppVersion>1.20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第１章　　医療計画に関する基本的事項</dc:title>
  <dc:creator>高知県</dc:creator>
  <cp:lastModifiedBy>509031</cp:lastModifiedBy>
  <cp:lastPrinted>2024-02-08T05:45:53Z</cp:lastPrinted>
  <dcterms:created xsi:type="dcterms:W3CDTF">2013-01-07T04:42:00Z</dcterms:created>
  <dcterms:modified xsi:type="dcterms:W3CDTF">2024-02-08T07:10:34Z</dcterms:modified>
  <cp:revision>369</cp:revision>
</cp:coreProperties>
</file>