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199" w:leftChars="100"/>
        <w:jc w:val="right"/>
        <w:rPr>
          <w:rFonts w:hint="default" w:ascii="ＭＳ ゴシック" w:hAnsi="ＭＳ ゴシック" w:eastAsia="ＭＳ ゴシック"/>
          <w:sz w:val="28"/>
        </w:rPr>
      </w:pPr>
      <w:r>
        <w:rPr>
          <w:rFonts w:hint="eastAsia" w:ascii="ＭＳ ゴシック" w:hAnsi="ＭＳ ゴシック" w:eastAsia="ＭＳ ゴシック"/>
          <w:sz w:val="28"/>
          <w:bdr w:val="single" w:color="auto" w:sz="4" w:space="0"/>
        </w:rPr>
        <w:t>様式２（変更・訂正報告）</w:t>
      </w:r>
    </w:p>
    <w:p>
      <w:pPr>
        <w:pStyle w:val="0"/>
        <w:jc w:val="center"/>
        <w:rPr>
          <w:rFonts w:hint="default" w:ascii="ＭＳ ゴシック" w:hAnsi="ＭＳ ゴシック" w:eastAsia="ＭＳ ゴシック"/>
          <w:sz w:val="28"/>
        </w:rPr>
      </w:pPr>
      <w:r>
        <w:rPr>
          <w:rFonts w:hint="eastAsia" w:ascii="ＭＳ ゴシック" w:hAnsi="ＭＳ ゴシック" w:eastAsia="ＭＳ ゴシック"/>
          <w:sz w:val="28"/>
        </w:rPr>
        <w:t>薬局機能情報報告書（変更・訂正報告用）</w:t>
      </w:r>
    </w:p>
    <w:p>
      <w:pPr>
        <w:pStyle w:val="0"/>
        <w:rPr>
          <w:rFonts w:hint="default" w:ascii="ＭＳ 明朝" w:hAnsi="ＭＳ 明朝"/>
        </w:rPr>
      </w:pPr>
    </w:p>
    <w:tbl>
      <w:tblPr>
        <w:tblStyle w:val="11"/>
        <w:tblW w:w="95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983"/>
        <w:gridCol w:w="7569"/>
      </w:tblGrid>
      <w:tr>
        <w:trPr>
          <w:cantSplit/>
          <w:trHeight w:val="737" w:hRule="atLeast"/>
        </w:trPr>
        <w:tc>
          <w:tcPr>
            <w:tcW w:w="2098" w:type="dxa"/>
            <w:vAlign w:val="top"/>
          </w:tcPr>
          <w:p>
            <w:pPr>
              <w:pStyle w:val="0"/>
              <w:rPr>
                <w:rFonts w:hint="default" w:ascii="ＭＳ 明朝" w:hAnsi="ＭＳ 明朝"/>
                <w:sz w:val="28"/>
              </w:rPr>
            </w:pPr>
            <w:r>
              <w:rPr>
                <w:rFonts w:hint="eastAsia" w:ascii="ＭＳ 明朝" w:hAnsi="ＭＳ 明朝"/>
                <w:sz w:val="24"/>
              </w:rPr>
              <w:t>薬局の名称</w:t>
            </w:r>
          </w:p>
        </w:tc>
        <w:tc>
          <w:tcPr>
            <w:tcW w:w="8052" w:type="dxa"/>
            <w:vAlign w:val="top"/>
          </w:tcPr>
          <w:p>
            <w:pPr>
              <w:pStyle w:val="0"/>
              <w:rPr>
                <w:rFonts w:hint="default" w:ascii="ＭＳ 明朝" w:hAnsi="ＭＳ 明朝"/>
                <w:sz w:val="28"/>
              </w:rPr>
            </w:pPr>
          </w:p>
        </w:tc>
      </w:tr>
      <w:tr>
        <w:trPr>
          <w:cantSplit/>
          <w:trHeight w:val="737" w:hRule="atLeast"/>
        </w:trPr>
        <w:tc>
          <w:tcPr>
            <w:tcW w:w="2098" w:type="dxa"/>
            <w:vAlign w:val="top"/>
          </w:tcPr>
          <w:p>
            <w:pPr>
              <w:pStyle w:val="0"/>
              <w:rPr>
                <w:rFonts w:hint="eastAsia"/>
              </w:rPr>
            </w:pPr>
            <w:r>
              <w:rPr>
                <w:rFonts w:hint="eastAsia"/>
                <w:sz w:val="24"/>
              </w:rPr>
              <w:t>薬局の所在地</w:t>
            </w:r>
          </w:p>
        </w:tc>
        <w:tc>
          <w:tcPr>
            <w:tcW w:w="8052" w:type="dxa"/>
            <w:vAlign w:val="top"/>
          </w:tcPr>
          <w:p>
            <w:pPr>
              <w:pStyle w:val="0"/>
              <w:rPr>
                <w:rFonts w:hint="eastAsia"/>
              </w:rPr>
            </w:pPr>
          </w:p>
        </w:tc>
      </w:tr>
    </w:tbl>
    <w:p>
      <w:pPr>
        <w:pStyle w:val="0"/>
        <w:spacing w:before="240" w:beforeLines="0" w:beforeAutospacing="0" w:line="0" w:lineRule="atLeast"/>
        <w:ind w:firstLine="249" w:firstLineChars="100"/>
        <w:rPr>
          <w:rFonts w:hint="default" w:ascii="ＭＳ 明朝" w:hAnsi="ＭＳ 明朝"/>
          <w:sz w:val="26"/>
        </w:rPr>
      </w:pPr>
      <w:r>
        <w:rPr>
          <w:rFonts w:hint="eastAsia" w:ascii="ＭＳ 明朝" w:hAnsi="ＭＳ 明朝"/>
          <w:sz w:val="26"/>
        </w:rPr>
        <w:t>医薬品、医療機器等の品質、有効性及び安全性の確保等に関する法律第８条の２第２項の規定に基づき、県民が薬局の選択を適切に行うために必要な薬局機能情報の変更を報告します。</w:t>
      </w:r>
    </w:p>
    <w:p>
      <w:pPr>
        <w:pStyle w:val="18"/>
        <w:jc w:val="both"/>
        <w:rPr>
          <w:rFonts w:hint="default"/>
        </w:rPr>
      </w:pPr>
    </w:p>
    <w:p>
      <w:pPr>
        <w:pStyle w:val="0"/>
        <w:rPr>
          <w:rFonts w:hint="default"/>
          <w:sz w:val="24"/>
        </w:rPr>
      </w:pPr>
      <w:r>
        <w:rPr>
          <w:rFonts w:hint="eastAsia"/>
          <w:sz w:val="24"/>
        </w:rPr>
        <w:t>変更・訂正のある事項</w:t>
      </w:r>
    </w:p>
    <w:p>
      <w:pPr>
        <w:pStyle w:val="0"/>
        <w:rPr>
          <w:rFonts w:hint="default"/>
        </w:rPr>
      </w:pPr>
      <w:r>
        <w:rPr>
          <w:rFonts w:hint="eastAsia"/>
        </w:rPr>
        <w:t>・変更・訂正前</w:t>
      </w: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・変更・訂正後</w:t>
      </w:r>
    </w:p>
    <w:p>
      <w:pPr>
        <w:pStyle w:val="0"/>
        <w:rPr>
          <w:rFonts w:hint="default"/>
        </w:rPr>
      </w:pPr>
    </w:p>
    <w:p>
      <w:pPr>
        <w:pStyle w:val="0"/>
        <w:rPr>
          <w:rFonts w:hint="default"/>
        </w:rPr>
      </w:pPr>
    </w:p>
    <w:p>
      <w:pPr>
        <w:pStyle w:val="0"/>
        <w:rPr>
          <w:rFonts w:hint="default"/>
        </w:rPr>
      </w:pPr>
    </w:p>
    <w:p>
      <w:pPr>
        <w:pStyle w:val="0"/>
        <w:ind w:firstLine="1145" w:firstLineChars="500"/>
        <w:rPr>
          <w:rFonts w:hint="default"/>
          <w:sz w:val="24"/>
        </w:rPr>
      </w:pPr>
      <w:r>
        <w:rPr>
          <w:rFonts w:hint="eastAsia"/>
          <w:sz w:val="24"/>
        </w:rPr>
        <w:t>年　　月　　日</w:t>
      </w:r>
    </w:p>
    <w:p>
      <w:pPr>
        <w:pStyle w:val="0"/>
        <w:rPr>
          <w:rFonts w:hint="default"/>
          <w:sz w:val="24"/>
        </w:rPr>
      </w:pPr>
      <w:r>
        <w:rPr>
          <w:rFonts w:hint="default"/>
        </w:rPr>
        <mc:AlternateContent>
          <mc:Choice Requires="wps">
            <w:drawing>
              <wp:anchor distT="0" distB="0" distL="114300" distR="114300" simplePos="0" relativeHeight="5" behindDoc="0" locked="0" layoutInCell="1" hidden="0" allowOverlap="1">
                <wp:simplePos x="0" y="0"/>
                <wp:positionH relativeFrom="column">
                  <wp:posOffset>1905000</wp:posOffset>
                </wp:positionH>
                <wp:positionV relativeFrom="paragraph">
                  <wp:posOffset>95885</wp:posOffset>
                </wp:positionV>
                <wp:extent cx="1235075" cy="55562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1235075" cy="555625"/>
                        </a:xfrm>
                        <a:prstGeom prst="bracketPair">
                          <a:avLst>
                            <a:gd name="adj" fmla="val 16671"/>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9pt;mso-wrap-distance-bottom:0pt;margin-top:7.55pt;mso-position-vertical-relative:text;mso-position-horizontal-relative:text;position:absolute;height:43.75pt;mso-wrap-distance-top:0pt;width:97.25pt;mso-wrap-distance-left:9pt;margin-left:150pt;z-index:5;" o:spid="_x0000_s1026" o:allowincell="t" o:allowoverlap="t" filled="f" stroked="t" strokecolor="#000000" strokeweight="0.75pt" o:spt="185" type="#_x0000_t185" adj="3601">
                <v:fill/>
                <v:stroke filltype="solid"/>
                <v:textbox style="layout-flow:horizontal;"/>
                <v:imagedata o:title=""/>
                <w10:wrap type="none" anchorx="text" anchory="text"/>
              </v:shape>
            </w:pict>
          </mc:Fallback>
        </mc:AlternateContent>
      </w:r>
      <w:r>
        <w:rPr>
          <w:rFonts w:hint="default"/>
        </w:rPr>
        <mc:AlternateContent>
          <mc:Choice Requires="wps">
            <w:drawing>
              <wp:anchor distT="0" distB="0" distL="114300" distR="114300" simplePos="0" relativeHeight="2" behindDoc="0" locked="0" layoutInCell="1" hidden="0" allowOverlap="1">
                <wp:simplePos x="0" y="0"/>
                <wp:positionH relativeFrom="column">
                  <wp:posOffset>1915160</wp:posOffset>
                </wp:positionH>
                <wp:positionV relativeFrom="paragraph">
                  <wp:posOffset>153035</wp:posOffset>
                </wp:positionV>
                <wp:extent cx="1122680" cy="555625"/>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a:spLocks noChangeArrowheads="1"/>
                      </wps:cNvSpPr>
                      <wps:spPr>
                        <a:xfrm>
                          <a:off x="0" y="0"/>
                          <a:ext cx="1122680" cy="555625"/>
                        </a:xfrm>
                        <a:prstGeom prst="rect">
                          <a:avLst/>
                        </a:prstGeom>
                        <a:noFill/>
                        <a:ln>
                          <a:miter/>
                        </a:ln>
                      </wps:spPr>
                      <wps:txbx>
                        <w:txbxContent>
                          <w:p>
                            <w:pPr>
                              <w:pStyle w:val="0"/>
                              <w:rPr>
                                <w:rFonts w:hint="default"/>
                                <w:sz w:val="22"/>
                              </w:rPr>
                            </w:pPr>
                            <w:r>
                              <w:rPr>
                                <w:rFonts w:hint="eastAsia"/>
                                <w:sz w:val="18"/>
                              </w:rPr>
                              <w:t>法人にあたっては主たる事務所の所在地</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9pt;mso-wrap-distance-bottom:0pt;margin-top:12.05pt;mso-position-vertical-relative:text;mso-position-horizontal-relative:text;position:absolute;height:43.75pt;mso-wrap-distance-top:0pt;width:88.4pt;mso-wrap-distance-left:9pt;margin-left:150.80000000000001pt;z-index:2;" o:spid="_x0000_s1027" o:allowincell="t" o:allowoverlap="t" filled="f" stroked="f" o:spt="202" type="#_x0000_t202">
                <v:fill/>
                <v:textbox style="layout-flow:horizontal;" inset="2.0637499999999998mm,0.24694444444444438mm,2.0637499999999998mm,0.24694444444444438mm">
                  <w:txbxContent>
                    <w:p>
                      <w:pPr>
                        <w:pStyle w:val="0"/>
                        <w:rPr>
                          <w:rFonts w:hint="default"/>
                          <w:sz w:val="22"/>
                        </w:rPr>
                      </w:pPr>
                      <w:r>
                        <w:rPr>
                          <w:rFonts w:hint="eastAsia"/>
                          <w:sz w:val="18"/>
                        </w:rPr>
                        <w:t>法人にあたっては主たる事務所の所在地</w:t>
                      </w:r>
                    </w:p>
                  </w:txbxContent>
                </v:textbox>
                <v:imagedata o:title=""/>
                <w10:wrap type="none" anchorx="text" anchory="text"/>
              </v:shape>
            </w:pict>
          </mc:Fallback>
        </mc:AlternateContent>
      </w:r>
    </w:p>
    <w:p>
      <w:pPr>
        <w:pStyle w:val="0"/>
        <w:ind w:firstLine="1589" w:firstLineChars="694"/>
        <w:rPr>
          <w:rFonts w:hint="default"/>
          <w:sz w:val="24"/>
        </w:rPr>
      </w:pPr>
      <w:r>
        <w:rPr>
          <w:rFonts w:hint="eastAsia"/>
          <w:sz w:val="24"/>
        </w:rPr>
        <w:t>住所　</w:t>
      </w:r>
    </w:p>
    <w:p>
      <w:pPr>
        <w:pStyle w:val="0"/>
        <w:rPr>
          <w:rFonts w:hint="default"/>
          <w:sz w:val="24"/>
        </w:rPr>
      </w:pPr>
      <w:r>
        <w:rPr>
          <w:rFonts w:hint="default"/>
        </w:rPr>
        <mc:AlternateContent>
          <mc:Choice Requires="wps">
            <w:drawing>
              <wp:anchor distT="0" distB="0" distL="114300" distR="114300" simplePos="0" relativeHeight="6" behindDoc="0" locked="0" layoutInCell="1" hidden="0" allowOverlap="1">
                <wp:simplePos x="0" y="0"/>
                <wp:positionH relativeFrom="column">
                  <wp:posOffset>1905000</wp:posOffset>
                </wp:positionH>
                <wp:positionV relativeFrom="paragraph">
                  <wp:posOffset>151130</wp:posOffset>
                </wp:positionV>
                <wp:extent cx="1235075" cy="55562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1235075" cy="555625"/>
                        </a:xfrm>
                        <a:prstGeom prst="bracketPair">
                          <a:avLst>
                            <a:gd name="adj" fmla="val 16671"/>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9pt;mso-wrap-distance-bottom:0pt;margin-top:11.9pt;mso-position-vertical-relative:text;mso-position-horizontal-relative:text;position:absolute;height:43.75pt;mso-wrap-distance-top:0pt;width:97.25pt;mso-wrap-distance-left:9pt;margin-left:150pt;z-index:6;" o:spid="_x0000_s1028" o:allowincell="t" o:allowoverlap="t" filled="f" stroked="t" strokecolor="#000000" strokeweight="0.75pt" o:spt="185" type="#_x0000_t185" adj="3601">
                <v:fill/>
                <v:stroke filltype="solid"/>
                <v:textbox style="layout-flow:horizontal;"/>
                <v:imagedata o:title=""/>
                <w10:wrap type="none" anchorx="text" anchory="text"/>
              </v:shape>
            </w:pict>
          </mc:Fallback>
        </mc:AlternateContent>
      </w:r>
    </w:p>
    <w:p>
      <w:pPr>
        <w:pStyle w:val="0"/>
        <w:rPr>
          <w:rFonts w:hint="default"/>
          <w:sz w:val="24"/>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1905000</wp:posOffset>
                </wp:positionH>
                <wp:positionV relativeFrom="paragraph">
                  <wp:posOffset>20320</wp:posOffset>
                </wp:positionV>
                <wp:extent cx="1235075" cy="555625"/>
                <wp:effectExtent l="0" t="0" r="635" b="635"/>
                <wp:wrapNone/>
                <wp:docPr id="1029" name="オブジェクト 0"/>
                <a:graphic xmlns:a="http://schemas.openxmlformats.org/drawingml/2006/main">
                  <a:graphicData uri="http://schemas.microsoft.com/office/word/2010/wordprocessingShape">
                    <wps:wsp>
                      <wps:cNvPr id="1029" name="オブジェクト 0"/>
                      <wps:cNvSpPr txBox="1">
                        <a:spLocks noChangeArrowheads="1"/>
                      </wps:cNvSpPr>
                      <wps:spPr>
                        <a:xfrm>
                          <a:off x="0" y="0"/>
                          <a:ext cx="1235075" cy="555625"/>
                        </a:xfrm>
                        <a:prstGeom prst="rect">
                          <a:avLst/>
                        </a:prstGeom>
                        <a:noFill/>
                        <a:ln>
                          <a:miter/>
                        </a:ln>
                      </wps:spPr>
                      <wps:txbx>
                        <w:txbxContent>
                          <w:p>
                            <w:pPr>
                              <w:pStyle w:val="0"/>
                              <w:rPr>
                                <w:rFonts w:hint="default"/>
                                <w:sz w:val="22"/>
                              </w:rPr>
                            </w:pPr>
                            <w:r>
                              <w:rPr>
                                <w:rFonts w:hint="eastAsia"/>
                                <w:sz w:val="18"/>
                              </w:rPr>
                              <w:t>法人にあたっては名称及び代表者の職・氏名</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9pt;mso-wrap-distance-bottom:0pt;margin-top:1.6pt;mso-position-vertical-relative:text;mso-position-horizontal-relative:text;position:absolute;height:43.75pt;mso-wrap-distance-top:0pt;width:97.25pt;mso-wrap-distance-left:9pt;margin-left:150pt;z-index:3;" o:spid="_x0000_s1029" o:allowincell="t" o:allowoverlap="t" filled="f" stroked="f" o:spt="202" type="#_x0000_t202">
                <v:fill/>
                <v:textbox style="layout-flow:horizontal;" inset="2.0637499999999998mm,0.24694444444444438mm,2.0637499999999998mm,0.24694444444444438mm">
                  <w:txbxContent>
                    <w:p>
                      <w:pPr>
                        <w:pStyle w:val="0"/>
                        <w:rPr>
                          <w:rFonts w:hint="default"/>
                          <w:sz w:val="22"/>
                        </w:rPr>
                      </w:pPr>
                      <w:r>
                        <w:rPr>
                          <w:rFonts w:hint="eastAsia"/>
                          <w:sz w:val="18"/>
                        </w:rPr>
                        <w:t>法人にあたっては名称及び代表者の職・氏名</w:t>
                      </w:r>
                    </w:p>
                  </w:txbxContent>
                </v:textbox>
                <v:imagedata o:title=""/>
                <w10:wrap type="none" anchorx="text" anchory="text"/>
              </v:shape>
            </w:pict>
          </mc:Fallback>
        </mc:AlternateContent>
      </w:r>
      <w:r>
        <w:rPr>
          <w:rFonts w:hint="default"/>
          <w:sz w:val="24"/>
        </w:rPr>
        <mc:AlternateContent>
          <mc:Choice Requires="wps">
            <w:drawing>
              <wp:anchor distT="0" distB="0" distL="114300" distR="114300" simplePos="0" relativeHeight="4" behindDoc="0" locked="0" layoutInCell="1" hidden="0" allowOverlap="1">
                <wp:simplePos x="0" y="0"/>
                <wp:positionH relativeFrom="column">
                  <wp:posOffset>5445760</wp:posOffset>
                </wp:positionH>
                <wp:positionV relativeFrom="paragraph">
                  <wp:posOffset>43815</wp:posOffset>
                </wp:positionV>
                <wp:extent cx="396240" cy="333375"/>
                <wp:effectExtent l="0" t="0" r="635" b="635"/>
                <wp:wrapNone/>
                <wp:docPr id="1030" name="オブジェクト 0"/>
                <a:graphic xmlns:a="http://schemas.openxmlformats.org/drawingml/2006/main">
                  <a:graphicData uri="http://schemas.microsoft.com/office/word/2010/wordprocessingShape">
                    <wps:wsp>
                      <wps:cNvPr id="1030" name="オブジェクト 0"/>
                      <wps:cNvSpPr txBox="1">
                        <a:spLocks noChangeArrowheads="1"/>
                      </wps:cNvSpPr>
                      <wps:spPr>
                        <a:xfrm>
                          <a:off x="0" y="0"/>
                          <a:ext cx="396240" cy="333375"/>
                        </a:xfrm>
                        <a:prstGeom prst="rect">
                          <a:avLst/>
                        </a:prstGeom>
                        <a:noFill/>
                        <a:ln>
                          <a:miter/>
                        </a:ln>
                      </wps:spPr>
                      <wps:txbx>
                        <w:txbxContent>
                          <w:p>
                            <w:pPr>
                              <w:pStyle w:val="0"/>
                              <w:rPr>
                                <w:rFonts w:hint="default"/>
                                <w:sz w:val="24"/>
                              </w:rPr>
                            </w:pP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9pt;mso-wrap-distance-bottom:0pt;margin-top:3.45pt;mso-position-vertical-relative:text;mso-position-horizontal-relative:text;position:absolute;height:26.25pt;mso-wrap-distance-top:0pt;width:31.2pt;mso-wrap-distance-left:9pt;margin-left:428.8pt;z-index:4;" o:spid="_x0000_s1030" o:allowincell="t" o:allowoverlap="t" filled="f" stroked="f" o:spt="202" type="#_x0000_t202">
                <v:fill/>
                <v:textbox style="layout-flow:horizontal;" inset="2.0637499999999998mm,0.24694444444444438mm,2.0637499999999998mm,0.24694444444444438mm">
                  <w:txbxContent>
                    <w:p>
                      <w:pPr>
                        <w:pStyle w:val="0"/>
                        <w:rPr>
                          <w:rFonts w:hint="default"/>
                          <w:sz w:val="24"/>
                        </w:rPr>
                      </w:pPr>
                    </w:p>
                  </w:txbxContent>
                </v:textbox>
                <v:imagedata o:title=""/>
                <w10:wrap type="none" anchorx="text" anchory="text"/>
              </v:shape>
            </w:pict>
          </mc:Fallback>
        </mc:AlternateContent>
      </w:r>
      <w:r>
        <w:rPr>
          <w:rFonts w:hint="eastAsia"/>
          <w:sz w:val="24"/>
        </w:rPr>
        <w:t>　　　　　　　氏名　</w:t>
      </w:r>
    </w:p>
    <w:p>
      <w:pPr>
        <w:pStyle w:val="0"/>
        <w:rPr>
          <w:rFonts w:hint="default"/>
        </w:rPr>
      </w:pPr>
    </w:p>
    <w:p>
      <w:pPr>
        <w:pStyle w:val="0"/>
        <w:rPr>
          <w:rFonts w:hint="default"/>
        </w:rPr>
      </w:pPr>
    </w:p>
    <w:p>
      <w:pPr>
        <w:pStyle w:val="0"/>
        <w:rPr>
          <w:rFonts w:hint="default"/>
          <w:sz w:val="24"/>
        </w:rPr>
      </w:pPr>
      <w:r>
        <w:rPr>
          <w:rFonts w:hint="eastAsia"/>
        </w:rPr>
        <mc:AlternateContent>
          <mc:Choice Requires="wps">
            <w:drawing>
              <wp:anchor distT="0" distB="0" distL="114300" distR="114300" simplePos="0" relativeHeight="7" behindDoc="0" locked="0" layoutInCell="1" hidden="0" allowOverlap="1">
                <wp:simplePos x="0" y="0"/>
                <wp:positionH relativeFrom="column">
                  <wp:posOffset>2771775</wp:posOffset>
                </wp:positionH>
                <wp:positionV relativeFrom="paragraph">
                  <wp:posOffset>322580</wp:posOffset>
                </wp:positionV>
                <wp:extent cx="2852420" cy="371475"/>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a:spLocks noChangeArrowheads="1"/>
                      </wps:cNvSpPr>
                      <wps:spPr>
                        <a:xfrm>
                          <a:off x="0" y="0"/>
                          <a:ext cx="2852420" cy="371475"/>
                        </a:xfrm>
                        <a:prstGeom prst="rect">
                          <a:avLst/>
                        </a:prstGeom>
                        <a:noFill/>
                        <a:ln w="9525">
                          <a:solidFill>
                            <a:sysClr val="windowText" lastClr="000000"/>
                          </a:solidFill>
                          <a:miter/>
                        </a:ln>
                      </wps:spPr>
                      <wps:bodyPr/>
                    </wps:wsp>
                  </a:graphicData>
                </a:graphic>
              </wp:anchor>
            </w:drawing>
          </mc:Choice>
          <mc:Fallback>
            <w:pict>
              <v:rect id="オブジェクト 0" style="mso-wrap-distance-right:9pt;mso-wrap-distance-bottom:0pt;margin-top:25.4pt;mso-position-vertical-relative:text;mso-position-horizontal-relative:text;position:absolute;height:29.25pt;mso-wrap-distance-top:0pt;width:224.6pt;mso-wrap-distance-left:9pt;margin-left:218.25pt;z-index:7;" o:spid="_x0000_s1031" o:allowincell="t" o:allowoverlap="t" filled="f" stroked="t" strokecolor="#000000" strokeweight="0.75pt" o:spt="1">
                <v:fill/>
                <v:stroke filltype="solid"/>
                <v:textbox style="layout-flow:horizontal;"/>
                <v:imagedata o:title=""/>
                <w10:wrap type="none" anchorx="text" anchory="text"/>
              </v:rect>
            </w:pict>
          </mc:Fallback>
        </mc:AlternateContent>
      </w:r>
      <w:r>
        <w:rPr>
          <w:rFonts w:hint="eastAsia"/>
          <w:sz w:val="24"/>
        </w:rPr>
        <w:t>高知県知事　　　　　　　　様</w:t>
      </w:r>
    </w:p>
    <w:p>
      <w:pPr>
        <w:pStyle w:val="0"/>
        <w:ind w:firstLine="4476" w:firstLineChars="2249"/>
        <w:rPr>
          <w:rFonts w:hint="default"/>
          <w:bdr w:val="single" w:color="auto" w:sz="4" w:space="0"/>
        </w:rPr>
      </w:pPr>
      <w:r>
        <w:rPr>
          <w:rFonts w:hint="eastAsia"/>
        </w:rPr>
        <w:t>連絡先電話番号（　　　　－　　　－　　　　）</w:t>
      </w:r>
    </w:p>
    <w:p>
      <w:pPr>
        <w:pStyle w:val="0"/>
        <w:rPr>
          <w:rFonts w:hint="default"/>
        </w:rPr>
      </w:pPr>
    </w:p>
    <w:p>
      <w:pPr>
        <w:pStyle w:val="0"/>
        <w:rPr>
          <w:rFonts w:hint="default"/>
        </w:rPr>
      </w:pPr>
      <w:r>
        <w:rPr>
          <w:rFonts w:hint="eastAsia"/>
        </w:rPr>
        <w:t>【注意】</w:t>
      </w:r>
    </w:p>
    <w:p>
      <w:pPr>
        <w:pStyle w:val="0"/>
        <w:ind w:firstLine="199" w:firstLineChars="100"/>
        <w:rPr>
          <w:rFonts w:hint="default"/>
        </w:rPr>
      </w:pPr>
      <w:r>
        <w:rPr>
          <w:rFonts w:hint="eastAsia"/>
        </w:rPr>
        <w:t>１）不要な文字は消すこと。</w:t>
      </w:r>
    </w:p>
    <w:p>
      <w:pPr>
        <w:pStyle w:val="0"/>
        <w:ind w:firstLine="199" w:firstLineChars="100"/>
        <w:rPr>
          <w:rFonts w:hint="default"/>
        </w:rPr>
      </w:pPr>
      <w:r>
        <w:rPr>
          <w:rFonts w:hint="eastAsia"/>
        </w:rPr>
        <w:t>２）基本事項等に変更が生じたときから</w:t>
      </w:r>
      <w:r>
        <w:rPr>
          <w:rFonts w:hint="eastAsia"/>
        </w:rPr>
        <w:t>10</w:t>
      </w:r>
      <w:r>
        <w:rPr>
          <w:rFonts w:hint="eastAsia"/>
        </w:rPr>
        <w:t>日以内に報告すること。</w:t>
      </w:r>
    </w:p>
    <w:p>
      <w:pPr>
        <w:pStyle w:val="0"/>
        <w:ind w:firstLine="199" w:firstLineChars="100"/>
        <w:rPr>
          <w:rFonts w:hint="default"/>
        </w:rPr>
      </w:pPr>
      <w:r>
        <w:rPr>
          <w:rFonts w:hint="eastAsia"/>
        </w:rPr>
        <w:t>３）訂正がある場合は、速やかに随時報告すること。</w:t>
      </w:r>
    </w:p>
    <w:p>
      <w:pPr>
        <w:pStyle w:val="0"/>
        <w:ind w:left="565" w:leftChars="100" w:hanging="366" w:hangingChars="184"/>
        <w:rPr>
          <w:rFonts w:hint="default"/>
        </w:rPr>
      </w:pPr>
      <w:r>
        <w:rPr>
          <w:rFonts w:hint="eastAsia"/>
        </w:rPr>
        <w:t>４）</w:t>
      </w:r>
      <w:r>
        <w:rPr>
          <w:rFonts w:hint="eastAsia" w:ascii="ＭＳ 明朝" w:hAnsi="ＭＳ 明朝"/>
        </w:rPr>
        <w:t>医薬品、医療機器等の品質、有効性及び安全性の確保等に関する法律</w:t>
      </w:r>
      <w:r>
        <w:rPr>
          <w:rFonts w:hint="eastAsia"/>
        </w:rPr>
        <w:t>第</w:t>
      </w:r>
      <w:r>
        <w:rPr>
          <w:rFonts w:hint="eastAsia"/>
        </w:rPr>
        <w:t>10</w:t>
      </w:r>
      <w:r>
        <w:rPr>
          <w:rFonts w:hint="eastAsia"/>
        </w:rPr>
        <w:t>条に基づく休止・再開・廃止事項の届出については、別途届出が必要。</w:t>
      </w:r>
    </w:p>
    <w:p>
      <w:pPr>
        <w:pStyle w:val="0"/>
        <w:ind w:firstLine="199" w:firstLineChars="100"/>
        <w:rPr>
          <w:rFonts w:hint="default"/>
        </w:rPr>
      </w:pPr>
      <w:r>
        <w:rPr>
          <w:rFonts w:hint="eastAsia"/>
        </w:rPr>
        <w:t>５）該当の調査票を添付すること。</w:t>
      </w:r>
      <w:bookmarkStart w:id="0" w:name="_GoBack"/>
      <w:bookmarkEnd w:id="0"/>
    </w:p>
    <w:sectPr>
      <w:footerReference r:id="rId5" w:type="even"/>
      <w:footerReference r:id="rId6" w:type="default"/>
      <w:pgSz w:w="11906" w:h="16838"/>
      <w:pgMar w:top="1134" w:right="1134" w:bottom="567" w:left="1418" w:header="851" w:footer="992" w:gutter="0"/>
      <w:pgNumType w:fmt="decimalFullWidth"/>
      <w:cols w:space="720"/>
      <w:textDirection w:val="lrTb"/>
      <w:docGrid w:type="linesAndChars" w:linePitch="311" w:charSpace="-224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4" w:y="19"/>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rPr>
      <w:rFonts w:ascii="Century" w:hAnsi="Century" w:eastAsia="ＭＳ 明朝"/>
    </w:rPr>
  </w:style>
  <w:style w:type="character" w:styleId="17">
    <w:name w:val="page number"/>
    <w:basedOn w:val="10"/>
    <w:next w:val="17"/>
    <w:link w:val="0"/>
    <w:uiPriority w:val="0"/>
  </w:style>
  <w:style w:type="paragraph" w:styleId="18">
    <w:name w:val="Note Heading"/>
    <w:basedOn w:val="0"/>
    <w:next w:val="0"/>
    <w:link w:val="19"/>
    <w:uiPriority w:val="0"/>
    <w:pPr>
      <w:jc w:val="center"/>
    </w:pPr>
    <w:rPr>
      <w:rFonts w:ascii="ＭＳ 明朝" w:hAnsi="ＭＳ 明朝"/>
    </w:rPr>
  </w:style>
  <w:style w:type="character" w:styleId="19" w:customStyle="1">
    <w:name w:val="記 (文字)"/>
    <w:basedOn w:val="10"/>
    <w:next w:val="19"/>
    <w:link w:val="18"/>
    <w:uiPriority w:val="0"/>
    <w:rPr>
      <w:rFonts w:ascii="ＭＳ 明朝" w:hAnsi="ＭＳ 明朝" w:eastAsia="ＭＳ 明朝"/>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rPr>
      <w:rFonts w:ascii="Century" w:hAnsi="Century" w:eastAsia="ＭＳ 明朝"/>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paragraph" w:styleId="24">
    <w:name w:val="Balloon Text"/>
    <w:basedOn w:val="0"/>
    <w:next w:val="24"/>
    <w:link w:val="0"/>
    <w:uiPriority w:val="0"/>
    <w:semiHidden/>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5926</TotalTime>
  <Pages>1</Pages>
  <Words>2</Words>
  <Characters>367</Characters>
  <Application>JUST Note</Application>
  <Lines>42</Lines>
  <Paragraphs>21</Paragraphs>
  <CharactersWithSpaces>399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465162</cp:lastModifiedBy>
  <cp:lastPrinted>2024-02-05T07:05:21Z</cp:lastPrinted>
  <dcterms:created xsi:type="dcterms:W3CDTF">2017-01-10T23:36:00Z</dcterms:created>
  <dcterms:modified xsi:type="dcterms:W3CDTF">2024-02-05T07:09:06Z</dcterms:modified>
  <cp:revision>32</cp:revision>
</cp:coreProperties>
</file>